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43" w:right="0" w:firstLine="0"/>
        <w:rPr>
          <w:rFonts w:ascii="Times New Roman"/>
          <w:sz w:val="20"/>
        </w:rPr>
      </w:pPr>
      <w:r>
        <w:rPr/>
        <w:pict>
          <v:rect style="position:absolute;margin-left:0pt;margin-top:.000015pt;width:595.275pt;height:841.89pt;mso-position-horizontal-relative:page;mso-position-vertical-relative:page;z-index:-16843264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pict>
          <v:group style="width:42.55pt;height:42.55pt;mso-position-horizontal-relative:char;mso-position-vertical-relative:line" coordorigin="0,0" coordsize="851,851">
            <v:shape style="position:absolute;left:0;top:0;width:851;height:851" coordorigin="0,0" coordsize="851,851" path="m425,0l349,7,277,27,211,58,151,100,100,151,58,211,27,277,7,349,0,425,7,502,27,574,58,640,100,699,151,750,211,792,277,824,349,844,425,850,502,844,574,824,595,814,425,814,347,806,274,783,208,747,150,700,103,642,67,576,44,503,37,425,44,347,67,274,103,208,150,150,208,103,274,67,347,44,425,37,595,37,574,27,502,7,425,0xm595,37l425,37,504,44,576,67,642,103,700,150,747,208,783,274,806,347,814,425,806,503,783,576,747,642,700,700,642,747,576,783,504,806,425,814,595,814,640,792,699,750,750,699,792,640,824,574,844,502,850,425,844,349,824,277,792,211,750,151,699,100,640,58,595,37xm425,94l349,102,279,127,218,166,166,218,127,279,102,349,94,425,102,501,127,571,166,633,218,684,279,723,349,748,425,757,501,748,571,723,575,720,425,720,347,710,276,680,217,634,170,574,141,504,130,425,141,347,170,276,217,217,276,170,347,141,425,130,575,130,571,127,501,102,425,94xm575,130l425,130,504,141,574,170,634,217,680,276,710,347,720,425,710,504,680,574,634,634,574,680,504,710,425,720,575,720,633,684,684,633,723,571,748,501,757,425,748,349,723,279,684,218,633,166,575,130xm425,187l350,199,285,233,233,285,199,350,187,425,199,501,233,566,285,617,350,651,425,663,501,651,548,627,425,627,347,611,283,568,239,504,224,425,224,425,240,347,283,283,347,239,425,224,548,224,501,199,425,187xm548,224l425,224,504,239,568,283,611,347,627,425,627,425,611,504,568,568,504,611,425,627,548,627,566,617,617,566,651,501,663,425,651,350,617,285,566,233,548,224xe" filled="true" fillcolor="#a39161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26"/>
          <w:position w:val="3"/>
          <w:sz w:val="20"/>
        </w:rPr>
        <w:pict>
          <v:group style="width:68.350pt;height:39.25pt;mso-position-horizontal-relative:char;mso-position-vertical-relative:line" coordorigin="0,0" coordsize="1367,785">
            <v:shape style="position:absolute;left:559;top:3;width:181;height:213" type="#_x0000_t75" stroked="false">
              <v:imagedata r:id="rId6" o:title=""/>
            </v:shape>
            <v:shape style="position:absolute;left:773;top:3;width:145;height:212" coordorigin="774,4" coordsize="145,212" path="m918,182l811,182,811,4,774,4,774,182,774,216,918,216,918,182xe" filled="true" fillcolor="#a39161" stroked="false">
              <v:path arrowok="t"/>
              <v:fill type="solid"/>
            </v:shape>
            <v:shape style="position:absolute;left:951;top:3;width:189;height:213" type="#_x0000_t75" stroked="false">
              <v:imagedata r:id="rId7" o:title=""/>
            </v:shape>
            <v:shape style="position:absolute;left:522;top:286;width:145;height:212" coordorigin="523,286" coordsize="145,212" path="m667,464l560,464,560,286,523,286,523,464,523,498,667,498,667,464xe" filled="true" fillcolor="#a39161" stroked="false">
              <v:path arrowok="t"/>
              <v:fill type="solid"/>
            </v:shape>
            <v:shape style="position:absolute;left:269;top:282;width:220;height:220" type="#_x0000_t75" stroked="false">
              <v:imagedata r:id="rId8" o:title=""/>
            </v:shape>
            <v:shape style="position:absolute;left:305;top:0;width:220;height:220" coordorigin="306,0" coordsize="220,220" path="m416,0l373,9,338,32,315,67,306,110,315,153,338,188,373,211,416,220,459,211,493,188,496,184,416,184,387,178,363,162,348,139,342,110,348,81,363,57,387,42,416,36,496,36,493,32,459,9,416,0xm496,36l416,36,445,42,468,57,484,81,490,110,484,139,468,162,445,178,416,184,496,184,517,153,526,110,517,67,496,36xe" filled="true" fillcolor="#a39161" stroked="false">
              <v:path arrowok="t"/>
              <v:fill type="solid"/>
            </v:shape>
            <v:shape style="position:absolute;left:26;top:564;width:426;height:220" type="#_x0000_t75" stroked="false">
              <v:imagedata r:id="rId9" o:title=""/>
            </v:shape>
            <v:shape style="position:absolute;left:706;top:568;width:182;height:213" type="#_x0000_t75" stroked="false">
              <v:imagedata r:id="rId10" o:title=""/>
            </v:shape>
            <v:shape style="position:absolute;left:1144;top:568;width:222;height:213" coordorigin="1145,568" coordsize="222,213" path="m1182,568l1145,568,1145,781,1182,781,1182,568xm1366,746l1259,746,1259,568,1222,568,1222,746,1222,780,1366,780,1366,746xe" filled="true" fillcolor="#a39161" stroked="false">
              <v:path arrowok="t"/>
              <v:fill type="solid"/>
            </v:shape>
            <v:shape style="position:absolute;left:922;top:564;width:188;height:220" type="#_x0000_t75" stroked="false">
              <v:imagedata r:id="rId11" o:title=""/>
            </v:shape>
            <v:shape style="position:absolute;left:706;top:286;width:189;height:213" type="#_x0000_t75" stroked="false">
              <v:imagedata r:id="rId7" o:title=""/>
            </v:shape>
            <v:shape style="position:absolute;left:485;top:568;width:182;height:217" type="#_x0000_t75" stroked="false">
              <v:imagedata r:id="rId12" o:title=""/>
            </v:shape>
            <v:shape style="position:absolute;left:26;top:283;width:207;height:220" type="#_x0000_t75" stroked="false">
              <v:imagedata r:id="rId13" o:title=""/>
            </v:shape>
            <v:shape style="position:absolute;left:0;top:3;width:299;height:213" coordorigin="0,4" coordsize="299,213" path="m299,4l260,4,214,154,165,4,133,4,85,154,38,4,0,4,69,216,101,216,149,69,197,216,230,216,299,4xe" filled="true" fillcolor="#a39161" stroked="false">
              <v:path arrowok="t"/>
              <v:fill type="solid"/>
            </v:shape>
          </v:group>
        </w:pict>
      </w:r>
      <w:r>
        <w:rPr>
          <w:rFonts w:ascii="Times New Roman"/>
          <w:spacing w:val="26"/>
          <w:position w:val="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100"/>
        <w:ind w:left="443" w:right="0" w:firstLine="0"/>
        <w:jc w:val="left"/>
        <w:rPr>
          <w:rFonts w:ascii="Cambria"/>
          <w:b/>
          <w:sz w:val="50"/>
        </w:rPr>
      </w:pPr>
      <w:bookmarkStart w:name="Conflict-Free Gold Standard" w:id="1"/>
      <w:bookmarkEnd w:id="1"/>
      <w:r>
        <w:rPr/>
      </w:r>
      <w:r>
        <w:rPr>
          <w:rFonts w:ascii="Cambria"/>
          <w:b/>
          <w:color w:val="A39161"/>
          <w:spacing w:val="-6"/>
          <w:w w:val="105"/>
          <w:sz w:val="50"/>
        </w:rPr>
        <w:t>Conflict-Free</w:t>
      </w:r>
      <w:r>
        <w:rPr>
          <w:rFonts w:ascii="Cambria"/>
          <w:b/>
          <w:color w:val="A39161"/>
          <w:spacing w:val="-22"/>
          <w:w w:val="105"/>
          <w:sz w:val="50"/>
        </w:rPr>
        <w:t> </w:t>
      </w:r>
      <w:r>
        <w:rPr>
          <w:rFonts w:ascii="Cambria"/>
          <w:b/>
          <w:color w:val="A39161"/>
          <w:spacing w:val="-6"/>
          <w:w w:val="105"/>
          <w:sz w:val="50"/>
        </w:rPr>
        <w:t>Gold</w:t>
      </w:r>
      <w:r>
        <w:rPr>
          <w:rFonts w:ascii="Cambria"/>
          <w:b/>
          <w:color w:val="A39161"/>
          <w:spacing w:val="-22"/>
          <w:w w:val="105"/>
          <w:sz w:val="50"/>
        </w:rPr>
        <w:t> </w:t>
      </w:r>
      <w:r>
        <w:rPr>
          <w:rFonts w:ascii="Cambria"/>
          <w:b/>
          <w:color w:val="A39161"/>
          <w:spacing w:val="-5"/>
          <w:w w:val="105"/>
          <w:sz w:val="50"/>
        </w:rPr>
        <w:t>Standard</w:t>
      </w:r>
    </w:p>
    <w:p>
      <w:pPr>
        <w:pStyle w:val="BodyText"/>
        <w:spacing w:before="10"/>
        <w:rPr>
          <w:rFonts w:ascii="Cambria"/>
          <w:b/>
          <w:sz w:val="25"/>
        </w:rPr>
      </w:pPr>
    </w:p>
    <w:p>
      <w:pPr>
        <w:spacing w:line="278" w:lineRule="auto" w:before="100"/>
        <w:ind w:left="443" w:right="828" w:firstLine="0"/>
        <w:jc w:val="left"/>
        <w:rPr>
          <w:rFonts w:ascii="Cambria"/>
          <w:sz w:val="22"/>
        </w:rPr>
      </w:pPr>
      <w:r>
        <w:rPr>
          <w:rFonts w:ascii="Cambria"/>
          <w:color w:val="A39161"/>
          <w:w w:val="105"/>
          <w:sz w:val="22"/>
        </w:rPr>
        <w:t>A common approach</w:t>
      </w:r>
      <w:r>
        <w:rPr>
          <w:rFonts w:ascii="Cambria"/>
          <w:color w:val="A39161"/>
          <w:spacing w:val="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by which gold</w:t>
      </w:r>
      <w:r>
        <w:rPr>
          <w:rFonts w:ascii="Cambria"/>
          <w:color w:val="A39161"/>
          <w:spacing w:val="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producers can</w:t>
      </w:r>
      <w:r>
        <w:rPr>
          <w:rFonts w:ascii="Cambria"/>
          <w:color w:val="A39161"/>
          <w:spacing w:val="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assess and provide</w:t>
      </w:r>
      <w:r>
        <w:rPr>
          <w:rFonts w:ascii="Cambria"/>
          <w:color w:val="A39161"/>
          <w:spacing w:val="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assurance that their</w:t>
      </w:r>
      <w:r>
        <w:rPr>
          <w:rFonts w:ascii="Cambria"/>
          <w:color w:val="A39161"/>
          <w:spacing w:val="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gold</w:t>
      </w:r>
      <w:r>
        <w:rPr>
          <w:rFonts w:ascii="Cambria"/>
          <w:color w:val="A39161"/>
          <w:spacing w:val="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has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been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extracted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in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a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manner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that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does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not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cause,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support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or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benefit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unlawful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armed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conflict</w:t>
      </w:r>
      <w:r>
        <w:rPr>
          <w:rFonts w:ascii="Cambria"/>
          <w:color w:val="A39161"/>
          <w:spacing w:val="-3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or</w:t>
      </w:r>
      <w:r>
        <w:rPr>
          <w:rFonts w:ascii="Cambria"/>
          <w:color w:val="A39161"/>
          <w:spacing w:val="-48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contribute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to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serious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human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rights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abuses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or</w:t>
      </w:r>
      <w:r>
        <w:rPr>
          <w:rFonts w:ascii="Cambria"/>
          <w:color w:val="A39161"/>
          <w:spacing w:val="-2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breaches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of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international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humanitarian</w:t>
      </w:r>
      <w:r>
        <w:rPr>
          <w:rFonts w:ascii="Cambria"/>
          <w:color w:val="A39161"/>
          <w:spacing w:val="-1"/>
          <w:w w:val="105"/>
          <w:sz w:val="22"/>
        </w:rPr>
        <w:t> </w:t>
      </w:r>
      <w:r>
        <w:rPr>
          <w:rFonts w:ascii="Cambria"/>
          <w:color w:val="A39161"/>
          <w:w w:val="105"/>
          <w:sz w:val="22"/>
        </w:rPr>
        <w:t>law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612000</wp:posOffset>
            </wp:positionH>
            <wp:positionV relativeFrom="paragraph">
              <wp:posOffset>213530</wp:posOffset>
            </wp:positionV>
            <wp:extent cx="6550403" cy="6538912"/>
            <wp:effectExtent l="0" t="0" r="0" b="0"/>
            <wp:wrapTopAndBottom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403" cy="65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5"/>
        </w:rPr>
        <w:sectPr>
          <w:footerReference w:type="even" r:id="rId5"/>
          <w:type w:val="continuous"/>
          <w:pgSz w:w="11910" w:h="16840"/>
          <w:pgMar w:footer="0" w:top="600" w:bottom="280" w:left="520" w:right="520"/>
          <w:pgNumType w:start="2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9"/>
        </w:rPr>
      </w:pPr>
    </w:p>
    <w:p>
      <w:pPr>
        <w:spacing w:after="0"/>
        <w:rPr>
          <w:rFonts w:ascii="Cambria"/>
          <w:sz w:val="29"/>
        </w:rPr>
        <w:sectPr>
          <w:pgSz w:w="11910" w:h="16840"/>
          <w:pgMar w:header="0" w:footer="0" w:top="1580" w:bottom="280" w:left="520" w:right="520"/>
        </w:sectPr>
      </w:pPr>
    </w:p>
    <w:p>
      <w:pPr>
        <w:pStyle w:val="Heading3"/>
        <w:ind w:left="103"/>
      </w:pPr>
      <w:bookmarkStart w:name="About the World Gold Council" w:id="2"/>
      <w:bookmarkEnd w:id="2"/>
      <w:r>
        <w:rPr>
          <w:b w:val="0"/>
        </w:rPr>
      </w:r>
      <w:bookmarkStart w:name="Contents" w:id="3"/>
      <w:bookmarkEnd w:id="3"/>
      <w:r>
        <w:rPr>
          <w:b w:val="0"/>
        </w:rPr>
      </w:r>
      <w:r>
        <w:rPr>
          <w:color w:val="A39161"/>
          <w:spacing w:val="-3"/>
          <w:w w:val="105"/>
        </w:rPr>
        <w:t>About</w:t>
      </w:r>
      <w:r>
        <w:rPr>
          <w:color w:val="A39161"/>
          <w:spacing w:val="-10"/>
          <w:w w:val="105"/>
        </w:rPr>
        <w:t> </w:t>
      </w:r>
      <w:r>
        <w:rPr>
          <w:color w:val="A39161"/>
          <w:spacing w:val="-3"/>
          <w:w w:val="105"/>
        </w:rPr>
        <w:t>the</w:t>
      </w:r>
      <w:r>
        <w:rPr>
          <w:color w:val="A39161"/>
          <w:spacing w:val="-10"/>
          <w:w w:val="105"/>
        </w:rPr>
        <w:t> </w:t>
      </w:r>
      <w:r>
        <w:rPr>
          <w:color w:val="A39161"/>
          <w:spacing w:val="-3"/>
          <w:w w:val="105"/>
        </w:rPr>
        <w:t>World</w:t>
      </w:r>
      <w:r>
        <w:rPr>
          <w:color w:val="A39161"/>
          <w:spacing w:val="-10"/>
          <w:w w:val="105"/>
        </w:rPr>
        <w:t> </w:t>
      </w:r>
      <w:r>
        <w:rPr>
          <w:color w:val="A39161"/>
          <w:spacing w:val="-3"/>
          <w:w w:val="105"/>
        </w:rPr>
        <w:t>Gold</w:t>
      </w:r>
      <w:r>
        <w:rPr>
          <w:color w:val="A39161"/>
          <w:spacing w:val="-10"/>
          <w:w w:val="105"/>
        </w:rPr>
        <w:t> </w:t>
      </w:r>
      <w:r>
        <w:rPr>
          <w:color w:val="A39161"/>
          <w:spacing w:val="-2"/>
          <w:w w:val="105"/>
        </w:rPr>
        <w:t>Council</w:t>
      </w:r>
    </w:p>
    <w:p>
      <w:pPr>
        <w:pStyle w:val="BodyText"/>
        <w:spacing w:line="256" w:lineRule="auto" w:before="146"/>
        <w:ind w:left="103"/>
      </w:pPr>
      <w:r>
        <w:rPr>
          <w:color w:val="A39161"/>
        </w:rPr>
        <w:t>The World</w:t>
      </w:r>
      <w:r>
        <w:rPr>
          <w:color w:val="A39161"/>
          <w:spacing w:val="1"/>
        </w:rPr>
        <w:t> </w:t>
      </w:r>
      <w:r>
        <w:rPr>
          <w:color w:val="A39161"/>
        </w:rPr>
        <w:t>Gold</w:t>
      </w:r>
      <w:r>
        <w:rPr>
          <w:color w:val="A39161"/>
          <w:spacing w:val="1"/>
        </w:rPr>
        <w:t> </w:t>
      </w:r>
      <w:r>
        <w:rPr>
          <w:color w:val="A39161"/>
        </w:rPr>
        <w:t>Council</w:t>
      </w:r>
      <w:r>
        <w:rPr>
          <w:color w:val="A39161"/>
          <w:spacing w:val="1"/>
        </w:rPr>
        <w:t> </w:t>
      </w:r>
      <w:r>
        <w:rPr>
          <w:color w:val="A39161"/>
        </w:rPr>
        <w:t>is the</w:t>
      </w:r>
      <w:r>
        <w:rPr>
          <w:color w:val="A39161"/>
          <w:spacing w:val="1"/>
        </w:rPr>
        <w:t> </w:t>
      </w:r>
      <w:r>
        <w:rPr>
          <w:color w:val="A39161"/>
        </w:rPr>
        <w:t>market</w:t>
      </w:r>
      <w:r>
        <w:rPr>
          <w:color w:val="A39161"/>
          <w:spacing w:val="1"/>
        </w:rPr>
        <w:t> </w:t>
      </w:r>
      <w:r>
        <w:rPr>
          <w:color w:val="A39161"/>
        </w:rPr>
        <w:t>development</w:t>
      </w:r>
      <w:r>
        <w:rPr>
          <w:color w:val="A39161"/>
          <w:spacing w:val="1"/>
        </w:rPr>
        <w:t> </w:t>
      </w:r>
      <w:r>
        <w:rPr>
          <w:color w:val="A39161"/>
        </w:rPr>
        <w:t>organisation</w:t>
      </w:r>
      <w:r>
        <w:rPr>
          <w:color w:val="A39161"/>
          <w:spacing w:val="-51"/>
        </w:rPr>
        <w:t> </w:t>
      </w:r>
      <w:r>
        <w:rPr>
          <w:color w:val="A39161"/>
        </w:rPr>
        <w:t>for</w:t>
      </w:r>
      <w:r>
        <w:rPr>
          <w:color w:val="A39161"/>
          <w:spacing w:val="-3"/>
        </w:rPr>
        <w:t> </w:t>
      </w:r>
      <w:r>
        <w:rPr>
          <w:color w:val="A39161"/>
        </w:rPr>
        <w:t>the</w:t>
      </w:r>
      <w:r>
        <w:rPr>
          <w:color w:val="A39161"/>
          <w:spacing w:val="-3"/>
        </w:rPr>
        <w:t> </w:t>
      </w:r>
      <w:r>
        <w:rPr>
          <w:color w:val="A39161"/>
        </w:rPr>
        <w:t>gold</w:t>
      </w:r>
      <w:r>
        <w:rPr>
          <w:color w:val="A39161"/>
          <w:spacing w:val="-3"/>
        </w:rPr>
        <w:t> </w:t>
      </w:r>
      <w:r>
        <w:rPr>
          <w:color w:val="A39161"/>
        </w:rPr>
        <w:t>industry.</w:t>
      </w:r>
      <w:r>
        <w:rPr>
          <w:color w:val="A39161"/>
          <w:spacing w:val="-3"/>
        </w:rPr>
        <w:t> </w:t>
      </w:r>
      <w:r>
        <w:rPr>
          <w:color w:val="A39161"/>
        </w:rPr>
        <w:t>Working</w:t>
      </w:r>
      <w:r>
        <w:rPr>
          <w:color w:val="A39161"/>
          <w:spacing w:val="-2"/>
        </w:rPr>
        <w:t> </w:t>
      </w:r>
      <w:r>
        <w:rPr>
          <w:color w:val="A39161"/>
        </w:rPr>
        <w:t>within</w:t>
      </w:r>
      <w:r>
        <w:rPr>
          <w:color w:val="A39161"/>
          <w:spacing w:val="-3"/>
        </w:rPr>
        <w:t> </w:t>
      </w:r>
      <w:r>
        <w:rPr>
          <w:color w:val="A39161"/>
        </w:rPr>
        <w:t>the</w:t>
      </w:r>
      <w:r>
        <w:rPr>
          <w:color w:val="A39161"/>
          <w:spacing w:val="-3"/>
        </w:rPr>
        <w:t> </w:t>
      </w:r>
      <w:r>
        <w:rPr>
          <w:color w:val="A39161"/>
        </w:rPr>
        <w:t>investment,</w:t>
      </w:r>
      <w:r>
        <w:rPr>
          <w:color w:val="A39161"/>
          <w:spacing w:val="-3"/>
        </w:rPr>
        <w:t> </w:t>
      </w:r>
      <w:r>
        <w:rPr>
          <w:color w:val="A39161"/>
        </w:rPr>
        <w:t>jewellery</w:t>
      </w:r>
    </w:p>
    <w:p>
      <w:pPr>
        <w:pStyle w:val="Heading3"/>
        <w:ind w:left="103"/>
      </w:pPr>
      <w:r>
        <w:rPr>
          <w:b w:val="0"/>
        </w:rPr>
        <w:br w:type="column"/>
      </w:r>
      <w:r>
        <w:rPr>
          <w:color w:val="A39161"/>
          <w:w w:val="105"/>
        </w:rPr>
        <w:t>Contents</w:t>
      </w:r>
    </w:p>
    <w:p>
      <w:pPr>
        <w:pStyle w:val="BodyText"/>
        <w:tabs>
          <w:tab w:pos="4979" w:val="right" w:leader="none"/>
        </w:tabs>
        <w:spacing w:before="146"/>
        <w:ind w:left="103"/>
      </w:pPr>
      <w:r>
        <w:rPr/>
        <w:pict>
          <v:group style="position:absolute;margin-left:286.799194pt;margin-top:19.914476pt;width:242.8pt;height:1pt;mso-position-horizontal-relative:page;mso-position-vertical-relative:paragraph;z-index:15731712" coordorigin="5736,398" coordsize="4856,20">
            <v:line style="position:absolute" from="5796,408" to="10562,408" stroked="true" strokeweight="1pt" strokecolor="#a39161">
              <v:stroke dashstyle="dot"/>
            </v:line>
            <v:shape style="position:absolute;left:5735;top:408;width:4856;height:2" coordorigin="5736,408" coordsize="4856,0" path="m5736,408l5736,408m10592,408l10592,408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A39161"/>
          </w:rPr>
          <w:t>Declaration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on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Mining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and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Armed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Conflict</w:t>
          <w:tab/>
          <w:t>01</w:t>
        </w:r>
      </w:hyperlink>
    </w:p>
    <w:p>
      <w:pPr>
        <w:spacing w:line="147" w:lineRule="exact" w:before="95"/>
        <w:ind w:left="103" w:right="0" w:firstLine="0"/>
        <w:jc w:val="left"/>
        <w:rPr>
          <w:sz w:val="17"/>
        </w:rPr>
      </w:pPr>
      <w:hyperlink w:history="true" w:anchor="_bookmark1">
        <w:r>
          <w:rPr>
            <w:color w:val="A39161"/>
            <w:sz w:val="17"/>
          </w:rPr>
          <w:t>Overview</w:t>
        </w:r>
        <w:r>
          <w:rPr>
            <w:color w:val="A39161"/>
            <w:spacing w:val="-12"/>
            <w:sz w:val="17"/>
          </w:rPr>
          <w:t> </w:t>
        </w:r>
        <w:r>
          <w:rPr>
            <w:color w:val="A39161"/>
            <w:sz w:val="17"/>
          </w:rPr>
          <w:t>and</w:t>
        </w:r>
        <w:r>
          <w:rPr>
            <w:color w:val="A39161"/>
            <w:spacing w:val="-11"/>
            <w:sz w:val="17"/>
          </w:rPr>
          <w:t> </w:t>
        </w:r>
        <w:r>
          <w:rPr>
            <w:color w:val="A39161"/>
            <w:sz w:val="17"/>
          </w:rPr>
          <w:t>governance</w:t>
        </w:r>
        <w:r>
          <w:rPr>
            <w:color w:val="A39161"/>
            <w:spacing w:val="-11"/>
            <w:sz w:val="17"/>
          </w:rPr>
          <w:t> </w:t>
        </w:r>
        <w:r>
          <w:rPr>
            <w:color w:val="A39161"/>
            <w:sz w:val="17"/>
          </w:rPr>
          <w:t>of</w:t>
        </w:r>
        <w:r>
          <w:rPr>
            <w:color w:val="A39161"/>
            <w:spacing w:val="-12"/>
            <w:sz w:val="17"/>
          </w:rPr>
          <w:t> </w:t>
        </w:r>
        <w:r>
          <w:rPr>
            <w:color w:val="A39161"/>
            <w:sz w:val="17"/>
          </w:rPr>
          <w:t>the</w:t>
        </w:r>
        <w:r>
          <w:rPr>
            <w:color w:val="A39161"/>
            <w:spacing w:val="-11"/>
            <w:sz w:val="17"/>
          </w:rPr>
          <w:t> </w:t>
        </w:r>
        <w:r>
          <w:rPr>
            <w:rFonts w:ascii="Trebuchet MS"/>
            <w:i/>
            <w:color w:val="A39161"/>
            <w:sz w:val="17"/>
          </w:rPr>
          <w:t>Conflict-Free</w:t>
        </w:r>
        <w:r>
          <w:rPr>
            <w:rFonts w:ascii="Trebuchet MS"/>
            <w:i/>
            <w:color w:val="A39161"/>
            <w:spacing w:val="-9"/>
            <w:sz w:val="17"/>
          </w:rPr>
          <w:t> </w:t>
        </w:r>
        <w:r>
          <w:rPr>
            <w:rFonts w:ascii="Trebuchet MS"/>
            <w:i/>
            <w:color w:val="A39161"/>
            <w:sz w:val="17"/>
          </w:rPr>
          <w:t>Gold</w:t>
        </w:r>
        <w:r>
          <w:rPr>
            <w:rFonts w:ascii="Trebuchet MS"/>
            <w:i/>
            <w:color w:val="A39161"/>
            <w:spacing w:val="-9"/>
            <w:sz w:val="17"/>
          </w:rPr>
          <w:t> </w:t>
        </w:r>
        <w:r>
          <w:rPr>
            <w:rFonts w:ascii="Trebuchet MS"/>
            <w:i/>
            <w:color w:val="A39161"/>
            <w:sz w:val="17"/>
          </w:rPr>
          <w:t>Standard</w:t>
        </w:r>
        <w:r>
          <w:rPr>
            <w:rFonts w:ascii="Trebuchet MS"/>
            <w:i/>
            <w:color w:val="A39161"/>
            <w:spacing w:val="42"/>
            <w:sz w:val="17"/>
          </w:rPr>
          <w:t> </w:t>
        </w:r>
        <w:r>
          <w:rPr>
            <w:color w:val="A39161"/>
            <w:sz w:val="17"/>
          </w:rPr>
          <w:t>02</w:t>
        </w:r>
      </w:hyperlink>
    </w:p>
    <w:p>
      <w:pPr>
        <w:spacing w:after="0" w:line="147" w:lineRule="exact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4967" w:space="135"/>
            <w:col w:w="5768"/>
          </w:cols>
        </w:sectPr>
      </w:pPr>
    </w:p>
    <w:p>
      <w:pPr>
        <w:pStyle w:val="BodyText"/>
        <w:tabs>
          <w:tab w:pos="5275" w:val="left" w:leader="none"/>
          <w:tab w:pos="10041" w:val="left" w:leader="none"/>
        </w:tabs>
        <w:spacing w:line="161" w:lineRule="exact"/>
        <w:ind w:left="103"/>
      </w:pPr>
      <w:r>
        <w:rPr/>
        <w:pict>
          <v:line style="position:absolute;mso-position-horizontal-relative:page;mso-position-vertical-relative:paragraph;z-index:-16841216" from="286.799194pt,5.770201pt" to="286.799194pt,5.770201pt" stroked="true" strokeweight="1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529.579224pt,5.770201pt" to="529.579224pt,5.770201pt" stroked="true" strokeweight="1pt" strokecolor="#a39161">
            <v:stroke dashstyle="solid"/>
            <w10:wrap type="none"/>
          </v:line>
        </w:pict>
      </w:r>
      <w:r>
        <w:rPr>
          <w:color w:val="A39161"/>
        </w:rPr>
        <w:t>and</w:t>
      </w:r>
      <w:r>
        <w:rPr>
          <w:color w:val="A39161"/>
          <w:spacing w:val="1"/>
        </w:rPr>
        <w:t> </w:t>
      </w:r>
      <w:r>
        <w:rPr>
          <w:color w:val="A39161"/>
        </w:rPr>
        <w:t>technology</w:t>
      </w:r>
      <w:r>
        <w:rPr>
          <w:color w:val="A39161"/>
          <w:spacing w:val="2"/>
        </w:rPr>
        <w:t> </w:t>
      </w:r>
      <w:r>
        <w:rPr>
          <w:color w:val="A39161"/>
        </w:rPr>
        <w:t>sectors,</w:t>
      </w:r>
      <w:r>
        <w:rPr>
          <w:color w:val="A39161"/>
          <w:spacing w:val="2"/>
        </w:rPr>
        <w:t> </w:t>
      </w:r>
      <w:r>
        <w:rPr>
          <w:color w:val="A39161"/>
        </w:rPr>
        <w:t>as</w:t>
      </w:r>
      <w:r>
        <w:rPr>
          <w:color w:val="A39161"/>
          <w:spacing w:val="2"/>
        </w:rPr>
        <w:t> </w:t>
      </w:r>
      <w:r>
        <w:rPr>
          <w:color w:val="A39161"/>
        </w:rPr>
        <w:t>well</w:t>
      </w:r>
      <w:r>
        <w:rPr>
          <w:color w:val="A39161"/>
          <w:spacing w:val="2"/>
        </w:rPr>
        <w:t> </w:t>
      </w:r>
      <w:r>
        <w:rPr>
          <w:color w:val="A39161"/>
        </w:rPr>
        <w:t>as</w:t>
      </w:r>
      <w:r>
        <w:rPr>
          <w:color w:val="A39161"/>
          <w:spacing w:val="1"/>
        </w:rPr>
        <w:t> </w:t>
      </w:r>
      <w:r>
        <w:rPr>
          <w:color w:val="A39161"/>
        </w:rPr>
        <w:t>engaging</w:t>
      </w:r>
      <w:r>
        <w:rPr>
          <w:color w:val="A39161"/>
          <w:spacing w:val="2"/>
        </w:rPr>
        <w:t> </w:t>
      </w:r>
      <w:r>
        <w:rPr>
          <w:color w:val="A39161"/>
        </w:rPr>
        <w:t>with</w:t>
      </w:r>
      <w:r>
        <w:rPr>
          <w:color w:val="A39161"/>
          <w:spacing w:val="2"/>
        </w:rPr>
        <w:t> </w:t>
      </w:r>
      <w:r>
        <w:rPr>
          <w:color w:val="A39161"/>
        </w:rPr>
        <w:t>governments</w:t>
        <w:tab/>
      </w:r>
      <w:r>
        <w:rPr>
          <w:color w:val="A39161"/>
          <w:w w:val="88"/>
          <w:u w:val="dotted" w:color="A39161"/>
        </w:rPr>
        <w:t> </w:t>
      </w:r>
      <w:r>
        <w:rPr>
          <w:color w:val="A39161"/>
          <w:u w:val="dotted" w:color="A39161"/>
        </w:rPr>
        <w:tab/>
      </w:r>
    </w:p>
    <w:p>
      <w:pPr>
        <w:spacing w:after="0" w:line="161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52"/>
        <w:ind w:left="103" w:right="38"/>
        <w:jc w:val="both"/>
      </w:pPr>
      <w:r>
        <w:rPr>
          <w:color w:val="A39161"/>
        </w:rPr>
        <w:t>and</w:t>
      </w:r>
      <w:r>
        <w:rPr>
          <w:color w:val="A39161"/>
          <w:spacing w:val="-6"/>
        </w:rPr>
        <w:t> </w:t>
      </w:r>
      <w:r>
        <w:rPr>
          <w:color w:val="A39161"/>
        </w:rPr>
        <w:t>central</w:t>
      </w:r>
      <w:r>
        <w:rPr>
          <w:color w:val="A39161"/>
          <w:spacing w:val="-5"/>
        </w:rPr>
        <w:t> </w:t>
      </w:r>
      <w:r>
        <w:rPr>
          <w:color w:val="A39161"/>
        </w:rPr>
        <w:t>banks,</w:t>
      </w:r>
      <w:r>
        <w:rPr>
          <w:color w:val="A39161"/>
          <w:spacing w:val="-5"/>
        </w:rPr>
        <w:t> </w:t>
      </w:r>
      <w:r>
        <w:rPr>
          <w:color w:val="A39161"/>
        </w:rPr>
        <w:t>our</w:t>
      </w:r>
      <w:r>
        <w:rPr>
          <w:color w:val="A39161"/>
          <w:spacing w:val="-6"/>
        </w:rPr>
        <w:t> </w:t>
      </w:r>
      <w:r>
        <w:rPr>
          <w:color w:val="A39161"/>
        </w:rPr>
        <w:t>purpose</w:t>
      </w:r>
      <w:r>
        <w:rPr>
          <w:color w:val="A39161"/>
          <w:spacing w:val="-5"/>
        </w:rPr>
        <w:t> </w:t>
      </w:r>
      <w:r>
        <w:rPr>
          <w:color w:val="A39161"/>
        </w:rPr>
        <w:t>is</w:t>
      </w:r>
      <w:r>
        <w:rPr>
          <w:color w:val="A39161"/>
          <w:spacing w:val="-5"/>
        </w:rPr>
        <w:t> </w:t>
      </w:r>
      <w:r>
        <w:rPr>
          <w:color w:val="A39161"/>
        </w:rPr>
        <w:t>to</w:t>
      </w:r>
      <w:r>
        <w:rPr>
          <w:color w:val="A39161"/>
          <w:spacing w:val="-6"/>
        </w:rPr>
        <w:t> </w:t>
      </w:r>
      <w:r>
        <w:rPr>
          <w:color w:val="A39161"/>
        </w:rPr>
        <w:t>provide</w:t>
      </w:r>
      <w:r>
        <w:rPr>
          <w:color w:val="A39161"/>
          <w:spacing w:val="-5"/>
        </w:rPr>
        <w:t> </w:t>
      </w:r>
      <w:r>
        <w:rPr>
          <w:color w:val="A39161"/>
        </w:rPr>
        <w:t>industry</w:t>
      </w:r>
      <w:r>
        <w:rPr>
          <w:color w:val="A39161"/>
          <w:spacing w:val="-5"/>
        </w:rPr>
        <w:t> </w:t>
      </w:r>
      <w:r>
        <w:rPr>
          <w:color w:val="A39161"/>
        </w:rPr>
        <w:t>leadership,</w:t>
      </w:r>
      <w:r>
        <w:rPr>
          <w:color w:val="A39161"/>
          <w:spacing w:val="-51"/>
        </w:rPr>
        <w:t> </w:t>
      </w:r>
      <w:r>
        <w:rPr>
          <w:color w:val="A39161"/>
        </w:rPr>
        <w:t>whilst</w:t>
      </w:r>
      <w:r>
        <w:rPr>
          <w:color w:val="A39161"/>
          <w:spacing w:val="-7"/>
        </w:rPr>
        <w:t> </w:t>
      </w:r>
      <w:r>
        <w:rPr>
          <w:color w:val="A39161"/>
        </w:rPr>
        <w:t>stimulating</w:t>
      </w:r>
      <w:r>
        <w:rPr>
          <w:color w:val="A39161"/>
          <w:spacing w:val="-7"/>
        </w:rPr>
        <w:t> </w:t>
      </w:r>
      <w:r>
        <w:rPr>
          <w:color w:val="A39161"/>
        </w:rPr>
        <w:t>and</w:t>
      </w:r>
      <w:r>
        <w:rPr>
          <w:color w:val="A39161"/>
          <w:spacing w:val="-7"/>
        </w:rPr>
        <w:t> </w:t>
      </w:r>
      <w:r>
        <w:rPr>
          <w:color w:val="A39161"/>
        </w:rPr>
        <w:t>sustaining</w:t>
      </w:r>
      <w:r>
        <w:rPr>
          <w:color w:val="A39161"/>
          <w:spacing w:val="-7"/>
        </w:rPr>
        <w:t> </w:t>
      </w:r>
      <w:r>
        <w:rPr>
          <w:color w:val="A39161"/>
        </w:rPr>
        <w:t>demand</w:t>
      </w:r>
      <w:r>
        <w:rPr>
          <w:color w:val="A39161"/>
          <w:spacing w:val="-7"/>
        </w:rPr>
        <w:t> </w:t>
      </w:r>
      <w:r>
        <w:rPr>
          <w:color w:val="A39161"/>
        </w:rPr>
        <w:t>for</w:t>
      </w:r>
      <w:r>
        <w:rPr>
          <w:color w:val="A39161"/>
          <w:spacing w:val="-7"/>
        </w:rPr>
        <w:t> </w:t>
      </w:r>
      <w:r>
        <w:rPr>
          <w:color w:val="A39161"/>
        </w:rPr>
        <w:t>gold.</w:t>
      </w:r>
    </w:p>
    <w:p>
      <w:pPr>
        <w:pStyle w:val="BodyText"/>
        <w:spacing w:line="256" w:lineRule="auto" w:before="111"/>
        <w:ind w:left="103" w:right="65"/>
        <w:jc w:val="both"/>
      </w:pPr>
      <w:r>
        <w:rPr>
          <w:color w:val="A39161"/>
        </w:rPr>
        <w:t>We develop gold backed solutions, services and markets based</w:t>
      </w:r>
      <w:r>
        <w:rPr>
          <w:color w:val="A39161"/>
          <w:spacing w:val="1"/>
        </w:rPr>
        <w:t> </w:t>
      </w:r>
      <w:r>
        <w:rPr>
          <w:color w:val="A39161"/>
        </w:rPr>
        <w:t>on true market insight. As a result we create structural shifts in</w:t>
      </w:r>
      <w:r>
        <w:rPr>
          <w:color w:val="A39161"/>
          <w:spacing w:val="-51"/>
        </w:rPr>
        <w:t> </w:t>
      </w:r>
      <w:r>
        <w:rPr>
          <w:color w:val="A39161"/>
        </w:rPr>
        <w:t>demand</w:t>
      </w:r>
      <w:r>
        <w:rPr>
          <w:color w:val="A39161"/>
          <w:spacing w:val="-7"/>
        </w:rPr>
        <w:t> </w:t>
      </w:r>
      <w:r>
        <w:rPr>
          <w:color w:val="A39161"/>
        </w:rPr>
        <w:t>for</w:t>
      </w:r>
      <w:r>
        <w:rPr>
          <w:color w:val="A39161"/>
          <w:spacing w:val="-7"/>
        </w:rPr>
        <w:t> </w:t>
      </w:r>
      <w:r>
        <w:rPr>
          <w:color w:val="A39161"/>
        </w:rPr>
        <w:t>gold</w:t>
      </w:r>
      <w:r>
        <w:rPr>
          <w:color w:val="A39161"/>
          <w:spacing w:val="-7"/>
        </w:rPr>
        <w:t> </w:t>
      </w:r>
      <w:r>
        <w:rPr>
          <w:color w:val="A39161"/>
        </w:rPr>
        <w:t>across</w:t>
      </w:r>
      <w:r>
        <w:rPr>
          <w:color w:val="A39161"/>
          <w:spacing w:val="-7"/>
        </w:rPr>
        <w:t> </w:t>
      </w:r>
      <w:r>
        <w:rPr>
          <w:color w:val="A39161"/>
        </w:rPr>
        <w:t>key</w:t>
      </w:r>
      <w:r>
        <w:rPr>
          <w:color w:val="A39161"/>
          <w:spacing w:val="-6"/>
        </w:rPr>
        <w:t> </w:t>
      </w:r>
      <w:r>
        <w:rPr>
          <w:color w:val="A39161"/>
        </w:rPr>
        <w:t>market</w:t>
      </w:r>
      <w:r>
        <w:rPr>
          <w:color w:val="A39161"/>
          <w:spacing w:val="-7"/>
        </w:rPr>
        <w:t> </w:t>
      </w:r>
      <w:r>
        <w:rPr>
          <w:color w:val="A39161"/>
        </w:rPr>
        <w:t>sectors.</w:t>
      </w:r>
    </w:p>
    <w:p>
      <w:pPr>
        <w:pStyle w:val="BodyText"/>
        <w:spacing w:before="111"/>
        <w:ind w:left="103"/>
        <w:jc w:val="both"/>
      </w:pPr>
      <w:r>
        <w:rPr>
          <w:color w:val="A39161"/>
        </w:rPr>
        <w:t>We</w:t>
      </w:r>
      <w:r>
        <w:rPr>
          <w:color w:val="A39161"/>
          <w:spacing w:val="-6"/>
        </w:rPr>
        <w:t> </w:t>
      </w:r>
      <w:r>
        <w:rPr>
          <w:color w:val="A39161"/>
        </w:rPr>
        <w:t>provide</w:t>
      </w:r>
      <w:r>
        <w:rPr>
          <w:color w:val="A39161"/>
          <w:spacing w:val="-6"/>
        </w:rPr>
        <w:t> </w:t>
      </w:r>
      <w:r>
        <w:rPr>
          <w:color w:val="A39161"/>
        </w:rPr>
        <w:t>insights</w:t>
      </w:r>
      <w:r>
        <w:rPr>
          <w:color w:val="A39161"/>
          <w:spacing w:val="-6"/>
        </w:rPr>
        <w:t> </w:t>
      </w:r>
      <w:r>
        <w:rPr>
          <w:color w:val="A39161"/>
        </w:rPr>
        <w:t>into</w:t>
      </w:r>
      <w:r>
        <w:rPr>
          <w:color w:val="A39161"/>
          <w:spacing w:val="-6"/>
        </w:rPr>
        <w:t> </w:t>
      </w:r>
      <w:r>
        <w:rPr>
          <w:color w:val="A39161"/>
        </w:rPr>
        <w:t>international</w:t>
      </w:r>
      <w:r>
        <w:rPr>
          <w:color w:val="A39161"/>
          <w:spacing w:val="-6"/>
        </w:rPr>
        <w:t> </w:t>
      </w:r>
      <w:r>
        <w:rPr>
          <w:color w:val="A39161"/>
        </w:rPr>
        <w:t>gold</w:t>
      </w:r>
      <w:r>
        <w:rPr>
          <w:color w:val="A39161"/>
          <w:spacing w:val="-6"/>
        </w:rPr>
        <w:t> </w:t>
      </w:r>
      <w:r>
        <w:rPr>
          <w:color w:val="A39161"/>
        </w:rPr>
        <w:t>markets,</w:t>
      </w:r>
      <w:r>
        <w:rPr>
          <w:color w:val="A39161"/>
          <w:spacing w:val="-6"/>
        </w:rPr>
        <w:t> </w:t>
      </w:r>
      <w:r>
        <w:rPr>
          <w:color w:val="A39161"/>
        </w:rPr>
        <w:t>helping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979" w:val="right" w:leader="none"/>
            </w:tabs>
            <w:spacing w:line="198" w:lineRule="exact" w:before="0"/>
          </w:pPr>
          <w:r>
            <w:rPr/>
            <w:br w:type="column"/>
          </w:r>
          <w:hyperlink w:history="true" w:anchor="_bookmark2">
            <w:r>
              <w:rPr>
                <w:color w:val="A39161"/>
              </w:rPr>
              <w:t>Conformance,</w:t>
            </w:r>
            <w:r>
              <w:rPr>
                <w:color w:val="A39161"/>
                <w:spacing w:val="-4"/>
              </w:rPr>
              <w:t> </w:t>
            </w:r>
            <w:r>
              <w:rPr>
                <w:color w:val="A39161"/>
              </w:rPr>
              <w:t>public</w:t>
            </w:r>
            <w:r>
              <w:rPr>
                <w:color w:val="A39161"/>
                <w:spacing w:val="-4"/>
              </w:rPr>
              <w:t> </w:t>
            </w:r>
            <w:r>
              <w:rPr>
                <w:color w:val="A39161"/>
              </w:rPr>
              <w:t>disclosure</w:t>
            </w:r>
            <w:r>
              <w:rPr>
                <w:color w:val="A39161"/>
                <w:spacing w:val="-4"/>
              </w:rPr>
              <w:t> </w:t>
            </w:r>
            <w:r>
              <w:rPr>
                <w:color w:val="A39161"/>
              </w:rPr>
              <w:t>and</w:t>
            </w:r>
            <w:r>
              <w:rPr>
                <w:color w:val="A39161"/>
                <w:spacing w:val="-4"/>
              </w:rPr>
              <w:t> </w:t>
            </w:r>
            <w:r>
              <w:rPr>
                <w:color w:val="A39161"/>
              </w:rPr>
              <w:t>external</w:t>
            </w:r>
            <w:r>
              <w:rPr>
                <w:color w:val="A39161"/>
                <w:spacing w:val="-4"/>
              </w:rPr>
              <w:t> </w:t>
            </w:r>
            <w:r>
              <w:rPr>
                <w:color w:val="A39161"/>
              </w:rPr>
              <w:t>assurance</w:t>
              <w:tab/>
              <w:t>04</w:t>
            </w:r>
          </w:hyperlink>
        </w:p>
        <w:p>
          <w:pPr>
            <w:pStyle w:val="TOC1"/>
            <w:tabs>
              <w:tab w:pos="4979" w:val="right" w:leader="none"/>
            </w:tabs>
          </w:pPr>
          <w:r>
            <w:rPr/>
            <w:pict>
              <v:group style="position:absolute;margin-left:286.799194pt;margin-top:2.356368pt;width:242.8pt;height:1pt;mso-position-horizontal-relative:page;mso-position-vertical-relative:paragraph;z-index:15733248" coordorigin="5736,47" coordsize="4856,20">
                <v:line style="position:absolute" from="5796,57" to="10562,57" stroked="true" strokeweight="1pt" strokecolor="#a39161">
                  <v:stroke dashstyle="dot"/>
                </v:line>
                <v:shape style="position:absolute;left:5735;top:57;width:4856;height:2" coordorigin="5736,57" coordsize="4856,0" path="m5736,57l5736,57m10592,57l10592,57e" filled="false" stroked="true" strokeweight="1pt" strokecolor="#a39161">
                  <v:path arrowok="t"/>
                  <v:stroke dashstyle="solid"/>
                </v:shape>
                <w10:wrap type="none"/>
              </v:group>
            </w:pict>
          </w:r>
          <w:r>
            <w:rPr/>
            <w:pict>
              <v:group style="position:absolute;margin-left:286.799194pt;margin-top:17.355968pt;width:242.8pt;height:1pt;mso-position-horizontal-relative:page;mso-position-vertical-relative:paragraph;z-index:15733760" coordorigin="5736,347" coordsize="4856,20">
                <v:line style="position:absolute" from="5796,357" to="10562,357" stroked="true" strokeweight="1pt" strokecolor="#a39161">
                  <v:stroke dashstyle="dot"/>
                </v:line>
                <v:shape style="position:absolute;left:5735;top:357;width:4856;height:2" coordorigin="5736,357" coordsize="4856,0" path="m5736,357l5736,357m10592,357l10592,357e" filled="false" stroked="true" strokeweight="1pt" strokecolor="#a39161">
                  <v:path arrowok="t"/>
                  <v:stroke dashstyle="solid"/>
                </v:shape>
                <w10:wrap type="none"/>
              </v:group>
            </w:pict>
          </w:r>
          <w:hyperlink w:history="true" w:anchor="_bookmark3">
            <w:r>
              <w:rPr>
                <w:color w:val="A39161"/>
              </w:rPr>
              <w:t>Executive</w:t>
            </w:r>
            <w:r>
              <w:rPr>
                <w:color w:val="A39161"/>
                <w:spacing w:val="-8"/>
              </w:rPr>
              <w:t> </w:t>
            </w:r>
            <w:r>
              <w:rPr>
                <w:color w:val="A39161"/>
              </w:rPr>
              <w:t>summary</w:t>
              <w:tab/>
              <w:t>08</w:t>
            </w:r>
          </w:hyperlink>
        </w:p>
        <w:p>
          <w:pPr>
            <w:pStyle w:val="TOC2"/>
            <w:tabs>
              <w:tab w:pos="4984" w:val="right" w:leader="none"/>
            </w:tabs>
            <w:rPr>
              <w:rFonts w:ascii="Tahoma"/>
              <w:b w:val="0"/>
              <w:i w:val="0"/>
              <w:sz w:val="17"/>
            </w:rPr>
          </w:pPr>
          <w:r>
            <w:rPr/>
            <w:pict>
              <v:group style="position:absolute;margin-left:286.799194pt;margin-top:17.303165pt;width:242.8pt;height:1pt;mso-position-horizontal-relative:page;mso-position-vertical-relative:paragraph;z-index:15734272" coordorigin="5736,346" coordsize="4856,20">
                <v:line style="position:absolute" from="5796,356" to="10562,356" stroked="true" strokeweight="1pt" strokecolor="#a39161">
                  <v:stroke dashstyle="dot"/>
                </v:line>
                <v:shape style="position:absolute;left:5735;top:356;width:4856;height:2" coordorigin="5736,356" coordsize="4856,0" path="m5736,356l5736,356m10592,356l10592,356e" filled="false" stroked="true" strokeweight="1pt" strokecolor="#a39161">
                  <v:path arrowok="t"/>
                  <v:stroke dashstyle="solid"/>
                </v:shape>
                <w10:wrap type="none"/>
              </v:group>
            </w:pict>
          </w:r>
          <w:hyperlink w:history="true" w:anchor="_bookmark4">
            <w:r>
              <w:rPr>
                <w:rFonts w:ascii="Tahoma"/>
                <w:b w:val="0"/>
                <w:i w:val="0"/>
                <w:color w:val="A39161"/>
                <w:sz w:val="17"/>
              </w:rPr>
              <w:t>Structure</w:t>
            </w:r>
            <w:r>
              <w:rPr>
                <w:rFonts w:ascii="Tahoma"/>
                <w:b w:val="0"/>
                <w:i w:val="0"/>
                <w:color w:val="A39161"/>
                <w:spacing w:val="-10"/>
                <w:sz w:val="17"/>
              </w:rPr>
              <w:t> </w:t>
            </w:r>
            <w:r>
              <w:rPr>
                <w:rFonts w:ascii="Tahoma"/>
                <w:b w:val="0"/>
                <w:i w:val="0"/>
                <w:color w:val="A39161"/>
                <w:sz w:val="17"/>
              </w:rPr>
              <w:t>of</w:t>
            </w:r>
            <w:r>
              <w:rPr>
                <w:rFonts w:ascii="Tahoma"/>
                <w:b w:val="0"/>
                <w:i w:val="0"/>
                <w:color w:val="A39161"/>
                <w:spacing w:val="-10"/>
                <w:sz w:val="17"/>
              </w:rPr>
              <w:t> </w:t>
            </w:r>
            <w:r>
              <w:rPr>
                <w:rFonts w:ascii="Tahoma"/>
                <w:b w:val="0"/>
                <w:i w:val="0"/>
                <w:color w:val="A39161"/>
                <w:sz w:val="17"/>
              </w:rPr>
              <w:t>the</w:t>
            </w:r>
            <w:r>
              <w:rPr>
                <w:rFonts w:ascii="Tahoma"/>
                <w:b w:val="0"/>
                <w:i w:val="0"/>
                <w:color w:val="A39161"/>
                <w:spacing w:val="-9"/>
                <w:sz w:val="17"/>
              </w:rPr>
              <w:t> </w:t>
            </w:r>
            <w:r>
              <w:rPr>
                <w:b w:val="0"/>
                <w:color w:val="A39161"/>
                <w:sz w:val="17"/>
              </w:rPr>
              <w:t>Conflict-Free</w:t>
            </w:r>
            <w:r>
              <w:rPr>
                <w:b w:val="0"/>
                <w:color w:val="A39161"/>
                <w:spacing w:val="-8"/>
                <w:sz w:val="17"/>
              </w:rPr>
              <w:t> </w:t>
            </w:r>
            <w:r>
              <w:rPr>
                <w:b w:val="0"/>
                <w:color w:val="A39161"/>
                <w:sz w:val="17"/>
              </w:rPr>
              <w:t>Gold</w:t>
            </w:r>
            <w:r>
              <w:rPr>
                <w:b w:val="0"/>
                <w:color w:val="A39161"/>
                <w:spacing w:val="-8"/>
                <w:sz w:val="17"/>
              </w:rPr>
              <w:t> </w:t>
            </w:r>
            <w:r>
              <w:rPr>
                <w:b w:val="0"/>
                <w:color w:val="A39161"/>
                <w:sz w:val="17"/>
              </w:rPr>
              <w:t>Standard</w:t>
              <w:tab/>
            </w:r>
            <w:r>
              <w:rPr>
                <w:rFonts w:ascii="Tahoma"/>
                <w:b w:val="0"/>
                <w:i w:val="0"/>
                <w:color w:val="A39161"/>
                <w:sz w:val="17"/>
              </w:rPr>
              <w:t>09</w:t>
            </w:r>
          </w:hyperlink>
        </w:p>
        <w:p>
          <w:pPr>
            <w:pStyle w:val="TOC1"/>
            <w:tabs>
              <w:tab w:pos="4979" w:val="right" w:leader="none"/>
            </w:tabs>
            <w:spacing w:before="93"/>
          </w:pPr>
          <w:r>
            <w:rPr/>
            <w:pict>
              <v:group style="position:absolute;margin-left:286.799194pt;margin-top:17.250364pt;width:242.8pt;height:1pt;mso-position-horizontal-relative:page;mso-position-vertical-relative:paragraph;z-index:15734784" coordorigin="5736,345" coordsize="4856,20">
                <v:line style="position:absolute" from="5796,355" to="10562,355" stroked="true" strokeweight="1pt" strokecolor="#a39161">
                  <v:stroke dashstyle="dot"/>
                </v:line>
                <v:shape style="position:absolute;left:5735;top:355;width:4856;height:2" coordorigin="5736,355" coordsize="4856,0" path="m5736,355l5736,355m10592,355l10592,355e" filled="false" stroked="true" strokeweight="1pt" strokecolor="#a39161">
                  <v:path arrowok="t"/>
                  <v:stroke dashstyle="solid"/>
                </v:shape>
                <w10:wrap type="none"/>
              </v:group>
            </w:pict>
          </w:r>
          <w:hyperlink w:history="true" w:anchor="_bookmark5">
            <w:r>
              <w:rPr>
                <w:color w:val="A39161"/>
              </w:rPr>
              <w:t>Definitions</w:t>
              <w:tab/>
              <w:t>10</w:t>
            </w:r>
          </w:hyperlink>
        </w:p>
        <w:p>
          <w:pPr>
            <w:pStyle w:val="TOC1"/>
            <w:tabs>
              <w:tab w:pos="4979" w:val="right" w:leader="none"/>
            </w:tabs>
            <w:spacing w:before="94"/>
          </w:pPr>
          <w:r>
            <w:rPr/>
            <w:pict>
              <v:group style="position:absolute;margin-left:286.799194pt;margin-top:17.297562pt;width:242.8pt;height:1pt;mso-position-horizontal-relative:page;mso-position-vertical-relative:paragraph;z-index:15735296" coordorigin="5736,346" coordsize="4856,20">
                <v:line style="position:absolute" from="5796,356" to="10562,356" stroked="true" strokeweight="1pt" strokecolor="#a39161">
                  <v:stroke dashstyle="dot"/>
                </v:line>
                <v:shape style="position:absolute;left:5735;top:355;width:4856;height:2" coordorigin="5736,356" coordsize="4856,0" path="m5736,356l5736,356m10592,356l10592,356e" filled="false" stroked="true" strokeweight="1pt" strokecolor="#a39161">
                  <v:path arrowok="t"/>
                  <v:stroke dashstyle="solid"/>
                </v:shape>
                <w10:wrap type="none"/>
              </v:group>
            </w:pict>
          </w:r>
          <w:hyperlink w:history="true" w:anchor="_bookmark6">
            <w:r>
              <w:rPr>
                <w:color w:val="A39161"/>
                <w:w w:val="105"/>
              </w:rPr>
              <w:t>Part</w:t>
            </w:r>
            <w:r>
              <w:rPr>
                <w:color w:val="A39161"/>
                <w:spacing w:val="-11"/>
                <w:w w:val="105"/>
              </w:rPr>
              <w:t> </w:t>
            </w:r>
            <w:r>
              <w:rPr>
                <w:color w:val="A39161"/>
                <w:w w:val="105"/>
              </w:rPr>
              <w:t>A</w:t>
            </w:r>
            <w:r>
              <w:rPr>
                <w:color w:val="A39161"/>
                <w:spacing w:val="-11"/>
                <w:w w:val="105"/>
              </w:rPr>
              <w:t> </w:t>
            </w:r>
            <w:r>
              <w:rPr>
                <w:color w:val="A39161"/>
                <w:w w:val="105"/>
              </w:rPr>
              <w:t>–</w:t>
            </w:r>
            <w:r>
              <w:rPr>
                <w:color w:val="A39161"/>
                <w:spacing w:val="-11"/>
                <w:w w:val="105"/>
              </w:rPr>
              <w:t> </w:t>
            </w:r>
            <w:r>
              <w:rPr>
                <w:color w:val="A39161"/>
                <w:w w:val="105"/>
              </w:rPr>
              <w:t>Conflict</w:t>
            </w:r>
            <w:r>
              <w:rPr>
                <w:color w:val="A39161"/>
                <w:spacing w:val="-11"/>
                <w:w w:val="105"/>
              </w:rPr>
              <w:t> </w:t>
            </w:r>
            <w:r>
              <w:rPr>
                <w:color w:val="A39161"/>
                <w:w w:val="105"/>
              </w:rPr>
              <w:t>Assessment</w:t>
              <w:tab/>
              <w:t>12</w:t>
            </w:r>
          </w:hyperlink>
        </w:p>
        <w:p>
          <w:pPr>
            <w:pStyle w:val="TOC1"/>
            <w:tabs>
              <w:tab w:pos="4979" w:val="right" w:leader="none"/>
            </w:tabs>
            <w:spacing w:line="107" w:lineRule="exact"/>
          </w:pPr>
          <w:hyperlink w:history="true" w:anchor="_bookmark7">
            <w:r>
              <w:rPr>
                <w:color w:val="A39161"/>
              </w:rPr>
              <w:t>A1</w:t>
            </w:r>
            <w:r>
              <w:rPr>
                <w:color w:val="A39161"/>
                <w:spacing w:val="37"/>
              </w:rPr>
              <w:t> </w:t>
            </w:r>
            <w:r>
              <w:rPr>
                <w:color w:val="A39161"/>
              </w:rPr>
              <w:t>International</w:t>
            </w:r>
            <w:r>
              <w:rPr>
                <w:color w:val="A39161"/>
                <w:spacing w:val="-8"/>
              </w:rPr>
              <w:t> </w:t>
            </w:r>
            <w:r>
              <w:rPr>
                <w:color w:val="A39161"/>
              </w:rPr>
              <w:t>sanctions</w:t>
              <w:tab/>
              <w:t>13</w:t>
            </w:r>
          </w:hyperlink>
        </w:p>
      </w:sdtContent>
    </w:sdt>
    <w:p>
      <w:pPr>
        <w:spacing w:after="0" w:line="107" w:lineRule="exact"/>
        <w:sectPr>
          <w:type w:val="continuous"/>
          <w:pgSz w:w="11910" w:h="16840"/>
          <w:pgMar w:top="600" w:bottom="280" w:left="520" w:right="520"/>
          <w:cols w:num="2" w:equalWidth="0">
            <w:col w:w="4960" w:space="142"/>
            <w:col w:w="5768"/>
          </w:cols>
        </w:sectPr>
      </w:pPr>
    </w:p>
    <w:p>
      <w:pPr>
        <w:pStyle w:val="BodyText"/>
        <w:tabs>
          <w:tab w:pos="5275" w:val="left" w:leader="none"/>
          <w:tab w:pos="10041" w:val="left" w:leader="none"/>
        </w:tabs>
        <w:spacing w:line="198" w:lineRule="exact"/>
        <w:ind w:left="103"/>
      </w:pPr>
      <w:r>
        <w:rPr/>
        <w:pict>
          <v:line style="position:absolute;mso-position-horizontal-relative:page;mso-position-vertical-relative:paragraph;z-index:-16837632" from="286.799194pt,7.783272pt" to="286.799194pt,7.783272pt" stroked="true" strokeweight="1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529.579224pt,7.783272pt" to="529.579224pt,7.783272pt" stroked="true" strokeweight="1pt" strokecolor="#a39161">
            <v:stroke dashstyle="solid"/>
            <w10:wrap type="none"/>
          </v:line>
        </w:pict>
      </w:r>
      <w:r>
        <w:rPr>
          <w:color w:val="A39161"/>
        </w:rPr>
        <w:t>people</w:t>
      </w:r>
      <w:r>
        <w:rPr>
          <w:color w:val="A39161"/>
          <w:spacing w:val="-2"/>
        </w:rPr>
        <w:t> </w:t>
      </w:r>
      <w:r>
        <w:rPr>
          <w:color w:val="A39161"/>
        </w:rPr>
        <w:t>to</w:t>
      </w:r>
      <w:r>
        <w:rPr>
          <w:color w:val="A39161"/>
          <w:spacing w:val="-2"/>
        </w:rPr>
        <w:t> </w:t>
      </w:r>
      <w:r>
        <w:rPr>
          <w:color w:val="A39161"/>
        </w:rPr>
        <w:t>better</w:t>
      </w:r>
      <w:r>
        <w:rPr>
          <w:color w:val="A39161"/>
          <w:spacing w:val="-2"/>
        </w:rPr>
        <w:t> </w:t>
      </w:r>
      <w:r>
        <w:rPr>
          <w:color w:val="A39161"/>
        </w:rPr>
        <w:t>understand</w:t>
      </w:r>
      <w:r>
        <w:rPr>
          <w:color w:val="A39161"/>
          <w:spacing w:val="-2"/>
        </w:rPr>
        <w:t> </w:t>
      </w:r>
      <w:r>
        <w:rPr>
          <w:color w:val="A39161"/>
        </w:rPr>
        <w:t>the</w:t>
      </w:r>
      <w:r>
        <w:rPr>
          <w:color w:val="A39161"/>
          <w:spacing w:val="-1"/>
        </w:rPr>
        <w:t> </w:t>
      </w:r>
      <w:r>
        <w:rPr>
          <w:color w:val="A39161"/>
        </w:rPr>
        <w:t>wealth</w:t>
      </w:r>
      <w:r>
        <w:rPr>
          <w:color w:val="A39161"/>
          <w:spacing w:val="-2"/>
        </w:rPr>
        <w:t> </w:t>
      </w:r>
      <w:r>
        <w:rPr>
          <w:color w:val="A39161"/>
        </w:rPr>
        <w:t>preservation</w:t>
      </w:r>
      <w:r>
        <w:rPr>
          <w:color w:val="A39161"/>
          <w:spacing w:val="-2"/>
        </w:rPr>
        <w:t> </w:t>
      </w:r>
      <w:r>
        <w:rPr>
          <w:color w:val="A39161"/>
        </w:rPr>
        <w:t>qualities</w:t>
      </w:r>
      <w:r>
        <w:rPr>
          <w:color w:val="A39161"/>
          <w:spacing w:val="-2"/>
        </w:rPr>
        <w:t> </w:t>
      </w:r>
      <w:r>
        <w:rPr>
          <w:color w:val="A39161"/>
        </w:rPr>
        <w:t>of</w:t>
        <w:tab/>
      </w:r>
      <w:r>
        <w:rPr>
          <w:color w:val="A39161"/>
          <w:w w:val="88"/>
          <w:u w:val="dotted" w:color="A39161"/>
        </w:rPr>
        <w:t> </w:t>
      </w:r>
      <w:r>
        <w:rPr>
          <w:color w:val="A39161"/>
          <w:u w:val="dotted" w:color="A39161"/>
        </w:rPr>
        <w:tab/>
      </w:r>
    </w:p>
    <w:p>
      <w:pPr>
        <w:spacing w:after="0" w:line="198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14"/>
        <w:ind w:left="103"/>
      </w:pPr>
      <w:r>
        <w:rPr>
          <w:color w:val="A39161"/>
        </w:rPr>
        <w:t>gold</w:t>
      </w:r>
      <w:r>
        <w:rPr>
          <w:color w:val="A39161"/>
          <w:spacing w:val="-4"/>
        </w:rPr>
        <w:t> </w:t>
      </w:r>
      <w:r>
        <w:rPr>
          <w:color w:val="A39161"/>
        </w:rPr>
        <w:t>and</w:t>
      </w:r>
      <w:r>
        <w:rPr>
          <w:color w:val="A39161"/>
          <w:spacing w:val="-3"/>
        </w:rPr>
        <w:t> </w:t>
      </w:r>
      <w:r>
        <w:rPr>
          <w:color w:val="A39161"/>
        </w:rPr>
        <w:t>its</w:t>
      </w:r>
      <w:r>
        <w:rPr>
          <w:color w:val="A39161"/>
          <w:spacing w:val="-3"/>
        </w:rPr>
        <w:t> </w:t>
      </w:r>
      <w:r>
        <w:rPr>
          <w:color w:val="A39161"/>
        </w:rPr>
        <w:t>role</w:t>
      </w:r>
      <w:r>
        <w:rPr>
          <w:color w:val="A39161"/>
          <w:spacing w:val="-3"/>
        </w:rPr>
        <w:t> </w:t>
      </w:r>
      <w:r>
        <w:rPr>
          <w:color w:val="A39161"/>
        </w:rPr>
        <w:t>in</w:t>
      </w:r>
      <w:r>
        <w:rPr>
          <w:color w:val="A39161"/>
          <w:spacing w:val="-3"/>
        </w:rPr>
        <w:t> </w:t>
      </w:r>
      <w:r>
        <w:rPr>
          <w:color w:val="A39161"/>
        </w:rPr>
        <w:t>meeting</w:t>
      </w:r>
      <w:r>
        <w:rPr>
          <w:color w:val="A39161"/>
          <w:spacing w:val="-4"/>
        </w:rPr>
        <w:t> </w:t>
      </w:r>
      <w:r>
        <w:rPr>
          <w:color w:val="A39161"/>
        </w:rPr>
        <w:t>the</w:t>
      </w:r>
      <w:r>
        <w:rPr>
          <w:color w:val="A39161"/>
          <w:spacing w:val="-3"/>
        </w:rPr>
        <w:t> </w:t>
      </w:r>
      <w:r>
        <w:rPr>
          <w:color w:val="A39161"/>
        </w:rPr>
        <w:t>social</w:t>
      </w:r>
      <w:r>
        <w:rPr>
          <w:color w:val="A39161"/>
          <w:spacing w:val="-3"/>
        </w:rPr>
        <w:t> </w:t>
      </w:r>
      <w:r>
        <w:rPr>
          <w:color w:val="A39161"/>
        </w:rPr>
        <w:t>and</w:t>
      </w:r>
      <w:r>
        <w:rPr>
          <w:color w:val="A39161"/>
          <w:spacing w:val="-3"/>
        </w:rPr>
        <w:t> </w:t>
      </w:r>
      <w:r>
        <w:rPr>
          <w:color w:val="A39161"/>
        </w:rPr>
        <w:t>environmental</w:t>
      </w:r>
      <w:r>
        <w:rPr>
          <w:color w:val="A39161"/>
          <w:spacing w:val="-3"/>
        </w:rPr>
        <w:t> </w:t>
      </w:r>
      <w:r>
        <w:rPr>
          <w:color w:val="A39161"/>
        </w:rPr>
        <w:t>needs</w:t>
      </w:r>
      <w:r>
        <w:rPr>
          <w:color w:val="A39161"/>
          <w:spacing w:val="-51"/>
        </w:rPr>
        <w:t> </w:t>
      </w:r>
      <w:r>
        <w:rPr>
          <w:color w:val="A39161"/>
        </w:rPr>
        <w:t>of</w:t>
      </w:r>
      <w:r>
        <w:rPr>
          <w:color w:val="A39161"/>
          <w:spacing w:val="-8"/>
        </w:rPr>
        <w:t> </w:t>
      </w:r>
      <w:r>
        <w:rPr>
          <w:color w:val="A39161"/>
        </w:rPr>
        <w:t>society.</w:t>
      </w:r>
    </w:p>
    <w:p>
      <w:pPr>
        <w:pStyle w:val="BodyText"/>
        <w:spacing w:line="256" w:lineRule="auto" w:before="111"/>
        <w:ind w:left="103"/>
      </w:pPr>
      <w:r>
        <w:rPr>
          <w:color w:val="A39161"/>
        </w:rPr>
        <w:t>Based</w:t>
      </w:r>
      <w:r>
        <w:rPr>
          <w:color w:val="A39161"/>
          <w:spacing w:val="-3"/>
        </w:rPr>
        <w:t> </w:t>
      </w:r>
      <w:r>
        <w:rPr>
          <w:color w:val="A39161"/>
        </w:rPr>
        <w:t>in</w:t>
      </w:r>
      <w:r>
        <w:rPr>
          <w:color w:val="A39161"/>
          <w:spacing w:val="-3"/>
        </w:rPr>
        <w:t> </w:t>
      </w:r>
      <w:r>
        <w:rPr>
          <w:color w:val="A39161"/>
        </w:rPr>
        <w:t>the</w:t>
      </w:r>
      <w:r>
        <w:rPr>
          <w:color w:val="A39161"/>
          <w:spacing w:val="-3"/>
        </w:rPr>
        <w:t> </w:t>
      </w:r>
      <w:r>
        <w:rPr>
          <w:color w:val="A39161"/>
        </w:rPr>
        <w:t>UK,</w:t>
      </w:r>
      <w:r>
        <w:rPr>
          <w:color w:val="A39161"/>
          <w:spacing w:val="-3"/>
        </w:rPr>
        <w:t> </w:t>
      </w:r>
      <w:r>
        <w:rPr>
          <w:color w:val="A39161"/>
        </w:rPr>
        <w:t>with</w:t>
      </w:r>
      <w:r>
        <w:rPr>
          <w:color w:val="A39161"/>
          <w:spacing w:val="-3"/>
        </w:rPr>
        <w:t> </w:t>
      </w:r>
      <w:r>
        <w:rPr>
          <w:color w:val="A39161"/>
        </w:rPr>
        <w:t>operations</w:t>
      </w:r>
      <w:r>
        <w:rPr>
          <w:color w:val="A39161"/>
          <w:spacing w:val="-3"/>
        </w:rPr>
        <w:t> </w:t>
      </w:r>
      <w:r>
        <w:rPr>
          <w:color w:val="A39161"/>
        </w:rPr>
        <w:t>in</w:t>
      </w:r>
      <w:r>
        <w:rPr>
          <w:color w:val="A39161"/>
          <w:spacing w:val="-3"/>
        </w:rPr>
        <w:t> </w:t>
      </w:r>
      <w:r>
        <w:rPr>
          <w:color w:val="A39161"/>
        </w:rPr>
        <w:t>India,</w:t>
      </w:r>
      <w:r>
        <w:rPr>
          <w:color w:val="A39161"/>
          <w:spacing w:val="-2"/>
        </w:rPr>
        <w:t> </w:t>
      </w:r>
      <w:r>
        <w:rPr>
          <w:color w:val="A39161"/>
        </w:rPr>
        <w:t>the</w:t>
      </w:r>
      <w:r>
        <w:rPr>
          <w:color w:val="A39161"/>
          <w:spacing w:val="-3"/>
        </w:rPr>
        <w:t> </w:t>
      </w:r>
      <w:r>
        <w:rPr>
          <w:color w:val="A39161"/>
        </w:rPr>
        <w:t>Far</w:t>
      </w:r>
      <w:r>
        <w:rPr>
          <w:color w:val="A39161"/>
          <w:spacing w:val="-3"/>
        </w:rPr>
        <w:t> </w:t>
      </w:r>
      <w:r>
        <w:rPr>
          <w:color w:val="A39161"/>
        </w:rPr>
        <w:t>East,</w:t>
      </w:r>
      <w:r>
        <w:rPr>
          <w:color w:val="A39161"/>
          <w:spacing w:val="-3"/>
        </w:rPr>
        <w:t> </w:t>
      </w:r>
      <w:r>
        <w:rPr>
          <w:color w:val="A39161"/>
        </w:rPr>
        <w:t>Europe</w:t>
      </w:r>
      <w:r>
        <w:rPr>
          <w:color w:val="A39161"/>
          <w:spacing w:val="-50"/>
        </w:rPr>
        <w:t> </w:t>
      </w:r>
      <w:r>
        <w:rPr>
          <w:color w:val="A39161"/>
        </w:rPr>
        <w:t>and</w:t>
      </w:r>
      <w:r>
        <w:rPr>
          <w:color w:val="A39161"/>
          <w:spacing w:val="3"/>
        </w:rPr>
        <w:t> </w:t>
      </w:r>
      <w:r>
        <w:rPr>
          <w:color w:val="A39161"/>
        </w:rPr>
        <w:t>the</w:t>
      </w:r>
      <w:r>
        <w:rPr>
          <w:color w:val="A39161"/>
          <w:spacing w:val="4"/>
        </w:rPr>
        <w:t> </w:t>
      </w:r>
      <w:r>
        <w:rPr>
          <w:color w:val="A39161"/>
        </w:rPr>
        <w:t>USA,</w:t>
      </w:r>
      <w:r>
        <w:rPr>
          <w:color w:val="A39161"/>
          <w:spacing w:val="4"/>
        </w:rPr>
        <w:t> </w:t>
      </w:r>
      <w:r>
        <w:rPr>
          <w:color w:val="A39161"/>
        </w:rPr>
        <w:t>the</w:t>
      </w:r>
      <w:r>
        <w:rPr>
          <w:color w:val="A39161"/>
          <w:spacing w:val="3"/>
        </w:rPr>
        <w:t> </w:t>
      </w:r>
      <w:r>
        <w:rPr>
          <w:color w:val="A39161"/>
        </w:rPr>
        <w:t>World</w:t>
      </w:r>
      <w:r>
        <w:rPr>
          <w:color w:val="A39161"/>
          <w:spacing w:val="4"/>
        </w:rPr>
        <w:t> </w:t>
      </w:r>
      <w:r>
        <w:rPr>
          <w:color w:val="A39161"/>
        </w:rPr>
        <w:t>Gold</w:t>
      </w:r>
      <w:r>
        <w:rPr>
          <w:color w:val="A39161"/>
          <w:spacing w:val="4"/>
        </w:rPr>
        <w:t> </w:t>
      </w:r>
      <w:r>
        <w:rPr>
          <w:color w:val="A39161"/>
        </w:rPr>
        <w:t>Council</w:t>
      </w:r>
      <w:r>
        <w:rPr>
          <w:color w:val="A39161"/>
          <w:spacing w:val="3"/>
        </w:rPr>
        <w:t> </w:t>
      </w:r>
      <w:r>
        <w:rPr>
          <w:color w:val="A39161"/>
        </w:rPr>
        <w:t>is</w:t>
      </w:r>
      <w:r>
        <w:rPr>
          <w:color w:val="A39161"/>
          <w:spacing w:val="4"/>
        </w:rPr>
        <w:t> </w:t>
      </w:r>
      <w:r>
        <w:rPr>
          <w:color w:val="A39161"/>
        </w:rPr>
        <w:t>an</w:t>
      </w:r>
      <w:r>
        <w:rPr>
          <w:color w:val="A39161"/>
          <w:spacing w:val="3"/>
        </w:rPr>
        <w:t> </w:t>
      </w:r>
      <w:r>
        <w:rPr>
          <w:color w:val="A39161"/>
        </w:rPr>
        <w:t>association</w:t>
      </w:r>
      <w:r>
        <w:rPr>
          <w:color w:val="A39161"/>
          <w:spacing w:val="4"/>
        </w:rPr>
        <w:t> </w:t>
      </w:r>
      <w:r>
        <w:rPr>
          <w:color w:val="A39161"/>
        </w:rPr>
        <w:t>whose</w:t>
      </w:r>
    </w:p>
    <w:p>
      <w:pPr>
        <w:pStyle w:val="BodyText"/>
        <w:tabs>
          <w:tab w:pos="4979" w:val="right" w:leader="none"/>
        </w:tabs>
        <w:spacing w:line="201" w:lineRule="exact"/>
        <w:ind w:left="103"/>
      </w:pPr>
      <w:r>
        <w:rPr/>
        <w:br w:type="column"/>
      </w:r>
      <w:hyperlink w:history="true" w:anchor="_bookmark8">
        <w:r>
          <w:rPr>
            <w:color w:val="A39161"/>
            <w:w w:val="105"/>
          </w:rPr>
          <w:t>A2</w:t>
        </w:r>
        <w:r>
          <w:rPr>
            <w:color w:val="A39161"/>
            <w:spacing w:val="34"/>
            <w:w w:val="105"/>
          </w:rPr>
          <w:t> </w:t>
        </w:r>
        <w:r>
          <w:rPr>
            <w:color w:val="A39161"/>
            <w:w w:val="105"/>
          </w:rPr>
          <w:t>Recognition</w:t>
        </w:r>
        <w:r>
          <w:rPr>
            <w:color w:val="A39161"/>
            <w:spacing w:val="-11"/>
            <w:w w:val="105"/>
          </w:rPr>
          <w:t> </w:t>
        </w:r>
        <w:r>
          <w:rPr>
            <w:color w:val="A39161"/>
            <w:w w:val="105"/>
          </w:rPr>
          <w:t>of</w:t>
        </w:r>
        <w:r>
          <w:rPr>
            <w:color w:val="A39161"/>
            <w:spacing w:val="-12"/>
            <w:w w:val="105"/>
          </w:rPr>
          <w:t> </w:t>
        </w:r>
        <w:r>
          <w:rPr>
            <w:color w:val="A39161"/>
            <w:w w:val="105"/>
          </w:rPr>
          <w:t>conflict</w:t>
          <w:tab/>
          <w:t>14</w:t>
        </w:r>
      </w:hyperlink>
    </w:p>
    <w:p>
      <w:pPr>
        <w:pStyle w:val="BodyText"/>
        <w:tabs>
          <w:tab w:pos="4979" w:val="right" w:leader="none"/>
        </w:tabs>
        <w:spacing w:before="95"/>
        <w:ind w:left="103"/>
      </w:pPr>
      <w:r>
        <w:rPr/>
        <w:pict>
          <v:group style="position:absolute;margin-left:286.799194pt;margin-top:2.339454pt;width:242.8pt;height:1pt;mso-position-horizontal-relative:page;mso-position-vertical-relative:paragraph;z-index:15736832" coordorigin="5736,47" coordsize="4856,20">
            <v:line style="position:absolute" from="5796,57" to="10562,57" stroked="true" strokeweight="1pt" strokecolor="#a39161">
              <v:stroke dashstyle="dot"/>
            </v:line>
            <v:shape style="position:absolute;left:5735;top:56;width:4856;height:2" coordorigin="5736,57" coordsize="4856,0" path="m5736,57l5736,57m10592,57l10592,57e" filled="false" stroked="true" strokeweight="1pt" strokecolor="#a39161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6.799194pt;margin-top:17.339153pt;width:242.8pt;height:1pt;mso-position-horizontal-relative:page;mso-position-vertical-relative:paragraph;z-index:15737344" coordorigin="5736,347" coordsize="4856,20">
            <v:line style="position:absolute" from="5796,357" to="10562,357" stroked="true" strokeweight="1pt" strokecolor="#a39161">
              <v:stroke dashstyle="dot"/>
            </v:line>
            <v:shape style="position:absolute;left:5735;top:356;width:4856;height:2" coordorigin="5736,357" coordsize="4856,0" path="m5736,357l5736,357m10592,357l10592,357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9">
        <w:r>
          <w:rPr>
            <w:color w:val="A39161"/>
            <w:w w:val="105"/>
          </w:rPr>
          <w:t>Part</w:t>
        </w:r>
        <w:r>
          <w:rPr>
            <w:color w:val="A39161"/>
            <w:spacing w:val="-11"/>
            <w:w w:val="105"/>
          </w:rPr>
          <w:t> </w:t>
        </w:r>
        <w:r>
          <w:rPr>
            <w:color w:val="A39161"/>
            <w:w w:val="105"/>
          </w:rPr>
          <w:t>B</w:t>
        </w:r>
        <w:r>
          <w:rPr>
            <w:color w:val="A39161"/>
            <w:spacing w:val="-11"/>
            <w:w w:val="105"/>
          </w:rPr>
          <w:t> </w:t>
        </w:r>
        <w:r>
          <w:rPr>
            <w:color w:val="A39161"/>
            <w:w w:val="105"/>
          </w:rPr>
          <w:t>–</w:t>
        </w:r>
        <w:r>
          <w:rPr>
            <w:color w:val="A39161"/>
            <w:spacing w:val="-11"/>
            <w:w w:val="105"/>
          </w:rPr>
          <w:t> </w:t>
        </w:r>
        <w:r>
          <w:rPr>
            <w:color w:val="A39161"/>
            <w:w w:val="105"/>
          </w:rPr>
          <w:t>Company</w:t>
        </w:r>
        <w:r>
          <w:rPr>
            <w:color w:val="A39161"/>
            <w:spacing w:val="-11"/>
            <w:w w:val="105"/>
          </w:rPr>
          <w:t> </w:t>
        </w:r>
        <w:r>
          <w:rPr>
            <w:color w:val="A39161"/>
            <w:w w:val="105"/>
          </w:rPr>
          <w:t>Assessment</w:t>
          <w:tab/>
          <w:t>16</w:t>
        </w:r>
      </w:hyperlink>
    </w:p>
    <w:p>
      <w:pPr>
        <w:pStyle w:val="BodyText"/>
        <w:tabs>
          <w:tab w:pos="4979" w:val="right" w:leader="none"/>
        </w:tabs>
        <w:spacing w:before="94"/>
        <w:ind w:left="103"/>
      </w:pPr>
      <w:r>
        <w:rPr/>
        <w:pict>
          <v:group style="position:absolute;margin-left:286.799194pt;margin-top:17.286251pt;width:242.8pt;height:1pt;mso-position-horizontal-relative:page;mso-position-vertical-relative:paragraph;z-index:15737856" coordorigin="5736,346" coordsize="4856,20">
            <v:line style="position:absolute" from="5796,356" to="10562,356" stroked="true" strokeweight="1pt" strokecolor="#a39161">
              <v:stroke dashstyle="dot"/>
            </v:line>
            <v:shape style="position:absolute;left:5735;top:355;width:4856;height:2" coordorigin="5736,356" coordsize="4856,0" path="m5736,356l5736,356m10592,356l10592,356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10">
        <w:r>
          <w:rPr>
            <w:color w:val="A39161"/>
            <w:w w:val="105"/>
          </w:rPr>
          <w:t>B1</w:t>
        </w:r>
        <w:r>
          <w:rPr>
            <w:color w:val="A39161"/>
            <w:spacing w:val="32"/>
            <w:w w:val="105"/>
          </w:rPr>
          <w:t> </w:t>
        </w:r>
        <w:r>
          <w:rPr>
            <w:color w:val="A39161"/>
            <w:w w:val="105"/>
          </w:rPr>
          <w:t>Commitment</w:t>
        </w:r>
        <w:r>
          <w:rPr>
            <w:color w:val="A39161"/>
            <w:spacing w:val="-12"/>
            <w:w w:val="105"/>
          </w:rPr>
          <w:t> </w:t>
        </w:r>
        <w:r>
          <w:rPr>
            <w:color w:val="A39161"/>
            <w:w w:val="105"/>
          </w:rPr>
          <w:t>to</w:t>
        </w:r>
        <w:r>
          <w:rPr>
            <w:color w:val="A39161"/>
            <w:spacing w:val="-12"/>
            <w:w w:val="105"/>
          </w:rPr>
          <w:t> </w:t>
        </w:r>
        <w:r>
          <w:rPr>
            <w:color w:val="A39161"/>
            <w:w w:val="105"/>
          </w:rPr>
          <w:t>human</w:t>
        </w:r>
        <w:r>
          <w:rPr>
            <w:color w:val="A39161"/>
            <w:spacing w:val="-12"/>
            <w:w w:val="105"/>
          </w:rPr>
          <w:t> </w:t>
        </w:r>
        <w:r>
          <w:rPr>
            <w:color w:val="A39161"/>
            <w:w w:val="105"/>
          </w:rPr>
          <w:t>rights</w:t>
          <w:tab/>
          <w:t>18</w:t>
        </w:r>
      </w:hyperlink>
    </w:p>
    <w:p>
      <w:pPr>
        <w:pStyle w:val="BodyText"/>
        <w:tabs>
          <w:tab w:pos="4979" w:val="right" w:leader="none"/>
        </w:tabs>
        <w:spacing w:line="117" w:lineRule="exact" w:before="95"/>
        <w:ind w:left="103"/>
      </w:pPr>
      <w:hyperlink w:history="true" w:anchor="_bookmark11">
        <w:r>
          <w:rPr>
            <w:color w:val="A39161"/>
          </w:rPr>
          <w:t>B2</w:t>
        </w:r>
        <w:r>
          <w:rPr>
            <w:color w:val="A39161"/>
            <w:spacing w:val="39"/>
          </w:rPr>
          <w:t> </w:t>
        </w:r>
        <w:r>
          <w:rPr>
            <w:color w:val="A39161"/>
          </w:rPr>
          <w:t>Corporate</w:t>
        </w:r>
        <w:r>
          <w:rPr>
            <w:color w:val="A39161"/>
            <w:spacing w:val="-8"/>
          </w:rPr>
          <w:t> </w:t>
        </w:r>
        <w:r>
          <w:rPr>
            <w:color w:val="A39161"/>
          </w:rPr>
          <w:t>activities</w:t>
          <w:tab/>
          <w:t>19</w:t>
        </w:r>
      </w:hyperlink>
    </w:p>
    <w:p>
      <w:pPr>
        <w:spacing w:after="0" w:line="117" w:lineRule="exact"/>
        <w:sectPr>
          <w:type w:val="continuous"/>
          <w:pgSz w:w="11910" w:h="16840"/>
          <w:pgMar w:top="600" w:bottom="280" w:left="520" w:right="520"/>
          <w:cols w:num="2" w:equalWidth="0">
            <w:col w:w="4904" w:space="198"/>
            <w:col w:w="5768"/>
          </w:cols>
        </w:sectPr>
      </w:pPr>
    </w:p>
    <w:p>
      <w:pPr>
        <w:pStyle w:val="BodyText"/>
        <w:tabs>
          <w:tab w:pos="5275" w:val="left" w:leader="none"/>
          <w:tab w:pos="10041" w:val="left" w:leader="none"/>
        </w:tabs>
        <w:spacing w:line="191" w:lineRule="exact"/>
        <w:ind w:left="103"/>
      </w:pPr>
      <w:r>
        <w:rPr/>
        <w:pict>
          <v:line style="position:absolute;mso-position-horizontal-relative:page;mso-position-vertical-relative:paragraph;z-index:-16835072" from="286.799194pt,7.284811pt" to="286.799194pt,7.284811pt" stroked="true" strokeweight="1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529.579224pt,7.284811pt" to="529.579224pt,7.284811pt" stroked="true" strokeweight="1pt" strokecolor="#a39161">
            <v:stroke dashstyle="solid"/>
            <w10:wrap type="none"/>
          </v:line>
        </w:pict>
      </w:r>
      <w:r>
        <w:rPr>
          <w:color w:val="A39161"/>
        </w:rPr>
        <w:t>members</w:t>
      </w:r>
      <w:r>
        <w:rPr>
          <w:color w:val="A39161"/>
          <w:spacing w:val="6"/>
        </w:rPr>
        <w:t> </w:t>
      </w:r>
      <w:r>
        <w:rPr>
          <w:color w:val="A39161"/>
        </w:rPr>
        <w:t>comprise</w:t>
      </w:r>
      <w:r>
        <w:rPr>
          <w:color w:val="A39161"/>
          <w:spacing w:val="6"/>
        </w:rPr>
        <w:t> </w:t>
      </w:r>
      <w:r>
        <w:rPr>
          <w:color w:val="A39161"/>
        </w:rPr>
        <w:t>the</w:t>
      </w:r>
      <w:r>
        <w:rPr>
          <w:color w:val="A39161"/>
          <w:spacing w:val="6"/>
        </w:rPr>
        <w:t> </w:t>
      </w:r>
      <w:r>
        <w:rPr>
          <w:color w:val="A39161"/>
        </w:rPr>
        <w:t>world’s</w:t>
      </w:r>
      <w:r>
        <w:rPr>
          <w:color w:val="A39161"/>
          <w:spacing w:val="6"/>
        </w:rPr>
        <w:t> </w:t>
      </w:r>
      <w:r>
        <w:rPr>
          <w:color w:val="A39161"/>
        </w:rPr>
        <w:t>leading</w:t>
      </w:r>
      <w:r>
        <w:rPr>
          <w:color w:val="A39161"/>
          <w:spacing w:val="6"/>
        </w:rPr>
        <w:t> </w:t>
      </w:r>
      <w:r>
        <w:rPr>
          <w:color w:val="A39161"/>
        </w:rPr>
        <w:t>gold</w:t>
      </w:r>
      <w:r>
        <w:rPr>
          <w:color w:val="A39161"/>
          <w:spacing w:val="6"/>
        </w:rPr>
        <w:t> </w:t>
      </w:r>
      <w:r>
        <w:rPr>
          <w:color w:val="A39161"/>
        </w:rPr>
        <w:t>mining</w:t>
      </w:r>
      <w:r>
        <w:rPr>
          <w:color w:val="A39161"/>
          <w:spacing w:val="6"/>
        </w:rPr>
        <w:t> </w:t>
      </w:r>
      <w:r>
        <w:rPr>
          <w:color w:val="A39161"/>
        </w:rPr>
        <w:t>companies.</w:t>
        <w:tab/>
      </w:r>
      <w:r>
        <w:rPr>
          <w:color w:val="A39161"/>
          <w:w w:val="88"/>
          <w:u w:val="dotted" w:color="A39161"/>
        </w:rPr>
        <w:t> </w:t>
      </w:r>
      <w:r>
        <w:rPr>
          <w:color w:val="A39161"/>
          <w:u w:val="dotted" w:color="A39161"/>
        </w:rPr>
        <w:tab/>
      </w:r>
    </w:p>
    <w:p>
      <w:pPr>
        <w:pStyle w:val="BodyText"/>
        <w:tabs>
          <w:tab w:pos="9895" w:val="left" w:leader="none"/>
        </w:tabs>
        <w:spacing w:line="165" w:lineRule="exact"/>
        <w:ind w:left="5205"/>
      </w:pPr>
      <w:hyperlink w:history="true" w:anchor="_bookmark12">
        <w:r>
          <w:rPr>
            <w:color w:val="A39161"/>
            <w:w w:val="105"/>
          </w:rPr>
          <w:t>B3</w:t>
        </w:r>
        <w:r>
          <w:rPr>
            <w:color w:val="A39161"/>
            <w:spacing w:val="36"/>
            <w:w w:val="105"/>
          </w:rPr>
          <w:t> </w:t>
        </w:r>
        <w:r>
          <w:rPr>
            <w:color w:val="A39161"/>
            <w:w w:val="105"/>
          </w:rPr>
          <w:t>Security</w:t>
          <w:tab/>
          <w:t>21</w:t>
        </w:r>
      </w:hyperlink>
    </w:p>
    <w:p>
      <w:pPr>
        <w:pStyle w:val="BodyText"/>
        <w:tabs>
          <w:tab w:pos="5275" w:val="left" w:leader="none"/>
          <w:tab w:pos="10041" w:val="left" w:leader="none"/>
        </w:tabs>
        <w:spacing w:line="135" w:lineRule="exact"/>
        <w:ind w:left="103"/>
      </w:pPr>
      <w:r>
        <w:rPr/>
        <w:pict>
          <v:line style="position:absolute;mso-position-horizontal-relative:page;mso-position-vertical-relative:paragraph;z-index:-16834048" from="286.799194pt,4.474171pt" to="286.799194pt,4.474171pt" stroked="true" strokeweight="1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529.579224pt,4.474171pt" to="529.579224pt,4.474171pt" stroked="true" strokeweight="1pt" strokecolor="#a39161">
            <v:stroke dashstyle="solid"/>
            <w10:wrap type="none"/>
          </v:line>
        </w:pict>
      </w:r>
      <w:r>
        <w:rPr>
          <w:color w:val="A39161"/>
        </w:rPr>
        <w:t>Our</w:t>
      </w:r>
      <w:r>
        <w:rPr>
          <w:color w:val="A39161"/>
          <w:spacing w:val="1"/>
        </w:rPr>
        <w:t> </w:t>
      </w:r>
      <w:r>
        <w:rPr>
          <w:color w:val="A39161"/>
        </w:rPr>
        <w:t>Board</w:t>
      </w:r>
      <w:r>
        <w:rPr>
          <w:color w:val="A39161"/>
          <w:spacing w:val="1"/>
        </w:rPr>
        <w:t> </w:t>
      </w:r>
      <w:r>
        <w:rPr>
          <w:color w:val="A39161"/>
        </w:rPr>
        <w:t>of</w:t>
      </w:r>
      <w:r>
        <w:rPr>
          <w:color w:val="A39161"/>
          <w:spacing w:val="2"/>
        </w:rPr>
        <w:t> </w:t>
      </w:r>
      <w:r>
        <w:rPr>
          <w:color w:val="A39161"/>
        </w:rPr>
        <w:t>Directors</w:t>
      </w:r>
      <w:r>
        <w:rPr>
          <w:color w:val="A39161"/>
          <w:spacing w:val="1"/>
        </w:rPr>
        <w:t> </w:t>
      </w:r>
      <w:r>
        <w:rPr>
          <w:color w:val="A39161"/>
        </w:rPr>
        <w:t>represents</w:t>
      </w:r>
      <w:r>
        <w:rPr>
          <w:color w:val="A39161"/>
          <w:spacing w:val="2"/>
        </w:rPr>
        <w:t> </w:t>
      </w:r>
      <w:r>
        <w:rPr>
          <w:color w:val="A39161"/>
        </w:rPr>
        <w:t>the</w:t>
      </w:r>
      <w:r>
        <w:rPr>
          <w:color w:val="A39161"/>
          <w:spacing w:val="1"/>
        </w:rPr>
        <w:t> </w:t>
      </w:r>
      <w:r>
        <w:rPr>
          <w:color w:val="A39161"/>
        </w:rPr>
        <w:t>whole</w:t>
      </w:r>
      <w:r>
        <w:rPr>
          <w:color w:val="A39161"/>
          <w:spacing w:val="2"/>
        </w:rPr>
        <w:t> </w:t>
      </w:r>
      <w:r>
        <w:rPr>
          <w:color w:val="A39161"/>
        </w:rPr>
        <w:t>of</w:t>
      </w:r>
      <w:r>
        <w:rPr>
          <w:color w:val="A39161"/>
          <w:spacing w:val="1"/>
        </w:rPr>
        <w:t> </w:t>
      </w:r>
      <w:r>
        <w:rPr>
          <w:color w:val="A39161"/>
        </w:rPr>
        <w:t>the</w:t>
      </w:r>
      <w:r>
        <w:rPr>
          <w:color w:val="A39161"/>
          <w:spacing w:val="2"/>
        </w:rPr>
        <w:t> </w:t>
      </w:r>
      <w:r>
        <w:rPr>
          <w:color w:val="A39161"/>
        </w:rPr>
        <w:t>World</w:t>
      </w:r>
      <w:r>
        <w:rPr>
          <w:color w:val="A39161"/>
          <w:spacing w:val="1"/>
        </w:rPr>
        <w:t> </w:t>
      </w:r>
      <w:r>
        <w:rPr>
          <w:color w:val="A39161"/>
        </w:rPr>
        <w:t>Gold</w:t>
        <w:tab/>
      </w:r>
      <w:r>
        <w:rPr>
          <w:color w:val="A39161"/>
          <w:w w:val="88"/>
          <w:u w:val="dotted" w:color="A39161"/>
        </w:rPr>
        <w:t> </w:t>
      </w:r>
      <w:r>
        <w:rPr>
          <w:color w:val="A39161"/>
          <w:u w:val="dotted" w:color="A39161"/>
        </w:rPr>
        <w:tab/>
      </w:r>
    </w:p>
    <w:p>
      <w:pPr>
        <w:spacing w:after="0" w:line="135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51"/>
        <w:ind w:left="103"/>
      </w:pPr>
      <w:r>
        <w:rPr>
          <w:color w:val="A39161"/>
        </w:rPr>
        <w:t>Council membership and is chaired by Ian Telfer, who is also</w:t>
      </w:r>
      <w:r>
        <w:rPr>
          <w:color w:val="A39161"/>
          <w:spacing w:val="1"/>
        </w:rPr>
        <w:t> </w:t>
      </w:r>
      <w:r>
        <w:rPr>
          <w:color w:val="A39161"/>
        </w:rPr>
        <w:t>Chairman</w:t>
      </w:r>
      <w:r>
        <w:rPr>
          <w:color w:val="A39161"/>
          <w:spacing w:val="1"/>
        </w:rPr>
        <w:t> </w:t>
      </w:r>
      <w:r>
        <w:rPr>
          <w:color w:val="A39161"/>
        </w:rPr>
        <w:t>of</w:t>
      </w:r>
      <w:r>
        <w:rPr>
          <w:color w:val="A39161"/>
          <w:spacing w:val="2"/>
        </w:rPr>
        <w:t> </w:t>
      </w:r>
      <w:r>
        <w:rPr>
          <w:color w:val="A39161"/>
        </w:rPr>
        <w:t>Goldcorp.</w:t>
      </w:r>
      <w:r>
        <w:rPr>
          <w:color w:val="A39161"/>
          <w:spacing w:val="2"/>
        </w:rPr>
        <w:t> </w:t>
      </w:r>
      <w:r>
        <w:rPr>
          <w:color w:val="A39161"/>
        </w:rPr>
        <w:t>In</w:t>
      </w:r>
      <w:r>
        <w:rPr>
          <w:color w:val="A39161"/>
          <w:spacing w:val="2"/>
        </w:rPr>
        <w:t> </w:t>
      </w:r>
      <w:r>
        <w:rPr>
          <w:color w:val="A39161"/>
        </w:rPr>
        <w:t>most</w:t>
      </w:r>
      <w:r>
        <w:rPr>
          <w:color w:val="A39161"/>
          <w:spacing w:val="1"/>
        </w:rPr>
        <w:t> </w:t>
      </w:r>
      <w:r>
        <w:rPr>
          <w:color w:val="A39161"/>
        </w:rPr>
        <w:t>cases,</w:t>
      </w:r>
      <w:r>
        <w:rPr>
          <w:color w:val="A39161"/>
          <w:spacing w:val="2"/>
        </w:rPr>
        <w:t> </w:t>
      </w:r>
      <w:r>
        <w:rPr>
          <w:color w:val="A39161"/>
        </w:rPr>
        <w:t>members</w:t>
      </w:r>
      <w:r>
        <w:rPr>
          <w:color w:val="A39161"/>
          <w:spacing w:val="2"/>
        </w:rPr>
        <w:t> </w:t>
      </w:r>
      <w:r>
        <w:rPr>
          <w:color w:val="A39161"/>
        </w:rPr>
        <w:t>are</w:t>
      </w:r>
      <w:r>
        <w:rPr>
          <w:color w:val="A39161"/>
          <w:spacing w:val="2"/>
        </w:rPr>
        <w:t> </w:t>
      </w:r>
      <w:r>
        <w:rPr>
          <w:color w:val="A39161"/>
        </w:rPr>
        <w:t>represented</w:t>
      </w:r>
      <w:r>
        <w:rPr>
          <w:color w:val="A39161"/>
          <w:spacing w:val="-51"/>
        </w:rPr>
        <w:t> </w:t>
      </w:r>
      <w:r>
        <w:rPr>
          <w:color w:val="A39161"/>
        </w:rPr>
        <w:t>on</w:t>
      </w:r>
      <w:r>
        <w:rPr>
          <w:color w:val="A39161"/>
          <w:spacing w:val="-4"/>
        </w:rPr>
        <w:t> </w:t>
      </w:r>
      <w:r>
        <w:rPr>
          <w:color w:val="A39161"/>
        </w:rPr>
        <w:t>the</w:t>
      </w:r>
      <w:r>
        <w:rPr>
          <w:color w:val="A39161"/>
          <w:spacing w:val="-3"/>
        </w:rPr>
        <w:t> </w:t>
      </w:r>
      <w:r>
        <w:rPr>
          <w:color w:val="A39161"/>
        </w:rPr>
        <w:t>Board</w:t>
      </w:r>
      <w:r>
        <w:rPr>
          <w:color w:val="A39161"/>
          <w:spacing w:val="-3"/>
        </w:rPr>
        <w:t> </w:t>
      </w:r>
      <w:r>
        <w:rPr>
          <w:color w:val="A39161"/>
        </w:rPr>
        <w:t>by</w:t>
      </w:r>
      <w:r>
        <w:rPr>
          <w:color w:val="A39161"/>
          <w:spacing w:val="-3"/>
        </w:rPr>
        <w:t> </w:t>
      </w:r>
      <w:r>
        <w:rPr>
          <w:color w:val="A39161"/>
        </w:rPr>
        <w:t>their</w:t>
      </w:r>
      <w:r>
        <w:rPr>
          <w:color w:val="A39161"/>
          <w:spacing w:val="-3"/>
        </w:rPr>
        <w:t> </w:t>
      </w:r>
      <w:r>
        <w:rPr>
          <w:color w:val="A39161"/>
        </w:rPr>
        <w:t>Chairman</w:t>
      </w:r>
      <w:r>
        <w:rPr>
          <w:color w:val="A39161"/>
          <w:spacing w:val="-4"/>
        </w:rPr>
        <w:t> </w:t>
      </w:r>
      <w:r>
        <w:rPr>
          <w:color w:val="A39161"/>
        </w:rPr>
        <w:t>or</w:t>
      </w:r>
      <w:r>
        <w:rPr>
          <w:color w:val="A39161"/>
          <w:spacing w:val="-3"/>
        </w:rPr>
        <w:t> </w:t>
      </w:r>
      <w:r>
        <w:rPr>
          <w:color w:val="A39161"/>
        </w:rPr>
        <w:t>CEO.</w:t>
      </w:r>
      <w:r>
        <w:rPr>
          <w:color w:val="A39161"/>
          <w:spacing w:val="-3"/>
        </w:rPr>
        <w:t> </w:t>
      </w:r>
      <w:r>
        <w:rPr>
          <w:color w:val="A39161"/>
        </w:rPr>
        <w:t>Members’</w:t>
      </w:r>
      <w:r>
        <w:rPr>
          <w:color w:val="A39161"/>
          <w:spacing w:val="-3"/>
        </w:rPr>
        <w:t> </w:t>
      </w:r>
      <w:r>
        <w:rPr>
          <w:color w:val="A39161"/>
        </w:rPr>
        <w:t>active</w:t>
      </w:r>
    </w:p>
    <w:p>
      <w:pPr>
        <w:pStyle w:val="BodyText"/>
        <w:tabs>
          <w:tab w:pos="4979" w:val="right" w:leader="none"/>
        </w:tabs>
        <w:spacing w:line="198" w:lineRule="exact"/>
        <w:ind w:left="103"/>
      </w:pPr>
      <w:r>
        <w:rPr/>
        <w:br w:type="column"/>
      </w:r>
      <w:hyperlink w:history="true" w:anchor="_bookmark13">
        <w:r>
          <w:rPr>
            <w:color w:val="A39161"/>
          </w:rPr>
          <w:t>B4</w:t>
        </w:r>
        <w:r>
          <w:rPr>
            <w:color w:val="A39161"/>
            <w:spacing w:val="40"/>
          </w:rPr>
          <w:t> </w:t>
        </w:r>
        <w:r>
          <w:rPr>
            <w:color w:val="A39161"/>
          </w:rPr>
          <w:t>Payments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and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benefits-in-kind</w:t>
          <w:tab/>
          <w:t>23</w:t>
        </w:r>
      </w:hyperlink>
    </w:p>
    <w:p>
      <w:pPr>
        <w:pStyle w:val="BodyText"/>
        <w:tabs>
          <w:tab w:pos="4979" w:val="right" w:leader="none"/>
        </w:tabs>
        <w:spacing w:before="95"/>
        <w:ind w:left="103"/>
      </w:pPr>
      <w:r>
        <w:rPr/>
        <w:pict>
          <v:group style="position:absolute;margin-left:286.799194pt;margin-top:2.325341pt;width:242.8pt;height:1pt;mso-position-horizontal-relative:page;mso-position-vertical-relative:paragraph;z-index:15740416" coordorigin="5736,47" coordsize="4856,20">
            <v:line style="position:absolute" from="5796,57" to="10562,57" stroked="true" strokeweight="1pt" strokecolor="#a39161">
              <v:stroke dashstyle="dot"/>
            </v:line>
            <v:shape style="position:absolute;left:5735;top:56;width:4856;height:2" coordorigin="5736,57" coordsize="4856,0" path="m5736,57l5736,57m10592,57l10592,57e" filled="false" stroked="true" strokeweight="1pt" strokecolor="#a39161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6.799194pt;margin-top:17.325041pt;width:242.8pt;height:1pt;mso-position-horizontal-relative:page;mso-position-vertical-relative:paragraph;z-index:15740928" coordorigin="5736,347" coordsize="4856,20">
            <v:line style="position:absolute" from="5796,357" to="10562,357" stroked="true" strokeweight="1pt" strokecolor="#a39161">
              <v:stroke dashstyle="dot"/>
            </v:line>
            <v:shape style="position:absolute;left:5735;top:356;width:4856;height:2" coordorigin="5736,357" coordsize="4856,0" path="m5736,357l5736,357m10592,357l10592,357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14">
        <w:r>
          <w:rPr>
            <w:color w:val="A39161"/>
          </w:rPr>
          <w:t>B5</w:t>
        </w:r>
        <w:r>
          <w:rPr>
            <w:color w:val="A39161"/>
            <w:spacing w:val="42"/>
          </w:rPr>
          <w:t> </w:t>
        </w:r>
        <w:r>
          <w:rPr>
            <w:color w:val="A39161"/>
          </w:rPr>
          <w:t>Engagement,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complaints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and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grievances</w:t>
          <w:tab/>
          <w:t>25</w:t>
        </w:r>
      </w:hyperlink>
    </w:p>
    <w:p>
      <w:pPr>
        <w:pStyle w:val="BodyText"/>
        <w:tabs>
          <w:tab w:pos="4979" w:val="right" w:leader="none"/>
        </w:tabs>
        <w:spacing w:line="126" w:lineRule="exact" w:before="94"/>
        <w:ind w:left="103"/>
      </w:pPr>
      <w:hyperlink w:history="true" w:anchor="_bookmark15">
        <w:r>
          <w:rPr>
            <w:color w:val="A39161"/>
          </w:rPr>
          <w:t>Part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C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–</w:t>
        </w:r>
        <w:r>
          <w:rPr>
            <w:color w:val="A39161"/>
            <w:spacing w:val="-6"/>
          </w:rPr>
          <w:t> </w:t>
        </w:r>
        <w:r>
          <w:rPr>
            <w:color w:val="A39161"/>
          </w:rPr>
          <w:t>Commodity</w:t>
        </w:r>
        <w:r>
          <w:rPr>
            <w:color w:val="A39161"/>
            <w:spacing w:val="-5"/>
          </w:rPr>
          <w:t> </w:t>
        </w:r>
        <w:r>
          <w:rPr>
            <w:color w:val="A39161"/>
          </w:rPr>
          <w:t>Assessment</w:t>
          <w:tab/>
          <w:t>27</w:t>
        </w:r>
      </w:hyperlink>
    </w:p>
    <w:p>
      <w:pPr>
        <w:spacing w:after="0" w:line="126" w:lineRule="exact"/>
        <w:sectPr>
          <w:type w:val="continuous"/>
          <w:pgSz w:w="11910" w:h="16840"/>
          <w:pgMar w:top="600" w:bottom="280" w:left="520" w:right="520"/>
          <w:cols w:num="2" w:equalWidth="0">
            <w:col w:w="5007" w:space="96"/>
            <w:col w:w="5767"/>
          </w:cols>
        </w:sectPr>
      </w:pPr>
    </w:p>
    <w:p>
      <w:pPr>
        <w:pStyle w:val="BodyText"/>
        <w:tabs>
          <w:tab w:pos="5275" w:val="left" w:leader="none"/>
          <w:tab w:pos="10041" w:val="left" w:leader="none"/>
        </w:tabs>
        <w:spacing w:line="182" w:lineRule="exact"/>
        <w:ind w:left="103"/>
      </w:pPr>
      <w:r>
        <w:rPr/>
        <w:pict>
          <v:line style="position:absolute;mso-position-horizontal-relative:page;mso-position-vertical-relative:paragraph;z-index:-16832000" from="286.799194pt,6.796274pt" to="286.799194pt,6.796274pt" stroked="true" strokeweight="1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529.579224pt,6.796274pt" to="529.579224pt,6.796274pt" stroked="true" strokeweight="1pt" strokecolor="#a39161">
            <v:stroke dashstyle="solid"/>
            <w10:wrap type="none"/>
          </v:line>
        </w:pict>
      </w:r>
      <w:r>
        <w:rPr>
          <w:color w:val="A39161"/>
        </w:rPr>
        <w:t>support of the</w:t>
      </w:r>
      <w:r>
        <w:rPr>
          <w:color w:val="A39161"/>
          <w:spacing w:val="1"/>
        </w:rPr>
        <w:t> </w:t>
      </w:r>
      <w:r>
        <w:rPr>
          <w:color w:val="A39161"/>
        </w:rPr>
        <w:t>World Gold Council</w:t>
      </w:r>
      <w:r>
        <w:rPr>
          <w:color w:val="A39161"/>
          <w:spacing w:val="1"/>
        </w:rPr>
        <w:t> </w:t>
      </w:r>
      <w:r>
        <w:rPr>
          <w:color w:val="A39161"/>
        </w:rPr>
        <w:t>represents their</w:t>
      </w:r>
      <w:r>
        <w:rPr>
          <w:color w:val="A39161"/>
          <w:spacing w:val="1"/>
        </w:rPr>
        <w:t> </w:t>
      </w:r>
      <w:r>
        <w:rPr>
          <w:color w:val="A39161"/>
        </w:rPr>
        <w:t>shared vision</w:t>
        <w:tab/>
      </w:r>
      <w:r>
        <w:rPr>
          <w:color w:val="A39161"/>
          <w:w w:val="88"/>
          <w:u w:val="dotted" w:color="A39161"/>
        </w:rPr>
        <w:t> </w:t>
      </w:r>
      <w:r>
        <w:rPr>
          <w:color w:val="A39161"/>
          <w:u w:val="dotted" w:color="A39161"/>
        </w:rPr>
        <w:tab/>
      </w:r>
    </w:p>
    <w:p>
      <w:pPr>
        <w:spacing w:after="0" w:line="182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31"/>
        <w:ind w:left="103"/>
      </w:pPr>
      <w:r>
        <w:rPr>
          <w:color w:val="A39161"/>
        </w:rPr>
        <w:t>of</w:t>
      </w:r>
      <w:r>
        <w:rPr>
          <w:color w:val="A39161"/>
          <w:spacing w:val="-5"/>
        </w:rPr>
        <w:t> </w:t>
      </w:r>
      <w:r>
        <w:rPr>
          <w:color w:val="A39161"/>
        </w:rPr>
        <w:t>ensuring</w:t>
      </w:r>
      <w:r>
        <w:rPr>
          <w:color w:val="A39161"/>
          <w:spacing w:val="-5"/>
        </w:rPr>
        <w:t> </w:t>
      </w:r>
      <w:r>
        <w:rPr>
          <w:color w:val="A39161"/>
        </w:rPr>
        <w:t>a</w:t>
      </w:r>
      <w:r>
        <w:rPr>
          <w:color w:val="A39161"/>
          <w:spacing w:val="-4"/>
        </w:rPr>
        <w:t> </w:t>
      </w:r>
      <w:r>
        <w:rPr>
          <w:color w:val="A39161"/>
        </w:rPr>
        <w:t>sustainable</w:t>
      </w:r>
      <w:r>
        <w:rPr>
          <w:color w:val="A39161"/>
          <w:spacing w:val="-5"/>
        </w:rPr>
        <w:t> </w:t>
      </w:r>
      <w:r>
        <w:rPr>
          <w:color w:val="A39161"/>
        </w:rPr>
        <w:t>gold</w:t>
      </w:r>
      <w:r>
        <w:rPr>
          <w:color w:val="A39161"/>
          <w:spacing w:val="-5"/>
        </w:rPr>
        <w:t> </w:t>
      </w:r>
      <w:r>
        <w:rPr>
          <w:color w:val="A39161"/>
        </w:rPr>
        <w:t>mining</w:t>
      </w:r>
      <w:r>
        <w:rPr>
          <w:color w:val="A39161"/>
          <w:spacing w:val="-4"/>
        </w:rPr>
        <w:t> </w:t>
      </w:r>
      <w:r>
        <w:rPr>
          <w:color w:val="A39161"/>
        </w:rPr>
        <w:t>industry,</w:t>
      </w:r>
      <w:r>
        <w:rPr>
          <w:color w:val="A39161"/>
          <w:spacing w:val="-5"/>
        </w:rPr>
        <w:t> </w:t>
      </w:r>
      <w:r>
        <w:rPr>
          <w:color w:val="A39161"/>
        </w:rPr>
        <w:t>based</w:t>
      </w:r>
      <w:r>
        <w:rPr>
          <w:color w:val="A39161"/>
          <w:spacing w:val="-5"/>
        </w:rPr>
        <w:t> </w:t>
      </w:r>
      <w:r>
        <w:rPr>
          <w:color w:val="A39161"/>
        </w:rPr>
        <w:t>on</w:t>
      </w:r>
      <w:r>
        <w:rPr>
          <w:color w:val="A39161"/>
          <w:spacing w:val="-4"/>
        </w:rPr>
        <w:t> </w:t>
      </w:r>
      <w:r>
        <w:rPr>
          <w:color w:val="A39161"/>
        </w:rPr>
        <w:t>a</w:t>
      </w:r>
      <w:r>
        <w:rPr>
          <w:color w:val="A39161"/>
          <w:spacing w:val="-5"/>
        </w:rPr>
        <w:t> </w:t>
      </w:r>
      <w:r>
        <w:rPr>
          <w:color w:val="A39161"/>
        </w:rPr>
        <w:t>deep</w:t>
      </w:r>
      <w:r>
        <w:rPr>
          <w:color w:val="A39161"/>
          <w:spacing w:val="-50"/>
        </w:rPr>
        <w:t> </w:t>
      </w:r>
      <w:r>
        <w:rPr>
          <w:color w:val="A39161"/>
        </w:rPr>
        <w:t>understanding</w:t>
      </w:r>
      <w:r>
        <w:rPr>
          <w:color w:val="A39161"/>
          <w:spacing w:val="-6"/>
        </w:rPr>
        <w:t> </w:t>
      </w:r>
      <w:r>
        <w:rPr>
          <w:color w:val="A39161"/>
        </w:rPr>
        <w:t>of</w:t>
      </w:r>
      <w:r>
        <w:rPr>
          <w:color w:val="A39161"/>
          <w:spacing w:val="-5"/>
        </w:rPr>
        <w:t> </w:t>
      </w:r>
      <w:r>
        <w:rPr>
          <w:color w:val="A39161"/>
        </w:rPr>
        <w:t>gold’s</w:t>
      </w:r>
      <w:r>
        <w:rPr>
          <w:color w:val="A39161"/>
          <w:spacing w:val="-5"/>
        </w:rPr>
        <w:t> </w:t>
      </w:r>
      <w:r>
        <w:rPr>
          <w:color w:val="A39161"/>
        </w:rPr>
        <w:t>role</w:t>
      </w:r>
      <w:r>
        <w:rPr>
          <w:color w:val="A39161"/>
          <w:spacing w:val="-5"/>
        </w:rPr>
        <w:t> </w:t>
      </w:r>
      <w:r>
        <w:rPr>
          <w:color w:val="A39161"/>
        </w:rPr>
        <w:t>in</w:t>
      </w:r>
      <w:r>
        <w:rPr>
          <w:color w:val="A39161"/>
          <w:spacing w:val="-6"/>
        </w:rPr>
        <w:t> </w:t>
      </w:r>
      <w:r>
        <w:rPr>
          <w:color w:val="A39161"/>
        </w:rPr>
        <w:t>society,</w:t>
      </w:r>
      <w:r>
        <w:rPr>
          <w:color w:val="A39161"/>
          <w:spacing w:val="-5"/>
        </w:rPr>
        <w:t> </w:t>
      </w:r>
      <w:r>
        <w:rPr>
          <w:color w:val="A39161"/>
        </w:rPr>
        <w:t>now</w:t>
      </w:r>
      <w:r>
        <w:rPr>
          <w:color w:val="A39161"/>
          <w:spacing w:val="-5"/>
        </w:rPr>
        <w:t> </w:t>
      </w:r>
      <w:r>
        <w:rPr>
          <w:color w:val="A39161"/>
        </w:rPr>
        <w:t>and</w:t>
      </w:r>
      <w:r>
        <w:rPr>
          <w:color w:val="A39161"/>
          <w:spacing w:val="-5"/>
        </w:rPr>
        <w:t> </w:t>
      </w:r>
      <w:r>
        <w:rPr>
          <w:color w:val="A39161"/>
        </w:rPr>
        <w:t>in</w:t>
      </w:r>
      <w:r>
        <w:rPr>
          <w:color w:val="A39161"/>
          <w:spacing w:val="-5"/>
        </w:rPr>
        <w:t> </w:t>
      </w:r>
      <w:r>
        <w:rPr>
          <w:color w:val="A39161"/>
        </w:rPr>
        <w:t>the</w:t>
      </w:r>
      <w:r>
        <w:rPr>
          <w:color w:val="A39161"/>
          <w:spacing w:val="-6"/>
        </w:rPr>
        <w:t> </w:t>
      </w:r>
      <w:r>
        <w:rPr>
          <w:color w:val="A39161"/>
        </w:rPr>
        <w:t>future.</w:t>
      </w:r>
    </w:p>
    <w:p>
      <w:pPr>
        <w:pStyle w:val="BodyText"/>
        <w:spacing w:line="256" w:lineRule="auto" w:before="111"/>
        <w:ind w:left="103" w:right="2691" w:hanging="1"/>
      </w:pPr>
      <w:r>
        <w:rPr>
          <w:color w:val="A39161"/>
        </w:rPr>
        <w:t>Member companies are</w:t>
      </w:r>
      <w:r>
        <w:rPr>
          <w:color w:val="A39161"/>
          <w:position w:val="6"/>
          <w:sz w:val="10"/>
        </w:rPr>
        <w:t>1</w:t>
      </w:r>
      <w:r>
        <w:rPr>
          <w:color w:val="A39161"/>
        </w:rPr>
        <w:t>:</w:t>
      </w:r>
      <w:r>
        <w:rPr>
          <w:color w:val="A39161"/>
          <w:spacing w:val="1"/>
        </w:rPr>
        <w:t> </w:t>
      </w:r>
      <w:r>
        <w:rPr>
          <w:color w:val="A39161"/>
        </w:rPr>
        <w:t>African Barrick Gold Plc</w:t>
      </w:r>
      <w:r>
        <w:rPr>
          <w:color w:val="A39161"/>
          <w:spacing w:val="1"/>
        </w:rPr>
        <w:t> </w:t>
      </w:r>
      <w:r>
        <w:rPr>
          <w:color w:val="A39161"/>
        </w:rPr>
        <w:t>Agnico-Eagle</w:t>
      </w:r>
      <w:r>
        <w:rPr>
          <w:color w:val="A39161"/>
          <w:spacing w:val="31"/>
        </w:rPr>
        <w:t> </w:t>
      </w:r>
      <w:r>
        <w:rPr>
          <w:color w:val="A39161"/>
        </w:rPr>
        <w:t>Mines</w:t>
      </w:r>
      <w:r>
        <w:rPr>
          <w:color w:val="A39161"/>
          <w:spacing w:val="32"/>
        </w:rPr>
        <w:t> </w:t>
      </w:r>
      <w:r>
        <w:rPr>
          <w:color w:val="A39161"/>
        </w:rPr>
        <w:t>Limited</w:t>
      </w:r>
      <w:r>
        <w:rPr>
          <w:color w:val="A39161"/>
          <w:spacing w:val="-50"/>
        </w:rPr>
        <w:t> </w:t>
      </w:r>
      <w:r>
        <w:rPr>
          <w:color w:val="A39161"/>
        </w:rPr>
        <w:t>Alamos</w:t>
      </w:r>
      <w:r>
        <w:rPr>
          <w:color w:val="A39161"/>
          <w:spacing w:val="-7"/>
        </w:rPr>
        <w:t> </w:t>
      </w:r>
      <w:r>
        <w:rPr>
          <w:color w:val="A39161"/>
        </w:rPr>
        <w:t>Gold</w:t>
      </w:r>
      <w:r>
        <w:rPr>
          <w:color w:val="A39161"/>
          <w:spacing w:val="-7"/>
        </w:rPr>
        <w:t> </w:t>
      </w:r>
      <w:r>
        <w:rPr>
          <w:color w:val="A39161"/>
        </w:rPr>
        <w:t>Inc.</w:t>
      </w:r>
    </w:p>
    <w:p>
      <w:pPr>
        <w:pStyle w:val="BodyText"/>
        <w:spacing w:line="256" w:lineRule="auto" w:before="2"/>
        <w:ind w:left="103" w:right="2971"/>
      </w:pPr>
      <w:r>
        <w:rPr>
          <w:color w:val="A39161"/>
        </w:rPr>
        <w:t>AngloGold Ashanti</w:t>
      </w:r>
      <w:r>
        <w:rPr>
          <w:color w:val="A39161"/>
          <w:spacing w:val="1"/>
        </w:rPr>
        <w:t> </w:t>
      </w:r>
      <w:r>
        <w:rPr>
          <w:color w:val="A39161"/>
        </w:rPr>
        <w:t>Barrick</w:t>
      </w:r>
      <w:r>
        <w:rPr>
          <w:color w:val="A39161"/>
          <w:spacing w:val="3"/>
        </w:rPr>
        <w:t> </w:t>
      </w:r>
      <w:r>
        <w:rPr>
          <w:color w:val="A39161"/>
        </w:rPr>
        <w:t>Gold</w:t>
      </w:r>
      <w:r>
        <w:rPr>
          <w:color w:val="A39161"/>
          <w:spacing w:val="4"/>
        </w:rPr>
        <w:t> </w:t>
      </w:r>
      <w:r>
        <w:rPr>
          <w:color w:val="A39161"/>
        </w:rPr>
        <w:t>Corporation</w:t>
      </w:r>
      <w:r>
        <w:rPr>
          <w:color w:val="A39161"/>
          <w:spacing w:val="-51"/>
        </w:rPr>
        <w:t> </w:t>
      </w:r>
      <w:r>
        <w:rPr>
          <w:color w:val="A39161"/>
        </w:rPr>
        <w:t>Centerra</w:t>
      </w:r>
      <w:r>
        <w:rPr>
          <w:color w:val="A39161"/>
          <w:spacing w:val="-8"/>
        </w:rPr>
        <w:t> </w:t>
      </w:r>
      <w:r>
        <w:rPr>
          <w:color w:val="A39161"/>
        </w:rPr>
        <w:t>Gold</w:t>
      </w:r>
      <w:r>
        <w:rPr>
          <w:color w:val="A39161"/>
          <w:spacing w:val="-8"/>
        </w:rPr>
        <w:t> </w:t>
      </w:r>
      <w:r>
        <w:rPr>
          <w:color w:val="A39161"/>
        </w:rPr>
        <w:t>Inc.</w:t>
      </w:r>
    </w:p>
    <w:p>
      <w:pPr>
        <w:pStyle w:val="BodyText"/>
        <w:spacing w:line="256" w:lineRule="auto" w:before="1"/>
        <w:ind w:left="103" w:right="2364"/>
      </w:pPr>
      <w:r>
        <w:rPr>
          <w:color w:val="A39161"/>
        </w:rPr>
        <w:t>Cia</w:t>
      </w:r>
      <w:r>
        <w:rPr>
          <w:color w:val="A39161"/>
          <w:spacing w:val="13"/>
        </w:rPr>
        <w:t> </w:t>
      </w:r>
      <w:r>
        <w:rPr>
          <w:color w:val="A39161"/>
        </w:rPr>
        <w:t>de</w:t>
      </w:r>
      <w:r>
        <w:rPr>
          <w:color w:val="A39161"/>
          <w:spacing w:val="14"/>
        </w:rPr>
        <w:t> </w:t>
      </w:r>
      <w:r>
        <w:rPr>
          <w:color w:val="A39161"/>
        </w:rPr>
        <w:t>Minas</w:t>
      </w:r>
      <w:r>
        <w:rPr>
          <w:color w:val="A39161"/>
          <w:spacing w:val="13"/>
        </w:rPr>
        <w:t> </w:t>
      </w:r>
      <w:r>
        <w:rPr>
          <w:color w:val="A39161"/>
        </w:rPr>
        <w:t>Buenaventura</w:t>
      </w:r>
      <w:r>
        <w:rPr>
          <w:color w:val="A39161"/>
          <w:spacing w:val="14"/>
        </w:rPr>
        <w:t> </w:t>
      </w:r>
      <w:r>
        <w:rPr>
          <w:color w:val="A39161"/>
        </w:rPr>
        <w:t>SAA</w:t>
      </w:r>
      <w:r>
        <w:rPr>
          <w:color w:val="A39161"/>
          <w:spacing w:val="-50"/>
        </w:rPr>
        <w:t> </w:t>
      </w:r>
      <w:r>
        <w:rPr>
          <w:color w:val="A39161"/>
        </w:rPr>
        <w:t>Eldorado Gold Corporation</w:t>
      </w:r>
      <w:r>
        <w:rPr>
          <w:color w:val="A39161"/>
          <w:spacing w:val="1"/>
        </w:rPr>
        <w:t> </w:t>
      </w:r>
      <w:r>
        <w:rPr>
          <w:color w:val="A39161"/>
        </w:rPr>
        <w:t>Franco-Nevada   Corporation</w:t>
      </w:r>
      <w:r>
        <w:rPr>
          <w:color w:val="A39161"/>
          <w:spacing w:val="1"/>
        </w:rPr>
        <w:t> </w:t>
      </w:r>
      <w:r>
        <w:rPr>
          <w:color w:val="A39161"/>
        </w:rPr>
        <w:t>Gold</w:t>
      </w:r>
      <w:r>
        <w:rPr>
          <w:color w:val="A39161"/>
          <w:spacing w:val="-7"/>
        </w:rPr>
        <w:t> </w:t>
      </w:r>
      <w:r>
        <w:rPr>
          <w:color w:val="A39161"/>
        </w:rPr>
        <w:t>Fields</w:t>
      </w:r>
      <w:r>
        <w:rPr>
          <w:color w:val="A39161"/>
          <w:spacing w:val="-6"/>
        </w:rPr>
        <w:t> </w:t>
      </w:r>
      <w:r>
        <w:rPr>
          <w:color w:val="A39161"/>
        </w:rPr>
        <w:t>Limited</w:t>
      </w:r>
    </w:p>
    <w:p>
      <w:pPr>
        <w:pStyle w:val="BodyText"/>
        <w:spacing w:before="2"/>
        <w:ind w:left="103"/>
      </w:pPr>
      <w:r>
        <w:rPr>
          <w:color w:val="A39161"/>
        </w:rPr>
        <w:t>Goldcorp</w:t>
      </w:r>
      <w:r>
        <w:rPr>
          <w:color w:val="A39161"/>
          <w:spacing w:val="-5"/>
        </w:rPr>
        <w:t> </w:t>
      </w:r>
      <w:r>
        <w:rPr>
          <w:color w:val="A39161"/>
        </w:rPr>
        <w:t>Inc.</w:t>
      </w:r>
    </w:p>
    <w:p>
      <w:pPr>
        <w:pStyle w:val="BodyText"/>
        <w:spacing w:line="256" w:lineRule="auto" w:before="15"/>
        <w:ind w:left="103" w:right="2364"/>
      </w:pPr>
      <w:r>
        <w:rPr>
          <w:color w:val="A39161"/>
        </w:rPr>
        <w:t>Golden</w:t>
      </w:r>
      <w:r>
        <w:rPr>
          <w:color w:val="A39161"/>
          <w:spacing w:val="15"/>
        </w:rPr>
        <w:t> </w:t>
      </w:r>
      <w:r>
        <w:rPr>
          <w:color w:val="A39161"/>
        </w:rPr>
        <w:t>Star</w:t>
      </w:r>
      <w:r>
        <w:rPr>
          <w:color w:val="A39161"/>
          <w:spacing w:val="15"/>
        </w:rPr>
        <w:t> </w:t>
      </w:r>
      <w:r>
        <w:rPr>
          <w:color w:val="A39161"/>
        </w:rPr>
        <w:t>Resources</w:t>
      </w:r>
      <w:r>
        <w:rPr>
          <w:color w:val="A39161"/>
          <w:spacing w:val="15"/>
        </w:rPr>
        <w:t> </w:t>
      </w:r>
      <w:r>
        <w:rPr>
          <w:color w:val="A39161"/>
        </w:rPr>
        <w:t>Limited</w:t>
      </w:r>
      <w:r>
        <w:rPr>
          <w:color w:val="A39161"/>
          <w:spacing w:val="-50"/>
        </w:rPr>
        <w:t> </w:t>
      </w:r>
      <w:r>
        <w:rPr>
          <w:color w:val="A39161"/>
        </w:rPr>
        <w:t>IAMGOLD</w:t>
      </w:r>
      <w:r>
        <w:rPr>
          <w:color w:val="A39161"/>
          <w:spacing w:val="-3"/>
        </w:rPr>
        <w:t> </w:t>
      </w:r>
      <w:r>
        <w:rPr>
          <w:color w:val="A39161"/>
        </w:rPr>
        <w:t>Corporation</w:t>
      </w:r>
    </w:p>
    <w:p>
      <w:pPr>
        <w:pStyle w:val="BodyText"/>
        <w:spacing w:line="256" w:lineRule="auto" w:before="1"/>
        <w:ind w:left="103" w:right="2691"/>
      </w:pPr>
      <w:r>
        <w:rPr>
          <w:color w:val="A39161"/>
        </w:rPr>
        <w:t>Kinross</w:t>
      </w:r>
      <w:r>
        <w:rPr>
          <w:color w:val="A39161"/>
          <w:spacing w:val="7"/>
        </w:rPr>
        <w:t> </w:t>
      </w:r>
      <w:r>
        <w:rPr>
          <w:color w:val="A39161"/>
        </w:rPr>
        <w:t>Gold</w:t>
      </w:r>
      <w:r>
        <w:rPr>
          <w:color w:val="A39161"/>
          <w:spacing w:val="8"/>
        </w:rPr>
        <w:t> </w:t>
      </w:r>
      <w:r>
        <w:rPr>
          <w:color w:val="A39161"/>
        </w:rPr>
        <w:t>Corporation</w:t>
      </w:r>
      <w:r>
        <w:rPr>
          <w:color w:val="A39161"/>
          <w:spacing w:val="-51"/>
        </w:rPr>
        <w:t> </w:t>
      </w:r>
      <w:r>
        <w:rPr>
          <w:color w:val="A39161"/>
        </w:rPr>
        <w:t>New</w:t>
      </w:r>
      <w:r>
        <w:rPr>
          <w:color w:val="A39161"/>
          <w:spacing w:val="-7"/>
        </w:rPr>
        <w:t> </w:t>
      </w:r>
      <w:r>
        <w:rPr>
          <w:color w:val="A39161"/>
        </w:rPr>
        <w:t>Gold</w:t>
      </w:r>
      <w:r>
        <w:rPr>
          <w:color w:val="A39161"/>
          <w:spacing w:val="-7"/>
        </w:rPr>
        <w:t> </w:t>
      </w:r>
      <w:r>
        <w:rPr>
          <w:color w:val="A39161"/>
        </w:rPr>
        <w:t>Inc.</w:t>
      </w:r>
    </w:p>
    <w:p>
      <w:pPr>
        <w:pStyle w:val="BodyText"/>
        <w:spacing w:line="256" w:lineRule="auto"/>
        <w:ind w:left="103" w:right="2388"/>
      </w:pPr>
      <w:r>
        <w:rPr>
          <w:color w:val="A39161"/>
        </w:rPr>
        <w:t>Newcrest Mining</w:t>
      </w:r>
      <w:r>
        <w:rPr>
          <w:color w:val="A39161"/>
          <w:spacing w:val="1"/>
        </w:rPr>
        <w:t> </w:t>
      </w:r>
      <w:r>
        <w:rPr>
          <w:color w:val="A39161"/>
        </w:rPr>
        <w:t>Limited</w:t>
      </w:r>
      <w:r>
        <w:rPr>
          <w:color w:val="A39161"/>
          <w:spacing w:val="1"/>
        </w:rPr>
        <w:t> </w:t>
      </w:r>
      <w:r>
        <w:rPr>
          <w:color w:val="A39161"/>
        </w:rPr>
        <w:t>Newmont</w:t>
      </w:r>
      <w:r>
        <w:rPr>
          <w:color w:val="A39161"/>
          <w:spacing w:val="22"/>
        </w:rPr>
        <w:t> </w:t>
      </w:r>
      <w:r>
        <w:rPr>
          <w:color w:val="A39161"/>
        </w:rPr>
        <w:t>Mining</w:t>
      </w:r>
      <w:r>
        <w:rPr>
          <w:color w:val="A39161"/>
          <w:spacing w:val="22"/>
        </w:rPr>
        <w:t> </w:t>
      </w:r>
      <w:r>
        <w:rPr>
          <w:color w:val="A39161"/>
        </w:rPr>
        <w:t>Corporation</w:t>
      </w:r>
      <w:r>
        <w:rPr>
          <w:color w:val="A39161"/>
          <w:spacing w:val="-50"/>
        </w:rPr>
        <w:t> </w:t>
      </w:r>
      <w:r>
        <w:rPr>
          <w:color w:val="A39161"/>
        </w:rPr>
        <w:t>Primero Mining Corporation</w:t>
      </w:r>
      <w:r>
        <w:rPr>
          <w:color w:val="A39161"/>
          <w:spacing w:val="1"/>
        </w:rPr>
        <w:t> </w:t>
      </w:r>
      <w:r>
        <w:rPr>
          <w:color w:val="A39161"/>
        </w:rPr>
        <w:t>Royal</w:t>
      </w:r>
      <w:r>
        <w:rPr>
          <w:color w:val="A39161"/>
          <w:spacing w:val="-8"/>
        </w:rPr>
        <w:t> </w:t>
      </w:r>
      <w:r>
        <w:rPr>
          <w:color w:val="A39161"/>
        </w:rPr>
        <w:t>Gold</w:t>
      </w:r>
      <w:r>
        <w:rPr>
          <w:color w:val="A39161"/>
          <w:spacing w:val="-8"/>
        </w:rPr>
        <w:t> </w:t>
      </w:r>
      <w:r>
        <w:rPr>
          <w:color w:val="A39161"/>
        </w:rPr>
        <w:t>Inc.</w:t>
      </w:r>
    </w:p>
    <w:p>
      <w:pPr>
        <w:pStyle w:val="BodyText"/>
        <w:spacing w:before="2"/>
        <w:ind w:left="103"/>
      </w:pPr>
      <w:r>
        <w:rPr>
          <w:color w:val="A39161"/>
        </w:rPr>
        <w:t>Yamana</w:t>
      </w:r>
      <w:r>
        <w:rPr>
          <w:color w:val="A39161"/>
          <w:spacing w:val="-11"/>
        </w:rPr>
        <w:t> </w:t>
      </w:r>
      <w:r>
        <w:rPr>
          <w:color w:val="A39161"/>
        </w:rPr>
        <w:t>Gold</w:t>
      </w:r>
      <w:r>
        <w:rPr>
          <w:color w:val="A39161"/>
          <w:spacing w:val="-11"/>
        </w:rPr>
        <w:t> </w:t>
      </w:r>
      <w:r>
        <w:rPr>
          <w:color w:val="A39161"/>
        </w:rPr>
        <w:t>Inc.</w:t>
      </w:r>
    </w:p>
    <w:p>
      <w:pPr>
        <w:pStyle w:val="BodyText"/>
        <w:tabs>
          <w:tab w:pos="4979" w:val="right" w:leader="none"/>
        </w:tabs>
        <w:spacing w:line="198" w:lineRule="exact"/>
        <w:ind w:left="103"/>
      </w:pPr>
      <w:r>
        <w:rPr/>
        <w:br w:type="column"/>
      </w:r>
      <w:hyperlink w:history="true" w:anchor="_bookmark16">
        <w:r>
          <w:rPr>
            <w:color w:val="A39161"/>
          </w:rPr>
          <w:t>C1</w:t>
        </w:r>
        <w:r>
          <w:rPr>
            <w:color w:val="A39161"/>
            <w:spacing w:val="39"/>
          </w:rPr>
          <w:t> </w:t>
        </w:r>
        <w:r>
          <w:rPr>
            <w:color w:val="A39161"/>
          </w:rPr>
          <w:t>Nature</w:t>
        </w:r>
        <w:r>
          <w:rPr>
            <w:color w:val="A39161"/>
            <w:spacing w:val="-8"/>
          </w:rPr>
          <w:t> </w:t>
        </w:r>
        <w:r>
          <w:rPr>
            <w:color w:val="A39161"/>
          </w:rPr>
          <w:t>of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gold</w:t>
        </w:r>
        <w:r>
          <w:rPr>
            <w:color w:val="A39161"/>
            <w:spacing w:val="-8"/>
          </w:rPr>
          <w:t> </w:t>
        </w:r>
        <w:r>
          <w:rPr>
            <w:color w:val="A39161"/>
          </w:rPr>
          <w:t>production</w:t>
          <w:tab/>
          <w:t>28</w:t>
        </w:r>
      </w:hyperlink>
    </w:p>
    <w:p>
      <w:pPr>
        <w:pStyle w:val="BodyText"/>
        <w:tabs>
          <w:tab w:pos="4979" w:val="right" w:leader="none"/>
        </w:tabs>
        <w:spacing w:before="95"/>
        <w:ind w:left="103"/>
      </w:pPr>
      <w:r>
        <w:rPr/>
        <w:pict>
          <v:group style="position:absolute;margin-left:286.799194pt;margin-top:2.316865pt;width:242.8pt;height:1pt;mso-position-horizontal-relative:page;mso-position-vertical-relative:paragraph;z-index:15742464" coordorigin="5736,46" coordsize="4856,20">
            <v:line style="position:absolute" from="5796,56" to="10562,56" stroked="true" strokeweight="1pt" strokecolor="#a39161">
              <v:stroke dashstyle="dot"/>
            </v:line>
            <v:shape style="position:absolute;left:5735;top:56;width:4856;height:2" coordorigin="5736,56" coordsize="4856,0" path="m5736,56l5736,56m10592,56l10592,56e" filled="false" stroked="true" strokeweight="1pt" strokecolor="#a39161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6.799194pt;margin-top:17.316565pt;width:242.8pt;height:1pt;mso-position-horizontal-relative:page;mso-position-vertical-relative:paragraph;z-index:15742976" coordorigin="5736,346" coordsize="4856,20">
            <v:line style="position:absolute" from="5796,356" to="10562,356" stroked="true" strokeweight="1pt" strokecolor="#a39161">
              <v:stroke dashstyle="dot"/>
            </v:line>
            <v:shape style="position:absolute;left:5735;top:356;width:4856;height:2" coordorigin="5736,356" coordsize="4856,0" path="m5736,356l5736,356m10592,356l10592,356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17">
        <w:r>
          <w:rPr>
            <w:color w:val="A39161"/>
          </w:rPr>
          <w:t>C2</w:t>
        </w:r>
        <w:r>
          <w:rPr>
            <w:color w:val="A39161"/>
            <w:spacing w:val="39"/>
          </w:rPr>
          <w:t> </w:t>
        </w:r>
        <w:r>
          <w:rPr>
            <w:color w:val="A39161"/>
          </w:rPr>
          <w:t>Control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of</w:t>
        </w:r>
        <w:r>
          <w:rPr>
            <w:color w:val="A39161"/>
            <w:spacing w:val="-8"/>
          </w:rPr>
          <w:t> </w:t>
        </w:r>
        <w:r>
          <w:rPr>
            <w:color w:val="A39161"/>
          </w:rPr>
          <w:t>gold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at</w:t>
        </w:r>
        <w:r>
          <w:rPr>
            <w:color w:val="A39161"/>
            <w:spacing w:val="-7"/>
          </w:rPr>
          <w:t> </w:t>
        </w:r>
        <w:r>
          <w:rPr>
            <w:color w:val="A39161"/>
          </w:rPr>
          <w:t>the</w:t>
        </w:r>
        <w:r>
          <w:rPr>
            <w:color w:val="A39161"/>
            <w:spacing w:val="-8"/>
          </w:rPr>
          <w:t> </w:t>
        </w:r>
        <w:r>
          <w:rPr>
            <w:color w:val="A39161"/>
          </w:rPr>
          <w:t>operation</w:t>
          <w:tab/>
          <w:t>29</w:t>
        </w:r>
      </w:hyperlink>
    </w:p>
    <w:p>
      <w:pPr>
        <w:pStyle w:val="BodyText"/>
        <w:tabs>
          <w:tab w:pos="4979" w:val="right" w:leader="none"/>
        </w:tabs>
        <w:spacing w:before="94"/>
        <w:ind w:left="103"/>
      </w:pPr>
      <w:r>
        <w:rPr/>
        <w:pict>
          <v:group style="position:absolute;margin-left:286.799194pt;margin-top:17.263762pt;width:242.8pt;height:1pt;mso-position-horizontal-relative:page;mso-position-vertical-relative:paragraph;z-index:15743488" coordorigin="5736,345" coordsize="4856,20">
            <v:line style="position:absolute" from="5796,355" to="10562,355" stroked="true" strokeweight="1pt" strokecolor="#a39161">
              <v:stroke dashstyle="dot"/>
            </v:line>
            <v:shape style="position:absolute;left:5735;top:355;width:4856;height:2" coordorigin="5736,355" coordsize="4856,0" path="m5736,355l5736,355m10592,355l10592,355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18">
        <w:r>
          <w:rPr>
            <w:color w:val="A39161"/>
          </w:rPr>
          <w:t>C3</w:t>
        </w:r>
        <w:r>
          <w:rPr>
            <w:color w:val="A39161"/>
            <w:spacing w:val="38"/>
          </w:rPr>
          <w:t> </w:t>
        </w:r>
        <w:r>
          <w:rPr>
            <w:color w:val="A39161"/>
          </w:rPr>
          <w:t>Transport</w:t>
          <w:tab/>
          <w:t>30</w:t>
        </w:r>
      </w:hyperlink>
    </w:p>
    <w:p>
      <w:pPr>
        <w:pStyle w:val="BodyText"/>
        <w:tabs>
          <w:tab w:pos="4979" w:val="right" w:leader="none"/>
        </w:tabs>
        <w:spacing w:before="95"/>
        <w:ind w:left="103"/>
      </w:pPr>
      <w:r>
        <w:rPr/>
        <w:pict>
          <v:group style="position:absolute;margin-left:286.799194pt;margin-top:17.310959pt;width:242.8pt;height:1pt;mso-position-horizontal-relative:page;mso-position-vertical-relative:paragraph;z-index:15744000" coordorigin="5736,346" coordsize="4856,20">
            <v:line style="position:absolute" from="5796,356" to="10562,356" stroked="true" strokeweight="1pt" strokecolor="#a39161">
              <v:stroke dashstyle="dot"/>
            </v:line>
            <v:shape style="position:absolute;left:5735;top:356;width:4856;height:2" coordorigin="5736,356" coordsize="4856,0" path="m5736,356l5736,356m10592,356l10592,356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19">
        <w:r>
          <w:rPr>
            <w:color w:val="A39161"/>
          </w:rPr>
          <w:t>Part</w:t>
        </w:r>
        <w:r>
          <w:rPr>
            <w:color w:val="A39161"/>
            <w:spacing w:val="-5"/>
          </w:rPr>
          <w:t> </w:t>
        </w:r>
        <w:r>
          <w:rPr>
            <w:color w:val="A39161"/>
          </w:rPr>
          <w:t>D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–</w:t>
        </w:r>
        <w:r>
          <w:rPr>
            <w:color w:val="A39161"/>
            <w:spacing w:val="-5"/>
          </w:rPr>
          <w:t> </w:t>
        </w:r>
        <w:r>
          <w:rPr>
            <w:color w:val="A39161"/>
          </w:rPr>
          <w:t>Externally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Sourced</w:t>
        </w:r>
        <w:r>
          <w:rPr>
            <w:color w:val="A39161"/>
            <w:spacing w:val="-5"/>
          </w:rPr>
          <w:t> </w:t>
        </w:r>
        <w:r>
          <w:rPr>
            <w:color w:val="A39161"/>
          </w:rPr>
          <w:t>Gold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Assessment</w:t>
          <w:tab/>
          <w:t>32</w:t>
        </w:r>
      </w:hyperlink>
    </w:p>
    <w:p>
      <w:pPr>
        <w:pStyle w:val="BodyText"/>
        <w:tabs>
          <w:tab w:pos="4979" w:val="right" w:leader="none"/>
        </w:tabs>
        <w:spacing w:before="95"/>
        <w:ind w:left="103"/>
      </w:pPr>
      <w:r>
        <w:rPr/>
        <w:pict>
          <v:group style="position:absolute;margin-left:286.799194pt;margin-top:17.308157pt;width:242.8pt;height:1pt;mso-position-horizontal-relative:page;mso-position-vertical-relative:paragraph;z-index:15744512" coordorigin="5736,346" coordsize="4856,20">
            <v:line style="position:absolute" from="5796,356" to="10562,356" stroked="true" strokeweight="1pt" strokecolor="#a39161">
              <v:stroke dashstyle="dot"/>
            </v:line>
            <v:shape style="position:absolute;left:5735;top:356;width:4856;height:2" coordorigin="5736,356" coordsize="4856,0" path="m5736,356l5736,356m10592,356l10592,356e" filled="false" stroked="true" strokeweight="1pt" strokecolor="#a39161">
              <v:path arrowok="t"/>
              <v:stroke dashstyle="solid"/>
            </v:shape>
            <w10:wrap type="none"/>
          </v:group>
        </w:pict>
      </w:r>
      <w:hyperlink w:history="true" w:anchor="_bookmark20">
        <w:r>
          <w:rPr>
            <w:color w:val="A39161"/>
          </w:rPr>
          <w:t>Part</w:t>
        </w:r>
        <w:r>
          <w:rPr>
            <w:color w:val="A39161"/>
            <w:spacing w:val="-5"/>
          </w:rPr>
          <w:t> </w:t>
        </w:r>
        <w:r>
          <w:rPr>
            <w:color w:val="A39161"/>
          </w:rPr>
          <w:t>E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–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Management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Statement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of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Conformance</w:t>
          <w:tab/>
          <w:t>34</w:t>
        </w:r>
      </w:hyperlink>
    </w:p>
    <w:p>
      <w:pPr>
        <w:pStyle w:val="BodyText"/>
        <w:tabs>
          <w:tab w:pos="4978" w:val="right" w:leader="none"/>
        </w:tabs>
        <w:spacing w:before="95"/>
        <w:ind w:left="103"/>
      </w:pPr>
      <w:hyperlink w:history="true" w:anchor="_bookmark21">
        <w:r>
          <w:rPr>
            <w:color w:val="A39161"/>
          </w:rPr>
          <w:t>Framework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to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address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Deviations</w:t>
        </w:r>
        <w:r>
          <w:rPr>
            <w:color w:val="A39161"/>
            <w:spacing w:val="-3"/>
          </w:rPr>
          <w:t> </w:t>
        </w:r>
        <w:r>
          <w:rPr>
            <w:color w:val="A39161"/>
          </w:rPr>
          <w:t>from</w:t>
        </w:r>
        <w:r>
          <w:rPr>
            <w:color w:val="A39161"/>
            <w:spacing w:val="-4"/>
          </w:rPr>
          <w:t> </w:t>
        </w:r>
        <w:r>
          <w:rPr>
            <w:color w:val="A39161"/>
          </w:rPr>
          <w:t>Conformance</w:t>
          <w:tab/>
          <w:t>35</w:t>
        </w:r>
      </w:hyperlink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242.8pt;height:1pt;mso-position-horizontal-relative:char;mso-position-vertical-relative:line" coordorigin="0,0" coordsize="4856,20">
            <v:line style="position:absolute" from="60,10" to="4826,10" stroked="true" strokeweight="1pt" strokecolor="#a39161">
              <v:stroke dashstyle="dot"/>
            </v:line>
            <v:shape style="position:absolute;left:0;top:10;width:4856;height:2" coordorigin="0,10" coordsize="4856,0" path="m0,10l0,10m4856,10l4856,10e" filled="false" stroked="true" strokeweight="1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00" w:bottom="280" w:left="520" w:right="520"/>
          <w:cols w:num="2" w:equalWidth="0">
            <w:col w:w="4935" w:space="168"/>
            <w:col w:w="5767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15pt;width:595.275pt;height:841.89pt;mso-position-horizontal-relative:page;mso-position-vertical-relative:page;z-index:-16842240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94"/>
        <w:ind w:left="103" w:right="0" w:firstLine="0"/>
        <w:jc w:val="left"/>
        <w:rPr>
          <w:sz w:val="14"/>
        </w:rPr>
      </w:pPr>
      <w:r>
        <w:rPr>
          <w:color w:val="A39161"/>
          <w:sz w:val="14"/>
        </w:rPr>
        <w:t>1</w:t>
      </w:r>
      <w:r>
        <w:rPr>
          <w:color w:val="A39161"/>
          <w:spacing w:val="63"/>
          <w:sz w:val="14"/>
        </w:rPr>
        <w:t> </w:t>
      </w:r>
      <w:r>
        <w:rPr>
          <w:color w:val="A39161"/>
          <w:sz w:val="14"/>
        </w:rPr>
        <w:t>As</w:t>
      </w:r>
      <w:r>
        <w:rPr>
          <w:color w:val="A39161"/>
          <w:spacing w:val="-1"/>
          <w:sz w:val="14"/>
        </w:rPr>
        <w:t> </w:t>
      </w:r>
      <w:r>
        <w:rPr>
          <w:color w:val="A39161"/>
          <w:sz w:val="14"/>
        </w:rPr>
        <w:t>at</w:t>
      </w:r>
      <w:r>
        <w:rPr>
          <w:color w:val="A39161"/>
          <w:spacing w:val="-1"/>
          <w:sz w:val="14"/>
        </w:rPr>
        <w:t> </w:t>
      </w:r>
      <w:r>
        <w:rPr>
          <w:color w:val="A39161"/>
          <w:sz w:val="14"/>
        </w:rPr>
        <w:t>1st October</w:t>
      </w:r>
      <w:r>
        <w:rPr>
          <w:color w:val="A39161"/>
          <w:spacing w:val="-1"/>
          <w:sz w:val="14"/>
        </w:rPr>
        <w:t> </w:t>
      </w:r>
      <w:r>
        <w:rPr>
          <w:color w:val="A39161"/>
          <w:sz w:val="14"/>
        </w:rPr>
        <w:t>2012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03" w:right="0" w:firstLine="0"/>
        <w:jc w:val="left"/>
        <w:rPr>
          <w:rFonts w:ascii="Cambria"/>
          <w:sz w:val="13"/>
        </w:rPr>
      </w:pPr>
      <w:r>
        <w:rPr>
          <w:rFonts w:ascii="Cambria"/>
          <w:b/>
          <w:color w:val="A39161"/>
          <w:w w:val="105"/>
          <w:sz w:val="13"/>
        </w:rPr>
        <w:t>Conflict-Free</w:t>
      </w:r>
      <w:r>
        <w:rPr>
          <w:rFonts w:ascii="Cambria"/>
          <w:b/>
          <w:color w:val="A39161"/>
          <w:spacing w:val="12"/>
          <w:w w:val="105"/>
          <w:sz w:val="13"/>
        </w:rPr>
        <w:t> </w:t>
      </w:r>
      <w:r>
        <w:rPr>
          <w:rFonts w:ascii="Cambria"/>
          <w:b/>
          <w:color w:val="A39161"/>
          <w:w w:val="105"/>
          <w:sz w:val="13"/>
        </w:rPr>
        <w:t>Gold</w:t>
      </w:r>
      <w:r>
        <w:rPr>
          <w:rFonts w:ascii="Cambria"/>
          <w:b/>
          <w:color w:val="A39161"/>
          <w:spacing w:val="13"/>
          <w:w w:val="105"/>
          <w:sz w:val="13"/>
        </w:rPr>
        <w:t> </w:t>
      </w:r>
      <w:r>
        <w:rPr>
          <w:rFonts w:ascii="Cambria"/>
          <w:b/>
          <w:color w:val="A39161"/>
          <w:w w:val="105"/>
          <w:sz w:val="13"/>
        </w:rPr>
        <w:t>Standard</w:t>
      </w:r>
      <w:r>
        <w:rPr>
          <w:rFonts w:ascii="Cambria"/>
          <w:b/>
          <w:color w:val="A39161"/>
          <w:spacing w:val="21"/>
          <w:w w:val="105"/>
          <w:sz w:val="13"/>
        </w:rPr>
        <w:t> </w:t>
      </w:r>
      <w:r>
        <w:rPr>
          <w:rFonts w:ascii="Cambria"/>
          <w:b/>
          <w:color w:val="A39161"/>
          <w:w w:val="105"/>
          <w:sz w:val="13"/>
        </w:rPr>
        <w:t>| </w:t>
      </w:r>
      <w:r>
        <w:rPr>
          <w:rFonts w:ascii="Cambria"/>
          <w:b/>
          <w:color w:val="A39161"/>
          <w:spacing w:val="19"/>
          <w:w w:val="105"/>
          <w:sz w:val="13"/>
        </w:rPr>
        <w:t> </w:t>
      </w:r>
      <w:r>
        <w:rPr>
          <w:rFonts w:ascii="Cambria"/>
          <w:color w:val="A39161"/>
          <w:w w:val="105"/>
          <w:sz w:val="13"/>
        </w:rPr>
        <w:t>October</w:t>
      </w:r>
      <w:r>
        <w:rPr>
          <w:rFonts w:ascii="Cambria"/>
          <w:color w:val="A39161"/>
          <w:spacing w:val="13"/>
          <w:w w:val="105"/>
          <w:sz w:val="13"/>
        </w:rPr>
        <w:t> </w:t>
      </w:r>
      <w:r>
        <w:rPr>
          <w:rFonts w:ascii="Cambria"/>
          <w:color w:val="A39161"/>
          <w:w w:val="105"/>
          <w:sz w:val="13"/>
        </w:rPr>
        <w:t>2012</w:t>
      </w:r>
    </w:p>
    <w:p>
      <w:pPr>
        <w:spacing w:after="0"/>
        <w:jc w:val="left"/>
        <w:rPr>
          <w:rFonts w:ascii="Cambria"/>
          <w:sz w:val="13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Heading1"/>
        <w:spacing w:line="232" w:lineRule="auto" w:before="91"/>
        <w:ind w:left="783" w:right="2690"/>
      </w:pPr>
      <w:bookmarkStart w:name="Declaration on Mining and  Armed Conflic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r>
        <w:rPr>
          <w:color w:val="A39161"/>
        </w:rPr>
        <w:t>Declaration</w:t>
      </w:r>
      <w:r>
        <w:rPr>
          <w:color w:val="A39161"/>
          <w:spacing w:val="25"/>
        </w:rPr>
        <w:t> </w:t>
      </w:r>
      <w:r>
        <w:rPr>
          <w:color w:val="A39161"/>
        </w:rPr>
        <w:t>on</w:t>
      </w:r>
      <w:r>
        <w:rPr>
          <w:color w:val="A39161"/>
          <w:spacing w:val="26"/>
        </w:rPr>
        <w:t> </w:t>
      </w:r>
      <w:r>
        <w:rPr>
          <w:color w:val="A39161"/>
        </w:rPr>
        <w:t>Mining</w:t>
      </w:r>
      <w:r>
        <w:rPr>
          <w:color w:val="A39161"/>
          <w:spacing w:val="25"/>
        </w:rPr>
        <w:t> </w:t>
      </w:r>
      <w:r>
        <w:rPr>
          <w:color w:val="A39161"/>
        </w:rPr>
        <w:t>and</w:t>
      </w:r>
      <w:r>
        <w:rPr>
          <w:color w:val="A39161"/>
          <w:spacing w:val="-129"/>
        </w:rPr>
        <w:t> </w:t>
      </w:r>
      <w:r>
        <w:rPr>
          <w:color w:val="A39161"/>
          <w:w w:val="105"/>
        </w:rPr>
        <w:t>Armed</w:t>
      </w:r>
      <w:r>
        <w:rPr>
          <w:color w:val="A39161"/>
          <w:spacing w:val="-1"/>
          <w:w w:val="105"/>
        </w:rPr>
        <w:t> </w:t>
      </w:r>
      <w:r>
        <w:rPr>
          <w:color w:val="A39161"/>
          <w:w w:val="105"/>
        </w:rPr>
        <w:t>Conflict</w:t>
      </w:r>
    </w:p>
    <w:p>
      <w:pPr>
        <w:pStyle w:val="Heading2"/>
        <w:spacing w:before="373"/>
        <w:ind w:left="783" w:right="94"/>
      </w:pPr>
      <w:r>
        <w:rPr>
          <w:color w:val="A39161"/>
          <w:w w:val="105"/>
        </w:rPr>
        <w:t>The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World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Gold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Council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and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its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member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companies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are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opposed</w:t>
      </w:r>
      <w:r>
        <w:rPr>
          <w:color w:val="A39161"/>
          <w:spacing w:val="-5"/>
          <w:w w:val="105"/>
        </w:rPr>
        <w:t> </w:t>
      </w:r>
      <w:r>
        <w:rPr>
          <w:color w:val="A39161"/>
          <w:w w:val="105"/>
        </w:rPr>
        <w:t>to</w:t>
      </w:r>
      <w:r>
        <w:rPr>
          <w:color w:val="A39161"/>
          <w:spacing w:val="-4"/>
          <w:w w:val="105"/>
        </w:rPr>
        <w:t> </w:t>
      </w:r>
      <w:r>
        <w:rPr>
          <w:color w:val="A39161"/>
          <w:w w:val="105"/>
        </w:rPr>
        <w:t>activities</w:t>
      </w:r>
      <w:r>
        <w:rPr>
          <w:color w:val="A39161"/>
          <w:spacing w:val="-5"/>
          <w:w w:val="105"/>
        </w:rPr>
        <w:t> </w:t>
      </w:r>
      <w:r>
        <w:rPr>
          <w:color w:val="A39161"/>
          <w:w w:val="105"/>
        </w:rPr>
        <w:t>which</w:t>
      </w:r>
      <w:r>
        <w:rPr>
          <w:color w:val="A39161"/>
          <w:spacing w:val="-4"/>
          <w:w w:val="105"/>
        </w:rPr>
        <w:t> </w:t>
      </w:r>
      <w:r>
        <w:rPr>
          <w:color w:val="A39161"/>
          <w:w w:val="105"/>
        </w:rPr>
        <w:t>cause,</w:t>
      </w:r>
      <w:r>
        <w:rPr>
          <w:color w:val="A39161"/>
          <w:spacing w:val="-5"/>
          <w:w w:val="105"/>
        </w:rPr>
        <w:t> </w:t>
      </w:r>
      <w:r>
        <w:rPr>
          <w:color w:val="A39161"/>
          <w:w w:val="105"/>
        </w:rPr>
        <w:t>support</w:t>
      </w:r>
      <w:r>
        <w:rPr>
          <w:color w:val="A39161"/>
          <w:spacing w:val="-4"/>
          <w:w w:val="105"/>
        </w:rPr>
        <w:t> </w:t>
      </w:r>
      <w:r>
        <w:rPr>
          <w:color w:val="A39161"/>
          <w:w w:val="105"/>
        </w:rPr>
        <w:t>or</w:t>
      </w:r>
      <w:r>
        <w:rPr>
          <w:color w:val="A39161"/>
          <w:spacing w:val="-5"/>
          <w:w w:val="105"/>
        </w:rPr>
        <w:t> </w:t>
      </w:r>
      <w:r>
        <w:rPr>
          <w:color w:val="A39161"/>
          <w:w w:val="105"/>
        </w:rPr>
        <w:t>benefit</w:t>
      </w:r>
      <w:r>
        <w:rPr>
          <w:color w:val="A39161"/>
          <w:spacing w:val="-4"/>
          <w:w w:val="105"/>
        </w:rPr>
        <w:t> </w:t>
      </w:r>
      <w:r>
        <w:rPr>
          <w:color w:val="A39161"/>
          <w:w w:val="105"/>
        </w:rPr>
        <w:t>unlawful</w:t>
      </w:r>
      <w:r>
        <w:rPr>
          <w:color w:val="A39161"/>
          <w:spacing w:val="-81"/>
          <w:w w:val="105"/>
        </w:rPr>
        <w:t> </w:t>
      </w:r>
      <w:r>
        <w:rPr>
          <w:color w:val="A39161"/>
          <w:w w:val="105"/>
        </w:rPr>
        <w:t>armed conflict or contribute to serious human rights abuses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or</w:t>
      </w:r>
      <w:r>
        <w:rPr>
          <w:color w:val="A39161"/>
          <w:spacing w:val="4"/>
          <w:w w:val="105"/>
        </w:rPr>
        <w:t> </w:t>
      </w:r>
      <w:r>
        <w:rPr>
          <w:color w:val="A39161"/>
          <w:w w:val="105"/>
        </w:rPr>
        <w:t>breaches</w:t>
      </w:r>
      <w:r>
        <w:rPr>
          <w:color w:val="A39161"/>
          <w:spacing w:val="5"/>
          <w:w w:val="105"/>
        </w:rPr>
        <w:t> </w:t>
      </w:r>
      <w:r>
        <w:rPr>
          <w:color w:val="A39161"/>
          <w:w w:val="105"/>
        </w:rPr>
        <w:t>of</w:t>
      </w:r>
      <w:r>
        <w:rPr>
          <w:color w:val="A39161"/>
          <w:spacing w:val="5"/>
          <w:w w:val="105"/>
        </w:rPr>
        <w:t> </w:t>
      </w:r>
      <w:r>
        <w:rPr>
          <w:color w:val="A39161"/>
          <w:w w:val="105"/>
        </w:rPr>
        <w:t>international</w:t>
      </w:r>
      <w:r>
        <w:rPr>
          <w:color w:val="A39161"/>
          <w:spacing w:val="4"/>
          <w:w w:val="105"/>
        </w:rPr>
        <w:t> </w:t>
      </w:r>
      <w:r>
        <w:rPr>
          <w:color w:val="A39161"/>
          <w:w w:val="105"/>
        </w:rPr>
        <w:t>humanitarian</w:t>
      </w:r>
      <w:r>
        <w:rPr>
          <w:color w:val="A39161"/>
          <w:spacing w:val="5"/>
          <w:w w:val="105"/>
        </w:rPr>
        <w:t> </w:t>
      </w:r>
      <w:r>
        <w:rPr>
          <w:color w:val="A39161"/>
          <w:w w:val="105"/>
        </w:rPr>
        <w:t>law.</w:t>
      </w:r>
    </w:p>
    <w:p>
      <w:pPr>
        <w:spacing w:before="202"/>
        <w:ind w:left="783" w:right="0" w:firstLine="0"/>
        <w:jc w:val="left"/>
        <w:rPr>
          <w:rFonts w:ascii="Cambria"/>
          <w:sz w:val="36"/>
        </w:rPr>
      </w:pPr>
      <w:r>
        <w:rPr>
          <w:rFonts w:ascii="Cambria"/>
          <w:color w:val="A39161"/>
          <w:w w:val="105"/>
          <w:sz w:val="36"/>
        </w:rPr>
        <w:t>We believe that, responsibly undertaken, mining and related</w:t>
      </w:r>
      <w:r>
        <w:rPr>
          <w:rFonts w:ascii="Cambria"/>
          <w:color w:val="A39161"/>
          <w:spacing w:val="1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activities</w:t>
      </w:r>
      <w:r>
        <w:rPr>
          <w:rFonts w:ascii="Cambria"/>
          <w:color w:val="A39161"/>
          <w:spacing w:val="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can</w:t>
      </w:r>
      <w:r>
        <w:rPr>
          <w:rFonts w:ascii="Cambria"/>
          <w:color w:val="A39161"/>
          <w:spacing w:val="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play</w:t>
      </w:r>
      <w:r>
        <w:rPr>
          <w:rFonts w:ascii="Cambria"/>
          <w:color w:val="A39161"/>
          <w:spacing w:val="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an</w:t>
      </w:r>
      <w:r>
        <w:rPr>
          <w:rFonts w:ascii="Cambria"/>
          <w:color w:val="A39161"/>
          <w:spacing w:val="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important</w:t>
      </w:r>
      <w:r>
        <w:rPr>
          <w:rFonts w:ascii="Cambria"/>
          <w:color w:val="A39161"/>
          <w:spacing w:val="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role</w:t>
      </w:r>
      <w:r>
        <w:rPr>
          <w:rFonts w:ascii="Cambria"/>
          <w:color w:val="A39161"/>
          <w:spacing w:val="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in</w:t>
      </w:r>
      <w:r>
        <w:rPr>
          <w:rFonts w:ascii="Cambria"/>
          <w:color w:val="A39161"/>
          <w:spacing w:val="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achieving</w:t>
      </w:r>
      <w:r>
        <w:rPr>
          <w:rFonts w:ascii="Cambria"/>
          <w:color w:val="A39161"/>
          <w:spacing w:val="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sustainable</w:t>
      </w:r>
      <w:r>
        <w:rPr>
          <w:rFonts w:ascii="Cambria"/>
          <w:color w:val="A39161"/>
          <w:spacing w:val="1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development and alleviating poverty in developing countries.</w:t>
      </w:r>
      <w:r>
        <w:rPr>
          <w:rFonts w:ascii="Cambria"/>
          <w:color w:val="A39161"/>
          <w:spacing w:val="1"/>
          <w:w w:val="105"/>
          <w:sz w:val="36"/>
        </w:rPr>
        <w:t> </w:t>
      </w:r>
      <w:r>
        <w:rPr>
          <w:rFonts w:ascii="Cambria"/>
          <w:color w:val="A39161"/>
          <w:spacing w:val="-1"/>
          <w:w w:val="105"/>
          <w:sz w:val="36"/>
        </w:rPr>
        <w:t>Indeed,</w:t>
      </w:r>
      <w:r>
        <w:rPr>
          <w:rFonts w:ascii="Cambria"/>
          <w:color w:val="A39161"/>
          <w:spacing w:val="-19"/>
          <w:w w:val="105"/>
          <w:sz w:val="36"/>
        </w:rPr>
        <w:t> </w:t>
      </w:r>
      <w:r>
        <w:rPr>
          <w:rFonts w:ascii="Cambria"/>
          <w:color w:val="A39161"/>
          <w:spacing w:val="-1"/>
          <w:w w:val="105"/>
          <w:sz w:val="36"/>
        </w:rPr>
        <w:t>disinvestment</w:t>
      </w:r>
      <w:r>
        <w:rPr>
          <w:rFonts w:ascii="Cambria"/>
          <w:color w:val="A39161"/>
          <w:spacing w:val="-18"/>
          <w:w w:val="105"/>
          <w:sz w:val="36"/>
        </w:rPr>
        <w:t> </w:t>
      </w:r>
      <w:r>
        <w:rPr>
          <w:rFonts w:ascii="Cambria"/>
          <w:color w:val="A39161"/>
          <w:spacing w:val="-1"/>
          <w:w w:val="105"/>
          <w:sz w:val="36"/>
        </w:rPr>
        <w:t>or</w:t>
      </w:r>
      <w:r>
        <w:rPr>
          <w:rFonts w:ascii="Cambria"/>
          <w:color w:val="A39161"/>
          <w:spacing w:val="-19"/>
          <w:w w:val="105"/>
          <w:sz w:val="36"/>
        </w:rPr>
        <w:t> </w:t>
      </w:r>
      <w:r>
        <w:rPr>
          <w:rFonts w:ascii="Cambria"/>
          <w:color w:val="A39161"/>
          <w:spacing w:val="-1"/>
          <w:w w:val="105"/>
          <w:sz w:val="36"/>
        </w:rPr>
        <w:t>withdrawal</w:t>
      </w:r>
      <w:r>
        <w:rPr>
          <w:rFonts w:ascii="Cambria"/>
          <w:color w:val="A39161"/>
          <w:spacing w:val="-18"/>
          <w:w w:val="105"/>
          <w:sz w:val="36"/>
        </w:rPr>
        <w:t> </w:t>
      </w:r>
      <w:r>
        <w:rPr>
          <w:rFonts w:ascii="Cambria"/>
          <w:color w:val="A39161"/>
          <w:spacing w:val="-1"/>
          <w:w w:val="105"/>
          <w:sz w:val="36"/>
        </w:rPr>
        <w:t>by</w:t>
      </w:r>
      <w:r>
        <w:rPr>
          <w:rFonts w:ascii="Cambria"/>
          <w:color w:val="A39161"/>
          <w:spacing w:val="-18"/>
          <w:w w:val="105"/>
          <w:sz w:val="36"/>
        </w:rPr>
        <w:t> </w:t>
      </w:r>
      <w:r>
        <w:rPr>
          <w:rFonts w:ascii="Cambria"/>
          <w:color w:val="A39161"/>
          <w:spacing w:val="-1"/>
          <w:w w:val="105"/>
          <w:sz w:val="36"/>
        </w:rPr>
        <w:t>responsible</w:t>
      </w:r>
      <w:r>
        <w:rPr>
          <w:rFonts w:ascii="Cambria"/>
          <w:color w:val="A39161"/>
          <w:spacing w:val="-19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operators</w:t>
      </w:r>
      <w:r>
        <w:rPr>
          <w:rFonts w:ascii="Cambria"/>
          <w:color w:val="A39161"/>
          <w:spacing w:val="-80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may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make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it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more</w:t>
      </w:r>
      <w:r>
        <w:rPr>
          <w:rFonts w:ascii="Cambria"/>
          <w:color w:val="A39161"/>
          <w:spacing w:val="-4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difficult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to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stabilise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a</w:t>
      </w:r>
      <w:r>
        <w:rPr>
          <w:rFonts w:ascii="Cambria"/>
          <w:color w:val="A39161"/>
          <w:spacing w:val="-4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conflict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situation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or</w:t>
      </w:r>
      <w:r>
        <w:rPr>
          <w:rFonts w:ascii="Cambria"/>
          <w:color w:val="A39161"/>
          <w:spacing w:val="-5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to</w:t>
      </w:r>
      <w:r>
        <w:rPr>
          <w:rFonts w:ascii="Cambria"/>
          <w:color w:val="A39161"/>
          <w:spacing w:val="-80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achieve</w:t>
      </w:r>
      <w:r>
        <w:rPr>
          <w:rFonts w:ascii="Cambria"/>
          <w:color w:val="A39161"/>
          <w:spacing w:val="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post-conflict</w:t>
      </w:r>
      <w:r>
        <w:rPr>
          <w:rFonts w:ascii="Cambria"/>
          <w:color w:val="A39161"/>
          <w:spacing w:val="8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reconstruction.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"/>
        <w:rPr>
          <w:rFonts w:ascii="Cambria"/>
          <w:sz w:val="24"/>
        </w:rPr>
      </w:pPr>
    </w:p>
    <w:p>
      <w:pPr>
        <w:spacing w:after="0"/>
        <w:rPr>
          <w:rFonts w:ascii="Cambria"/>
          <w:sz w:val="24"/>
        </w:rPr>
        <w:sectPr>
          <w:footerReference w:type="even" r:id="rId15"/>
          <w:footerReference w:type="default" r:id="rId16"/>
          <w:pgSz w:w="11910" w:h="16840"/>
          <w:pgMar w:footer="490" w:header="0" w:top="380" w:bottom="680" w:left="520" w:right="520"/>
        </w:sectPr>
      </w:pPr>
    </w:p>
    <w:p>
      <w:pPr>
        <w:pStyle w:val="BodyText"/>
        <w:spacing w:line="256" w:lineRule="auto" w:before="94"/>
        <w:ind w:left="783" w:right="332"/>
      </w:pPr>
      <w:r>
        <w:rPr/>
        <w:t>The </w:t>
      </w:r>
      <w:r>
        <w:rPr>
          <w:rFonts w:ascii="Trebuchet MS"/>
          <w:i/>
        </w:rPr>
        <w:t>Conflict-Free Gold Standard </w:t>
      </w:r>
      <w:r>
        <w:rPr/>
        <w:t>provides a mechanism by</w:t>
      </w:r>
      <w:r>
        <w:rPr>
          <w:spacing w:val="1"/>
        </w:rPr>
        <w:t> </w:t>
      </w:r>
      <w:r>
        <w:rPr/>
        <w:t>which</w:t>
      </w:r>
      <w:r>
        <w:rPr>
          <w:spacing w:val="7"/>
        </w:rPr>
        <w:t> </w:t>
      </w:r>
      <w:r>
        <w:rPr/>
        <w:t>gold</w:t>
      </w:r>
      <w:r>
        <w:rPr>
          <w:spacing w:val="7"/>
        </w:rPr>
        <w:t> </w:t>
      </w:r>
      <w:r>
        <w:rPr/>
        <w:t>producers</w:t>
      </w:r>
      <w:r>
        <w:rPr>
          <w:spacing w:val="8"/>
        </w:rPr>
        <w:t> </w:t>
      </w:r>
      <w:r>
        <w:rPr/>
        <w:t>can</w:t>
      </w:r>
      <w:r>
        <w:rPr>
          <w:spacing w:val="7"/>
        </w:rPr>
        <w:t> </w:t>
      </w:r>
      <w:r>
        <w:rPr/>
        <w:t>assess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provide</w:t>
      </w:r>
      <w:r>
        <w:rPr>
          <w:spacing w:val="7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gold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manner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</w:p>
    <w:p>
      <w:pPr>
        <w:pStyle w:val="BodyText"/>
        <w:spacing w:line="256" w:lineRule="auto"/>
        <w:ind w:left="783" w:right="25"/>
      </w:pPr>
      <w:r>
        <w:rPr/>
        <w:t>cause,</w:t>
      </w:r>
      <w:r>
        <w:rPr>
          <w:spacing w:val="2"/>
        </w:rPr>
        <w:t> </w:t>
      </w:r>
      <w:r>
        <w:rPr/>
        <w:t>support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benefit</w:t>
      </w:r>
      <w:r>
        <w:rPr>
          <w:spacing w:val="3"/>
        </w:rPr>
        <w:t> </w:t>
      </w:r>
      <w:r>
        <w:rPr/>
        <w:t>unlawful</w:t>
      </w:r>
      <w:r>
        <w:rPr>
          <w:spacing w:val="3"/>
        </w:rPr>
        <w:t> </w:t>
      </w:r>
      <w:r>
        <w:rPr/>
        <w:t>armed</w:t>
      </w:r>
      <w:r>
        <w:rPr>
          <w:spacing w:val="3"/>
        </w:rPr>
        <w:t> </w:t>
      </w:r>
      <w:r>
        <w:rPr/>
        <w:t>conflict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contribute</w:t>
      </w:r>
      <w:r>
        <w:rPr>
          <w:spacing w:val="-50"/>
        </w:rPr>
        <w:t> </w:t>
      </w:r>
      <w:r>
        <w:rPr/>
        <w:t>to serious human rights abuses or breaches of international</w:t>
      </w:r>
      <w:r>
        <w:rPr>
          <w:spacing w:val="1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pStyle w:val="BodyText"/>
        <w:spacing w:line="256" w:lineRule="auto" w:before="109"/>
        <w:ind w:left="783"/>
      </w:pPr>
      <w:r>
        <w:rPr/>
        <w:t>Where a gold producer is operating in an area assessed under</w:t>
      </w:r>
      <w:r>
        <w:rPr>
          <w:spacing w:val="1"/>
        </w:rPr>
        <w:t> </w:t>
      </w:r>
      <w:r>
        <w:rPr/>
        <w:t>this Standard to be ‘conflict-affected or high-risk’ and in order to</w:t>
      </w:r>
      <w:r>
        <w:rPr>
          <w:spacing w:val="-51"/>
        </w:rPr>
        <w:t> </w:t>
      </w:r>
      <w:r>
        <w:rPr/>
        <w:t>prevent</w:t>
      </w:r>
      <w:r>
        <w:rPr>
          <w:spacing w:val="-8"/>
        </w:rPr>
        <w:t> </w:t>
      </w:r>
      <w:r>
        <w:rPr/>
        <w:t>causing,</w:t>
      </w:r>
      <w:r>
        <w:rPr>
          <w:spacing w:val="-8"/>
        </w:rPr>
        <w:t> </w:t>
      </w:r>
      <w:r>
        <w:rPr/>
        <w:t>supporting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benefiting</w:t>
      </w:r>
      <w:r>
        <w:rPr>
          <w:spacing w:val="-8"/>
        </w:rPr>
        <w:t> </w:t>
      </w:r>
      <w:r>
        <w:rPr/>
        <w:t>unlawful</w:t>
      </w:r>
      <w:r>
        <w:rPr>
          <w:spacing w:val="-7"/>
        </w:rPr>
        <w:t> </w:t>
      </w:r>
      <w:r>
        <w:rPr/>
        <w:t>armed</w:t>
      </w:r>
      <w:r>
        <w:rPr>
          <w:spacing w:val="-8"/>
        </w:rPr>
        <w:t> </w:t>
      </w:r>
      <w:r>
        <w:rPr/>
        <w:t>conflict</w:t>
      </w:r>
      <w:r>
        <w:rPr>
          <w:spacing w:val="-50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transportation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gold,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will: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56" w:lineRule="auto" w:before="112" w:after="0"/>
        <w:ind w:left="953" w:right="93" w:hanging="170"/>
        <w:jc w:val="left"/>
        <w:rPr>
          <w:sz w:val="17"/>
        </w:rPr>
      </w:pPr>
      <w:r>
        <w:rPr>
          <w:sz w:val="17"/>
        </w:rPr>
        <w:t>Publicly</w:t>
      </w:r>
      <w:r>
        <w:rPr>
          <w:spacing w:val="5"/>
          <w:sz w:val="17"/>
        </w:rPr>
        <w:t> </w:t>
      </w:r>
      <w:r>
        <w:rPr>
          <w:sz w:val="17"/>
        </w:rPr>
        <w:t>commit</w:t>
      </w:r>
      <w:r>
        <w:rPr>
          <w:spacing w:val="5"/>
          <w:sz w:val="17"/>
        </w:rPr>
        <w:t> </w:t>
      </w:r>
      <w:r>
        <w:rPr>
          <w:sz w:val="17"/>
        </w:rPr>
        <w:t>to</w:t>
      </w:r>
      <w:r>
        <w:rPr>
          <w:spacing w:val="5"/>
          <w:sz w:val="17"/>
        </w:rPr>
        <w:t> </w:t>
      </w:r>
      <w:r>
        <w:rPr>
          <w:sz w:val="17"/>
        </w:rPr>
        <w:t>not</w:t>
      </w:r>
      <w:r>
        <w:rPr>
          <w:spacing w:val="5"/>
          <w:sz w:val="17"/>
        </w:rPr>
        <w:t> </w:t>
      </w:r>
      <w:r>
        <w:rPr>
          <w:sz w:val="17"/>
        </w:rPr>
        <w:t>support</w:t>
      </w:r>
      <w:r>
        <w:rPr>
          <w:spacing w:val="5"/>
          <w:sz w:val="17"/>
        </w:rPr>
        <w:t> </w:t>
      </w:r>
      <w:r>
        <w:rPr>
          <w:sz w:val="17"/>
        </w:rPr>
        <w:t>unlawful</w:t>
      </w:r>
      <w:r>
        <w:rPr>
          <w:spacing w:val="5"/>
          <w:sz w:val="17"/>
        </w:rPr>
        <w:t> </w:t>
      </w:r>
      <w:r>
        <w:rPr>
          <w:sz w:val="17"/>
        </w:rPr>
        <w:t>armed</w:t>
      </w:r>
      <w:r>
        <w:rPr>
          <w:spacing w:val="5"/>
          <w:sz w:val="17"/>
        </w:rPr>
        <w:t> </w:t>
      </w:r>
      <w:r>
        <w:rPr>
          <w:sz w:val="17"/>
        </w:rPr>
        <w:t>conflict</w:t>
      </w:r>
      <w:r>
        <w:rPr>
          <w:spacing w:val="5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to respect human rights and where relevant, international</w:t>
      </w:r>
      <w:r>
        <w:rPr>
          <w:spacing w:val="1"/>
          <w:sz w:val="17"/>
        </w:rPr>
        <w:t> </w:t>
      </w:r>
      <w:r>
        <w:rPr>
          <w:sz w:val="17"/>
        </w:rPr>
        <w:t>humanitarian law, for example, through support of the</w:t>
      </w:r>
      <w:r>
        <w:rPr>
          <w:spacing w:val="1"/>
          <w:sz w:val="17"/>
        </w:rPr>
        <w:t> </w:t>
      </w:r>
      <w:r>
        <w:rPr>
          <w:rFonts w:ascii="Trebuchet MS"/>
          <w:i/>
          <w:sz w:val="17"/>
        </w:rPr>
        <w:t>Universal Declaration on Human Rights</w:t>
      </w:r>
      <w:r>
        <w:rPr>
          <w:sz w:val="17"/>
        </w:rPr>
        <w:t>, the UN Global</w:t>
      </w:r>
      <w:r>
        <w:rPr>
          <w:spacing w:val="1"/>
          <w:sz w:val="17"/>
        </w:rPr>
        <w:t> </w:t>
      </w:r>
      <w:r>
        <w:rPr>
          <w:sz w:val="17"/>
        </w:rPr>
        <w:t>Compact,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3"/>
          <w:sz w:val="17"/>
        </w:rPr>
        <w:t> </w:t>
      </w:r>
      <w:r>
        <w:rPr>
          <w:sz w:val="17"/>
        </w:rPr>
        <w:t>UN</w:t>
      </w:r>
      <w:r>
        <w:rPr>
          <w:spacing w:val="3"/>
          <w:sz w:val="17"/>
        </w:rPr>
        <w:t> </w:t>
      </w:r>
      <w:r>
        <w:rPr>
          <w:rFonts w:ascii="Trebuchet MS"/>
          <w:i/>
          <w:sz w:val="17"/>
        </w:rPr>
        <w:t>Guiding</w:t>
      </w:r>
      <w:r>
        <w:rPr>
          <w:rFonts w:ascii="Trebuchet MS"/>
          <w:i/>
          <w:spacing w:val="5"/>
          <w:sz w:val="17"/>
        </w:rPr>
        <w:t> </w:t>
      </w:r>
      <w:r>
        <w:rPr>
          <w:rFonts w:ascii="Trebuchet MS"/>
          <w:i/>
          <w:sz w:val="17"/>
        </w:rPr>
        <w:t>Principles</w:t>
      </w:r>
      <w:r>
        <w:rPr>
          <w:rFonts w:ascii="Trebuchet MS"/>
          <w:i/>
          <w:spacing w:val="4"/>
          <w:sz w:val="17"/>
        </w:rPr>
        <w:t> </w:t>
      </w:r>
      <w:r>
        <w:rPr>
          <w:rFonts w:ascii="Trebuchet MS"/>
          <w:i/>
          <w:sz w:val="17"/>
        </w:rPr>
        <w:t>on</w:t>
      </w:r>
      <w:r>
        <w:rPr>
          <w:rFonts w:ascii="Trebuchet MS"/>
          <w:i/>
          <w:spacing w:val="5"/>
          <w:sz w:val="17"/>
        </w:rPr>
        <w:t> </w:t>
      </w:r>
      <w:r>
        <w:rPr>
          <w:rFonts w:ascii="Trebuchet MS"/>
          <w:i/>
          <w:sz w:val="17"/>
        </w:rPr>
        <w:t>Business</w:t>
      </w:r>
      <w:r>
        <w:rPr>
          <w:rFonts w:ascii="Trebuchet MS"/>
          <w:i/>
          <w:spacing w:val="5"/>
          <w:sz w:val="17"/>
        </w:rPr>
        <w:t> </w:t>
      </w:r>
      <w:r>
        <w:rPr>
          <w:rFonts w:ascii="Trebuchet MS"/>
          <w:i/>
          <w:sz w:val="17"/>
        </w:rPr>
        <w:t>and</w:t>
      </w:r>
      <w:r>
        <w:rPr>
          <w:rFonts w:ascii="Trebuchet MS"/>
          <w:i/>
          <w:spacing w:val="5"/>
          <w:sz w:val="17"/>
        </w:rPr>
        <w:t> </w:t>
      </w:r>
      <w:r>
        <w:rPr>
          <w:rFonts w:ascii="Trebuchet MS"/>
          <w:i/>
          <w:sz w:val="17"/>
        </w:rPr>
        <w:t>Human</w:t>
      </w:r>
      <w:r>
        <w:rPr>
          <w:rFonts w:ascii="Trebuchet MS"/>
          <w:i/>
          <w:spacing w:val="-48"/>
          <w:sz w:val="17"/>
        </w:rPr>
        <w:t> </w:t>
      </w:r>
      <w:r>
        <w:rPr>
          <w:rFonts w:ascii="Trebuchet MS"/>
          <w:i/>
          <w:sz w:val="17"/>
        </w:rPr>
        <w:t>Rights </w:t>
      </w:r>
      <w:r>
        <w:rPr>
          <w:sz w:val="17"/>
        </w:rPr>
        <w:t>and the </w:t>
      </w:r>
      <w:r>
        <w:rPr>
          <w:rFonts w:ascii="Trebuchet MS"/>
          <w:i/>
          <w:sz w:val="17"/>
        </w:rPr>
        <w:t>Voluntary Principles on Security and Human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Rights</w:t>
      </w:r>
      <w:r>
        <w:rPr>
          <w:rFonts w:ascii="Trebuchet MS"/>
          <w:i/>
          <w:spacing w:val="-6"/>
          <w:sz w:val="17"/>
        </w:rPr>
        <w:t> </w:t>
      </w:r>
      <w:r>
        <w:rPr>
          <w:sz w:val="17"/>
        </w:rPr>
        <w:t>(VPSHR)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59" w:lineRule="auto" w:before="102" w:after="0"/>
        <w:ind w:left="953" w:right="252" w:hanging="170"/>
        <w:jc w:val="left"/>
        <w:rPr>
          <w:rFonts w:ascii="Trebuchet MS"/>
          <w:i/>
          <w:sz w:val="17"/>
        </w:rPr>
      </w:pPr>
      <w:r>
        <w:rPr>
          <w:sz w:val="17"/>
        </w:rPr>
        <w:t>Respect</w:t>
      </w:r>
      <w:r>
        <w:rPr>
          <w:spacing w:val="-4"/>
          <w:sz w:val="17"/>
        </w:rPr>
        <w:t> </w:t>
      </w:r>
      <w:r>
        <w:rPr>
          <w:sz w:val="17"/>
        </w:rPr>
        <w:t>human</w:t>
      </w:r>
      <w:r>
        <w:rPr>
          <w:spacing w:val="-4"/>
          <w:sz w:val="17"/>
        </w:rPr>
        <w:t> </w:t>
      </w:r>
      <w:r>
        <w:rPr>
          <w:sz w:val="17"/>
        </w:rPr>
        <w:t>rights</w:t>
      </w:r>
      <w:r>
        <w:rPr>
          <w:spacing w:val="-4"/>
          <w:sz w:val="17"/>
        </w:rPr>
        <w:t> </w:t>
      </w:r>
      <w:r>
        <w:rPr>
          <w:sz w:val="17"/>
        </w:rPr>
        <w:t>at</w:t>
      </w:r>
      <w:r>
        <w:rPr>
          <w:spacing w:val="-4"/>
          <w:sz w:val="17"/>
        </w:rPr>
        <w:t> </w:t>
      </w:r>
      <w:r>
        <w:rPr>
          <w:sz w:val="17"/>
        </w:rPr>
        <w:t>our</w:t>
      </w:r>
      <w:r>
        <w:rPr>
          <w:spacing w:val="-4"/>
          <w:sz w:val="17"/>
        </w:rPr>
        <w:t> </w:t>
      </w:r>
      <w:r>
        <w:rPr>
          <w:sz w:val="17"/>
        </w:rPr>
        <w:t>operations</w:t>
      </w:r>
      <w:r>
        <w:rPr>
          <w:spacing w:val="-4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in</w:t>
      </w:r>
      <w:r>
        <w:rPr>
          <w:spacing w:val="-4"/>
          <w:sz w:val="17"/>
        </w:rPr>
        <w:t> </w:t>
      </w:r>
      <w:r>
        <w:rPr>
          <w:sz w:val="17"/>
        </w:rPr>
        <w:t>our</w:t>
      </w:r>
      <w:r>
        <w:rPr>
          <w:spacing w:val="-4"/>
          <w:sz w:val="17"/>
        </w:rPr>
        <w:t> </w:t>
      </w:r>
      <w:r>
        <w:rPr>
          <w:sz w:val="17"/>
        </w:rPr>
        <w:t>dealings</w:t>
      </w:r>
      <w:r>
        <w:rPr>
          <w:spacing w:val="-50"/>
          <w:sz w:val="17"/>
        </w:rPr>
        <w:t> </w:t>
      </w:r>
      <w:r>
        <w:rPr>
          <w:sz w:val="17"/>
        </w:rPr>
        <w:t>with stakeholders and seek to use our influence to prevent</w:t>
      </w:r>
      <w:r>
        <w:rPr>
          <w:spacing w:val="-51"/>
          <w:sz w:val="17"/>
        </w:rPr>
        <w:t> </w:t>
      </w:r>
      <w:r>
        <w:rPr>
          <w:sz w:val="17"/>
        </w:rPr>
        <w:t>abuses being committed by others in the vicinity of our</w:t>
      </w:r>
      <w:r>
        <w:rPr>
          <w:spacing w:val="1"/>
          <w:sz w:val="17"/>
        </w:rPr>
        <w:t> </w:t>
      </w:r>
      <w:r>
        <w:rPr>
          <w:sz w:val="17"/>
        </w:rPr>
        <w:t>operations as envisaged by the UN </w:t>
      </w:r>
      <w:r>
        <w:rPr>
          <w:rFonts w:ascii="Trebuchet MS"/>
          <w:i/>
          <w:sz w:val="17"/>
        </w:rPr>
        <w:t>Guiding Principles on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Business</w:t>
      </w:r>
      <w:r>
        <w:rPr>
          <w:rFonts w:ascii="Trebuchet MS"/>
          <w:i/>
          <w:spacing w:val="9"/>
          <w:sz w:val="17"/>
        </w:rPr>
        <w:t> </w:t>
      </w:r>
      <w:r>
        <w:rPr>
          <w:rFonts w:ascii="Trebuchet MS"/>
          <w:i/>
          <w:sz w:val="17"/>
        </w:rPr>
        <w:t>and</w:t>
      </w:r>
      <w:r>
        <w:rPr>
          <w:rFonts w:ascii="Trebuchet MS"/>
          <w:i/>
          <w:spacing w:val="10"/>
          <w:sz w:val="17"/>
        </w:rPr>
        <w:t> </w:t>
      </w:r>
      <w:r>
        <w:rPr>
          <w:rFonts w:ascii="Trebuchet MS"/>
          <w:i/>
          <w:sz w:val="17"/>
        </w:rPr>
        <w:t>Human</w:t>
      </w:r>
      <w:r>
        <w:rPr>
          <w:rFonts w:ascii="Trebuchet MS"/>
          <w:i/>
          <w:spacing w:val="10"/>
          <w:sz w:val="17"/>
        </w:rPr>
        <w:t> </w:t>
      </w:r>
      <w:r>
        <w:rPr>
          <w:rFonts w:ascii="Trebuchet MS"/>
          <w:i/>
          <w:sz w:val="17"/>
        </w:rPr>
        <w:t>Rights</w:t>
      </w:r>
      <w:r>
        <w:rPr>
          <w:rFonts w:ascii="Trebuchet MS"/>
          <w:i/>
          <w:spacing w:val="10"/>
          <w:sz w:val="17"/>
        </w:rPr>
        <w:t> </w:t>
      </w:r>
      <w:r>
        <w:rPr>
          <w:sz w:val="17"/>
        </w:rPr>
        <w:t>and</w:t>
      </w:r>
      <w:r>
        <w:rPr>
          <w:spacing w:val="8"/>
          <w:sz w:val="17"/>
        </w:rPr>
        <w:t> </w:t>
      </w: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rFonts w:ascii="Trebuchet MS"/>
          <w:i/>
          <w:sz w:val="17"/>
        </w:rPr>
        <w:t>OECD</w:t>
      </w:r>
      <w:r>
        <w:rPr>
          <w:rFonts w:ascii="Trebuchet MS"/>
          <w:i/>
          <w:spacing w:val="10"/>
          <w:sz w:val="17"/>
        </w:rPr>
        <w:t> </w:t>
      </w:r>
      <w:r>
        <w:rPr>
          <w:rFonts w:ascii="Trebuchet MS"/>
          <w:i/>
          <w:sz w:val="17"/>
        </w:rPr>
        <w:t>Due</w:t>
      </w:r>
      <w:r>
        <w:rPr>
          <w:rFonts w:ascii="Trebuchet MS"/>
          <w:i/>
          <w:spacing w:val="9"/>
          <w:sz w:val="17"/>
        </w:rPr>
        <w:t> </w:t>
      </w:r>
      <w:r>
        <w:rPr>
          <w:rFonts w:ascii="Trebuchet MS"/>
          <w:i/>
          <w:sz w:val="17"/>
        </w:rPr>
        <w:t>Diligence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Guidance for Responsible Supply Chains of Minerals from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Conflict-Affected</w:t>
      </w:r>
      <w:r>
        <w:rPr>
          <w:rFonts w:ascii="Trebuchet MS"/>
          <w:i/>
          <w:spacing w:val="-8"/>
          <w:sz w:val="17"/>
        </w:rPr>
        <w:t> </w:t>
      </w:r>
      <w:r>
        <w:rPr>
          <w:rFonts w:ascii="Trebuchet MS"/>
          <w:i/>
          <w:sz w:val="17"/>
        </w:rPr>
        <w:t>and</w:t>
      </w:r>
      <w:r>
        <w:rPr>
          <w:rFonts w:ascii="Trebuchet MS"/>
          <w:i/>
          <w:spacing w:val="-7"/>
          <w:sz w:val="17"/>
        </w:rPr>
        <w:t> </w:t>
      </w:r>
      <w:r>
        <w:rPr>
          <w:rFonts w:ascii="Trebuchet MS"/>
          <w:i/>
          <w:sz w:val="17"/>
        </w:rPr>
        <w:t>High-Risk</w:t>
      </w:r>
      <w:r>
        <w:rPr>
          <w:rFonts w:ascii="Trebuchet MS"/>
          <w:i/>
          <w:spacing w:val="-8"/>
          <w:sz w:val="17"/>
        </w:rPr>
        <w:t> </w:t>
      </w:r>
      <w:r>
        <w:rPr>
          <w:rFonts w:ascii="Trebuchet MS"/>
          <w:i/>
          <w:sz w:val="17"/>
        </w:rPr>
        <w:t>Areas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6" w:lineRule="auto" w:before="93" w:after="0"/>
        <w:ind w:left="360" w:right="292" w:hanging="170"/>
        <w:jc w:val="left"/>
        <w:rPr>
          <w:sz w:val="17"/>
        </w:rPr>
      </w:pPr>
      <w:r>
        <w:rPr>
          <w:spacing w:val="-11"/>
          <w:w w:val="95"/>
          <w:sz w:val="17"/>
        </w:rPr>
        <w:br w:type="column"/>
      </w:r>
      <w:r>
        <w:rPr>
          <w:sz w:val="17"/>
        </w:rPr>
        <w:t>Take steps to ensure mine security providers have not been</w:t>
      </w:r>
      <w:r>
        <w:rPr>
          <w:spacing w:val="-51"/>
          <w:sz w:val="17"/>
        </w:rPr>
        <w:t> </w:t>
      </w:r>
      <w:r>
        <w:rPr>
          <w:sz w:val="17"/>
        </w:rPr>
        <w:t>involved or associated with financing or benefiting armed</w:t>
      </w:r>
      <w:r>
        <w:rPr>
          <w:spacing w:val="1"/>
          <w:sz w:val="17"/>
        </w:rPr>
        <w:t> </w:t>
      </w:r>
      <w:r>
        <w:rPr>
          <w:sz w:val="17"/>
        </w:rPr>
        <w:t>groups involved in serious human rights abuses or breaches</w:t>
      </w:r>
      <w:r>
        <w:rPr>
          <w:spacing w:val="-51"/>
          <w:sz w:val="17"/>
        </w:rPr>
        <w:t> </w:t>
      </w:r>
      <w:r>
        <w:rPr>
          <w:sz w:val="17"/>
        </w:rPr>
        <w:t>of</w:t>
      </w:r>
      <w:r>
        <w:rPr>
          <w:spacing w:val="-9"/>
          <w:sz w:val="17"/>
        </w:rPr>
        <w:t> </w:t>
      </w:r>
      <w:r>
        <w:rPr>
          <w:sz w:val="17"/>
        </w:rPr>
        <w:t>international</w:t>
      </w:r>
      <w:r>
        <w:rPr>
          <w:spacing w:val="-8"/>
          <w:sz w:val="17"/>
        </w:rPr>
        <w:t> </w:t>
      </w:r>
      <w:r>
        <w:rPr>
          <w:sz w:val="17"/>
        </w:rPr>
        <w:t>humanitarian</w:t>
      </w:r>
      <w:r>
        <w:rPr>
          <w:spacing w:val="-9"/>
          <w:sz w:val="17"/>
        </w:rPr>
        <w:t> </w:t>
      </w:r>
      <w:r>
        <w:rPr>
          <w:sz w:val="17"/>
        </w:rPr>
        <w:t>law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6" w:lineRule="auto" w:before="112" w:after="0"/>
        <w:ind w:left="360" w:right="309" w:hanging="170"/>
        <w:jc w:val="left"/>
        <w:rPr>
          <w:sz w:val="17"/>
        </w:rPr>
      </w:pPr>
      <w:r>
        <w:rPr>
          <w:sz w:val="17"/>
        </w:rPr>
        <w:t>Put in place controls designed to prevent our operations,</w:t>
      </w:r>
      <w:r>
        <w:rPr>
          <w:spacing w:val="1"/>
          <w:sz w:val="17"/>
        </w:rPr>
        <w:t> </w:t>
      </w:r>
      <w:r>
        <w:rPr>
          <w:sz w:val="17"/>
        </w:rPr>
        <w:t>agents or mine security providers from bribing or providing</w:t>
      </w:r>
      <w:r>
        <w:rPr>
          <w:spacing w:val="1"/>
          <w:sz w:val="17"/>
        </w:rPr>
        <w:t> </w:t>
      </w:r>
      <w:r>
        <w:rPr>
          <w:sz w:val="17"/>
        </w:rPr>
        <w:t>illegal</w:t>
      </w:r>
      <w:r>
        <w:rPr>
          <w:spacing w:val="-10"/>
          <w:sz w:val="17"/>
        </w:rPr>
        <w:t> </w:t>
      </w:r>
      <w:r>
        <w:rPr>
          <w:sz w:val="17"/>
        </w:rPr>
        <w:t>payments,</w:t>
      </w:r>
      <w:r>
        <w:rPr>
          <w:spacing w:val="-10"/>
          <w:sz w:val="17"/>
        </w:rPr>
        <w:t> </w:t>
      </w:r>
      <w:r>
        <w:rPr>
          <w:sz w:val="17"/>
        </w:rPr>
        <w:t>or</w:t>
      </w:r>
      <w:r>
        <w:rPr>
          <w:spacing w:val="-10"/>
          <w:sz w:val="17"/>
        </w:rPr>
        <w:t> </w:t>
      </w:r>
      <w:r>
        <w:rPr>
          <w:sz w:val="17"/>
        </w:rPr>
        <w:t>voluntarily</w:t>
      </w:r>
      <w:r>
        <w:rPr>
          <w:spacing w:val="-9"/>
          <w:sz w:val="17"/>
        </w:rPr>
        <w:t> </w:t>
      </w:r>
      <w:r>
        <w:rPr>
          <w:sz w:val="17"/>
        </w:rPr>
        <w:t>providing</w:t>
      </w:r>
      <w:r>
        <w:rPr>
          <w:spacing w:val="-10"/>
          <w:sz w:val="17"/>
        </w:rPr>
        <w:t> </w:t>
      </w:r>
      <w:r>
        <w:rPr>
          <w:sz w:val="17"/>
        </w:rPr>
        <w:t>equipment,</w:t>
      </w:r>
      <w:r>
        <w:rPr>
          <w:spacing w:val="-10"/>
          <w:sz w:val="17"/>
        </w:rPr>
        <w:t> </w:t>
      </w:r>
      <w:r>
        <w:rPr>
          <w:sz w:val="17"/>
        </w:rPr>
        <w:t>to</w:t>
      </w:r>
      <w:r>
        <w:rPr>
          <w:spacing w:val="-10"/>
          <w:sz w:val="17"/>
        </w:rPr>
        <w:t> </w:t>
      </w:r>
      <w:r>
        <w:rPr>
          <w:sz w:val="17"/>
        </w:rPr>
        <w:t>third</w:t>
      </w:r>
      <w:r>
        <w:rPr>
          <w:spacing w:val="-50"/>
          <w:sz w:val="17"/>
        </w:rPr>
        <w:t> </w:t>
      </w:r>
      <w:r>
        <w:rPr>
          <w:sz w:val="17"/>
        </w:rPr>
        <w:t>parties</w:t>
      </w:r>
      <w:r>
        <w:rPr>
          <w:spacing w:val="-7"/>
          <w:sz w:val="17"/>
        </w:rPr>
        <w:t> </w:t>
      </w:r>
      <w:r>
        <w:rPr>
          <w:sz w:val="17"/>
        </w:rPr>
        <w:t>for</w:t>
      </w:r>
      <w:r>
        <w:rPr>
          <w:spacing w:val="-7"/>
          <w:sz w:val="17"/>
        </w:rPr>
        <w:t> </w:t>
      </w:r>
      <w:r>
        <w:rPr>
          <w:sz w:val="17"/>
        </w:rPr>
        <w:t>use</w:t>
      </w:r>
      <w:r>
        <w:rPr>
          <w:spacing w:val="-6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unlawful</w:t>
      </w:r>
      <w:r>
        <w:rPr>
          <w:spacing w:val="-7"/>
          <w:sz w:val="17"/>
        </w:rPr>
        <w:t> </w:t>
      </w:r>
      <w:r>
        <w:rPr>
          <w:sz w:val="17"/>
        </w:rPr>
        <w:t>armed</w:t>
      </w:r>
      <w:r>
        <w:rPr>
          <w:spacing w:val="-6"/>
          <w:sz w:val="17"/>
        </w:rPr>
        <w:t> </w:t>
      </w:r>
      <w:r>
        <w:rPr>
          <w:sz w:val="17"/>
        </w:rPr>
        <w:t>conflict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6" w:lineRule="auto" w:before="111" w:after="0"/>
        <w:ind w:left="360" w:right="471" w:hanging="170"/>
        <w:jc w:val="left"/>
        <w:rPr>
          <w:sz w:val="17"/>
        </w:rPr>
      </w:pPr>
      <w:r>
        <w:rPr>
          <w:sz w:val="17"/>
        </w:rPr>
        <w:t>Publicly</w:t>
      </w:r>
      <w:r>
        <w:rPr>
          <w:spacing w:val="8"/>
          <w:sz w:val="17"/>
        </w:rPr>
        <w:t> </w:t>
      </w:r>
      <w:r>
        <w:rPr>
          <w:sz w:val="17"/>
        </w:rPr>
        <w:t>disclose</w:t>
      </w:r>
      <w:r>
        <w:rPr>
          <w:spacing w:val="9"/>
          <w:sz w:val="17"/>
        </w:rPr>
        <w:t> </w:t>
      </w:r>
      <w:r>
        <w:rPr>
          <w:sz w:val="17"/>
        </w:rPr>
        <w:t>payments</w:t>
      </w:r>
      <w:r>
        <w:rPr>
          <w:spacing w:val="9"/>
          <w:sz w:val="17"/>
        </w:rPr>
        <w:t> </w:t>
      </w:r>
      <w:r>
        <w:rPr>
          <w:sz w:val="17"/>
        </w:rPr>
        <w:t>made</w:t>
      </w:r>
      <w:r>
        <w:rPr>
          <w:spacing w:val="9"/>
          <w:sz w:val="17"/>
        </w:rPr>
        <w:t> </w:t>
      </w:r>
      <w:r>
        <w:rPr>
          <w:sz w:val="17"/>
        </w:rPr>
        <w:t>to</w:t>
      </w:r>
      <w:r>
        <w:rPr>
          <w:spacing w:val="9"/>
          <w:sz w:val="17"/>
        </w:rPr>
        <w:t> </w:t>
      </w:r>
      <w:r>
        <w:rPr>
          <w:sz w:val="17"/>
        </w:rPr>
        <w:t>governments,</w:t>
      </w:r>
      <w:r>
        <w:rPr>
          <w:spacing w:val="9"/>
          <w:sz w:val="17"/>
        </w:rPr>
        <w:t> </w:t>
      </w:r>
      <w:r>
        <w:rPr>
          <w:sz w:val="17"/>
        </w:rPr>
        <w:t>unless</w:t>
      </w:r>
      <w:r>
        <w:rPr>
          <w:spacing w:val="-50"/>
          <w:sz w:val="17"/>
        </w:rPr>
        <w:t> </w:t>
      </w:r>
      <w:r>
        <w:rPr>
          <w:sz w:val="17"/>
        </w:rPr>
        <w:t>prohibited</w:t>
      </w:r>
      <w:r>
        <w:rPr>
          <w:spacing w:val="-8"/>
          <w:sz w:val="17"/>
        </w:rPr>
        <w:t> </w:t>
      </w:r>
      <w:r>
        <w:rPr>
          <w:sz w:val="17"/>
        </w:rPr>
        <w:t>from</w:t>
      </w:r>
      <w:r>
        <w:rPr>
          <w:spacing w:val="-8"/>
          <w:sz w:val="17"/>
        </w:rPr>
        <w:t> </w:t>
      </w:r>
      <w:r>
        <w:rPr>
          <w:sz w:val="17"/>
        </w:rPr>
        <w:t>doing</w:t>
      </w:r>
      <w:r>
        <w:rPr>
          <w:spacing w:val="-7"/>
          <w:sz w:val="17"/>
        </w:rPr>
        <w:t> </w:t>
      </w:r>
      <w:r>
        <w:rPr>
          <w:sz w:val="17"/>
        </w:rPr>
        <w:t>so</w:t>
      </w:r>
      <w:r>
        <w:rPr>
          <w:spacing w:val="-8"/>
          <w:sz w:val="17"/>
        </w:rPr>
        <w:t> </w:t>
      </w:r>
      <w:r>
        <w:rPr>
          <w:sz w:val="17"/>
        </w:rPr>
        <w:t>by</w:t>
      </w:r>
      <w:r>
        <w:rPr>
          <w:spacing w:val="-7"/>
          <w:sz w:val="17"/>
        </w:rPr>
        <w:t> </w:t>
      </w:r>
      <w:r>
        <w:rPr>
          <w:sz w:val="17"/>
        </w:rPr>
        <w:t>law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6" w:lineRule="auto" w:before="111" w:after="0"/>
        <w:ind w:left="360" w:right="387" w:hanging="170"/>
        <w:jc w:val="left"/>
        <w:rPr>
          <w:sz w:val="17"/>
        </w:rPr>
      </w:pPr>
      <w:r>
        <w:rPr>
          <w:sz w:val="17"/>
        </w:rPr>
        <w:t>Establish</w:t>
      </w:r>
      <w:r>
        <w:rPr>
          <w:spacing w:val="6"/>
          <w:sz w:val="17"/>
        </w:rPr>
        <w:t> </w:t>
      </w:r>
      <w:r>
        <w:rPr>
          <w:sz w:val="17"/>
        </w:rPr>
        <w:t>processes</w:t>
      </w:r>
      <w:r>
        <w:rPr>
          <w:spacing w:val="7"/>
          <w:sz w:val="17"/>
        </w:rPr>
        <w:t> </w:t>
      </w:r>
      <w:r>
        <w:rPr>
          <w:sz w:val="17"/>
        </w:rPr>
        <w:t>through</w:t>
      </w:r>
      <w:r>
        <w:rPr>
          <w:spacing w:val="7"/>
          <w:sz w:val="17"/>
        </w:rPr>
        <w:t> </w:t>
      </w:r>
      <w:r>
        <w:rPr>
          <w:sz w:val="17"/>
        </w:rPr>
        <w:t>which</w:t>
      </w:r>
      <w:r>
        <w:rPr>
          <w:spacing w:val="7"/>
          <w:sz w:val="17"/>
        </w:rPr>
        <w:t> </w:t>
      </w:r>
      <w:r>
        <w:rPr>
          <w:sz w:val="17"/>
        </w:rPr>
        <w:t>stakeholders</w:t>
      </w:r>
      <w:r>
        <w:rPr>
          <w:spacing w:val="6"/>
          <w:sz w:val="17"/>
        </w:rPr>
        <w:t> </w:t>
      </w:r>
      <w:r>
        <w:rPr>
          <w:sz w:val="17"/>
        </w:rPr>
        <w:t>may</w:t>
      </w:r>
      <w:r>
        <w:rPr>
          <w:spacing w:val="7"/>
          <w:sz w:val="17"/>
        </w:rPr>
        <w:t> </w:t>
      </w:r>
      <w:r>
        <w:rPr>
          <w:sz w:val="17"/>
        </w:rPr>
        <w:t>raise</w:t>
      </w:r>
      <w:r>
        <w:rPr>
          <w:spacing w:val="-50"/>
          <w:sz w:val="17"/>
        </w:rPr>
        <w:t> </w:t>
      </w:r>
      <w:r>
        <w:rPr>
          <w:sz w:val="17"/>
        </w:rPr>
        <w:t>concerns</w:t>
      </w:r>
      <w:r>
        <w:rPr>
          <w:spacing w:val="-7"/>
          <w:sz w:val="17"/>
        </w:rPr>
        <w:t> </w:t>
      </w:r>
      <w:r>
        <w:rPr>
          <w:sz w:val="17"/>
        </w:rPr>
        <w:t>about</w:t>
      </w:r>
      <w:r>
        <w:rPr>
          <w:spacing w:val="-7"/>
          <w:sz w:val="17"/>
        </w:rPr>
        <w:t> </w:t>
      </w:r>
      <w:r>
        <w:rPr>
          <w:sz w:val="17"/>
        </w:rPr>
        <w:t>our</w:t>
      </w:r>
      <w:r>
        <w:rPr>
          <w:spacing w:val="-6"/>
          <w:sz w:val="17"/>
        </w:rPr>
        <w:t> </w:t>
      </w:r>
      <w:r>
        <w:rPr>
          <w:sz w:val="17"/>
        </w:rPr>
        <w:t>mines’</w:t>
      </w:r>
      <w:r>
        <w:rPr>
          <w:spacing w:val="-7"/>
          <w:sz w:val="17"/>
        </w:rPr>
        <w:t> </w:t>
      </w:r>
      <w:r>
        <w:rPr>
          <w:sz w:val="17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6" w:lineRule="auto" w:before="111" w:after="0"/>
        <w:ind w:left="360" w:right="241" w:hanging="170"/>
        <w:jc w:val="left"/>
        <w:rPr>
          <w:sz w:val="17"/>
        </w:rPr>
      </w:pPr>
      <w:r>
        <w:rPr>
          <w:sz w:val="17"/>
        </w:rPr>
        <w:t>Utilise transport services that are not involved, or associated</w:t>
      </w:r>
      <w:r>
        <w:rPr>
          <w:spacing w:val="-51"/>
          <w:sz w:val="17"/>
        </w:rPr>
        <w:t> </w:t>
      </w:r>
      <w:r>
        <w:rPr>
          <w:sz w:val="17"/>
        </w:rPr>
        <w:t>with, financing or benefiting unlawful armed groups involved</w:t>
      </w:r>
      <w:r>
        <w:rPr>
          <w:spacing w:val="-51"/>
          <w:sz w:val="17"/>
        </w:rPr>
        <w:t> </w:t>
      </w:r>
      <w:r>
        <w:rPr>
          <w:sz w:val="17"/>
        </w:rPr>
        <w:t>in serious human rights abuses or breaches of international</w:t>
      </w:r>
      <w:r>
        <w:rPr>
          <w:spacing w:val="1"/>
          <w:sz w:val="17"/>
        </w:rPr>
        <w:t> </w:t>
      </w:r>
      <w:r>
        <w:rPr>
          <w:sz w:val="17"/>
        </w:rPr>
        <w:t>humanitarian</w:t>
      </w:r>
      <w:r>
        <w:rPr>
          <w:spacing w:val="-9"/>
          <w:sz w:val="17"/>
        </w:rPr>
        <w:t> </w:t>
      </w:r>
      <w:r>
        <w:rPr>
          <w:sz w:val="17"/>
        </w:rPr>
        <w:t>law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56" w:lineRule="auto" w:before="112" w:after="0"/>
        <w:ind w:left="360" w:right="321" w:hanging="170"/>
        <w:jc w:val="left"/>
        <w:rPr>
          <w:sz w:val="17"/>
        </w:rPr>
      </w:pPr>
      <w:r>
        <w:rPr>
          <w:sz w:val="17"/>
        </w:rPr>
        <w:t>Implement risk-based due diligence procedures to ensure</w:t>
      </w:r>
      <w:r>
        <w:rPr>
          <w:spacing w:val="1"/>
          <w:sz w:val="17"/>
        </w:rPr>
        <w:t> </w:t>
      </w:r>
      <w:r>
        <w:rPr>
          <w:sz w:val="17"/>
        </w:rPr>
        <w:t>that</w:t>
      </w:r>
      <w:r>
        <w:rPr>
          <w:spacing w:val="-10"/>
          <w:sz w:val="17"/>
        </w:rPr>
        <w:t> </w:t>
      </w:r>
      <w:r>
        <w:rPr>
          <w:sz w:val="17"/>
        </w:rPr>
        <w:t>any</w:t>
      </w:r>
      <w:r>
        <w:rPr>
          <w:spacing w:val="-9"/>
          <w:sz w:val="17"/>
        </w:rPr>
        <w:t> </w:t>
      </w:r>
      <w:r>
        <w:rPr>
          <w:sz w:val="17"/>
        </w:rPr>
        <w:t>third</w:t>
      </w:r>
      <w:r>
        <w:rPr>
          <w:spacing w:val="-9"/>
          <w:sz w:val="17"/>
        </w:rPr>
        <w:t> </w:t>
      </w:r>
      <w:r>
        <w:rPr>
          <w:sz w:val="17"/>
        </w:rPr>
        <w:t>party</w:t>
      </w:r>
      <w:r>
        <w:rPr>
          <w:spacing w:val="-9"/>
          <w:sz w:val="17"/>
        </w:rPr>
        <w:t> </w:t>
      </w:r>
      <w:r>
        <w:rPr>
          <w:sz w:val="17"/>
        </w:rPr>
        <w:t>miners</w:t>
      </w:r>
      <w:r>
        <w:rPr>
          <w:spacing w:val="-9"/>
          <w:sz w:val="17"/>
        </w:rPr>
        <w:t> </w:t>
      </w:r>
      <w:r>
        <w:rPr>
          <w:sz w:val="17"/>
        </w:rPr>
        <w:t>that</w:t>
      </w:r>
      <w:r>
        <w:rPr>
          <w:spacing w:val="-10"/>
          <w:sz w:val="17"/>
        </w:rPr>
        <w:t> </w:t>
      </w:r>
      <w:r>
        <w:rPr>
          <w:sz w:val="17"/>
        </w:rPr>
        <w:t>provide</w:t>
      </w:r>
      <w:r>
        <w:rPr>
          <w:spacing w:val="-9"/>
          <w:sz w:val="17"/>
        </w:rPr>
        <w:t> </w:t>
      </w:r>
      <w:r>
        <w:rPr>
          <w:sz w:val="17"/>
        </w:rPr>
        <w:t>gold</w:t>
      </w:r>
      <w:r>
        <w:rPr>
          <w:spacing w:val="-9"/>
          <w:sz w:val="17"/>
        </w:rPr>
        <w:t> </w:t>
      </w:r>
      <w:r>
        <w:rPr>
          <w:sz w:val="17"/>
        </w:rPr>
        <w:t>or</w:t>
      </w:r>
      <w:r>
        <w:rPr>
          <w:spacing w:val="-9"/>
          <w:sz w:val="17"/>
        </w:rPr>
        <w:t> </w:t>
      </w:r>
      <w:r>
        <w:rPr>
          <w:sz w:val="17"/>
        </w:rPr>
        <w:t>gold-bearing</w:t>
      </w:r>
    </w:p>
    <w:p>
      <w:pPr>
        <w:pStyle w:val="BodyText"/>
        <w:spacing w:before="1"/>
        <w:ind w:left="360"/>
      </w:pPr>
      <w:r>
        <w:rPr/>
        <w:t>materials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conform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principles.</w:t>
      </w:r>
    </w:p>
    <w:p>
      <w:pPr>
        <w:spacing w:after="0"/>
        <w:sectPr>
          <w:type w:val="continuous"/>
          <w:pgSz w:w="11910" w:h="16840"/>
          <w:pgMar w:top="600" w:bottom="280" w:left="520" w:right="520"/>
          <w:cols w:num="2" w:equalWidth="0">
            <w:col w:w="5656" w:space="40"/>
            <w:col w:w="5174"/>
          </w:cols>
        </w:sectPr>
      </w:pPr>
    </w:p>
    <w:p>
      <w:pPr>
        <w:pStyle w:val="Heading1"/>
        <w:spacing w:line="692" w:lineRule="exact"/>
      </w:pPr>
      <w:bookmarkStart w:name="Overview and governance of the Conflict-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>
          <w:color w:val="A39161"/>
          <w:spacing w:val="-8"/>
          <w:w w:val="105"/>
        </w:rPr>
        <w:t>Overview</w:t>
      </w:r>
      <w:r>
        <w:rPr>
          <w:color w:val="A39161"/>
          <w:spacing w:val="-27"/>
          <w:w w:val="105"/>
        </w:rPr>
        <w:t> </w:t>
      </w:r>
      <w:r>
        <w:rPr>
          <w:color w:val="A39161"/>
          <w:spacing w:val="-8"/>
          <w:w w:val="105"/>
        </w:rPr>
        <w:t>and</w:t>
      </w:r>
      <w:r>
        <w:rPr>
          <w:color w:val="A39161"/>
          <w:spacing w:val="-26"/>
          <w:w w:val="105"/>
        </w:rPr>
        <w:t> </w:t>
      </w:r>
      <w:r>
        <w:rPr>
          <w:color w:val="A39161"/>
          <w:spacing w:val="-8"/>
          <w:w w:val="105"/>
        </w:rPr>
        <w:t>governance</w:t>
      </w:r>
      <w:r>
        <w:rPr>
          <w:color w:val="A39161"/>
          <w:spacing w:val="-26"/>
          <w:w w:val="105"/>
        </w:rPr>
        <w:t> </w:t>
      </w:r>
      <w:r>
        <w:rPr>
          <w:color w:val="A39161"/>
          <w:spacing w:val="-8"/>
          <w:w w:val="105"/>
        </w:rPr>
        <w:t>of</w:t>
      </w:r>
      <w:r>
        <w:rPr>
          <w:color w:val="A39161"/>
          <w:spacing w:val="-26"/>
          <w:w w:val="105"/>
        </w:rPr>
        <w:t> </w:t>
      </w:r>
      <w:r>
        <w:rPr>
          <w:color w:val="A39161"/>
          <w:spacing w:val="-8"/>
          <w:w w:val="105"/>
        </w:rPr>
        <w:t>the</w:t>
      </w:r>
    </w:p>
    <w:p>
      <w:pPr>
        <w:spacing w:line="692" w:lineRule="exact" w:before="0"/>
        <w:ind w:left="103" w:right="0" w:firstLine="0"/>
        <w:jc w:val="left"/>
        <w:rPr>
          <w:rFonts w:ascii="Cambria"/>
          <w:b/>
          <w:i/>
          <w:sz w:val="60"/>
        </w:rPr>
      </w:pPr>
      <w:r>
        <w:rPr>
          <w:rFonts w:ascii="Cambria"/>
          <w:b/>
          <w:i/>
          <w:color w:val="A39161"/>
          <w:spacing w:val="-9"/>
          <w:w w:val="105"/>
          <w:sz w:val="60"/>
        </w:rPr>
        <w:t>Conflict-Free</w:t>
      </w:r>
      <w:r>
        <w:rPr>
          <w:rFonts w:ascii="Cambria"/>
          <w:b/>
          <w:i/>
          <w:color w:val="A39161"/>
          <w:spacing w:val="-24"/>
          <w:w w:val="105"/>
          <w:sz w:val="60"/>
        </w:rPr>
        <w:t> </w:t>
      </w:r>
      <w:r>
        <w:rPr>
          <w:rFonts w:ascii="Cambria"/>
          <w:b/>
          <w:i/>
          <w:color w:val="A39161"/>
          <w:spacing w:val="-8"/>
          <w:w w:val="105"/>
          <w:sz w:val="60"/>
        </w:rPr>
        <w:t>Gold</w:t>
      </w:r>
      <w:r>
        <w:rPr>
          <w:rFonts w:ascii="Cambria"/>
          <w:b/>
          <w:i/>
          <w:color w:val="A39161"/>
          <w:spacing w:val="-24"/>
          <w:w w:val="105"/>
          <w:sz w:val="60"/>
        </w:rPr>
        <w:t> </w:t>
      </w:r>
      <w:r>
        <w:rPr>
          <w:rFonts w:ascii="Cambria"/>
          <w:b/>
          <w:i/>
          <w:color w:val="A39161"/>
          <w:spacing w:val="-8"/>
          <w:w w:val="105"/>
          <w:sz w:val="60"/>
        </w:rPr>
        <w:t>Standard</w:t>
      </w:r>
    </w:p>
    <w:p>
      <w:pPr>
        <w:pStyle w:val="BodyText"/>
        <w:spacing w:before="3"/>
        <w:rPr>
          <w:rFonts w:ascii="Cambria"/>
          <w:b/>
          <w:i/>
          <w:sz w:val="23"/>
        </w:rPr>
      </w:pPr>
    </w:p>
    <w:p>
      <w:pPr>
        <w:spacing w:after="0"/>
        <w:rPr>
          <w:rFonts w:ascii="Cambria"/>
          <w:sz w:val="23"/>
        </w:rPr>
        <w:sectPr>
          <w:pgSz w:w="11910" w:h="16840"/>
          <w:pgMar w:header="0" w:footer="490" w:top="420" w:bottom="680" w:left="520" w:right="520"/>
        </w:sectPr>
      </w:pPr>
    </w:p>
    <w:p>
      <w:pPr>
        <w:pStyle w:val="Heading3"/>
        <w:numPr>
          <w:ilvl w:val="0"/>
          <w:numId w:val="2"/>
        </w:numPr>
        <w:tabs>
          <w:tab w:pos="359" w:val="left" w:leader="none"/>
        </w:tabs>
        <w:spacing w:line="240" w:lineRule="auto" w:before="100" w:after="0"/>
        <w:ind w:left="358" w:right="0" w:hanging="256"/>
        <w:jc w:val="left"/>
      </w:pPr>
      <w:r>
        <w:rPr>
          <w:color w:val="A39161"/>
        </w:rPr>
        <w:t>Purpose</w:t>
      </w:r>
    </w:p>
    <w:p>
      <w:pPr>
        <w:pStyle w:val="BodyText"/>
        <w:spacing w:line="256" w:lineRule="auto" w:before="147"/>
        <w:ind w:left="103"/>
      </w:pPr>
      <w:r>
        <w:rPr/>
        <w:t>The</w:t>
      </w:r>
      <w:r>
        <w:rPr>
          <w:spacing w:val="-11"/>
        </w:rPr>
        <w:t> </w:t>
      </w:r>
      <w:r>
        <w:rPr>
          <w:rFonts w:ascii="Trebuchet MS"/>
          <w:i/>
        </w:rPr>
        <w:t>Conflict-Free</w:t>
      </w:r>
      <w:r>
        <w:rPr>
          <w:rFonts w:ascii="Trebuchet MS"/>
          <w:i/>
          <w:spacing w:val="-9"/>
        </w:rPr>
        <w:t> </w:t>
      </w:r>
      <w:r>
        <w:rPr>
          <w:rFonts w:ascii="Trebuchet MS"/>
          <w:i/>
        </w:rPr>
        <w:t>Gold</w:t>
      </w:r>
      <w:r>
        <w:rPr>
          <w:rFonts w:ascii="Trebuchet MS"/>
          <w:i/>
          <w:spacing w:val="-9"/>
        </w:rPr>
        <w:t> </w:t>
      </w:r>
      <w:r>
        <w:rPr>
          <w:rFonts w:ascii="Trebuchet MS"/>
          <w:i/>
        </w:rPr>
        <w:t>Standard</w:t>
      </w:r>
      <w:r>
        <w:rPr>
          <w:rFonts w:ascii="Trebuchet MS"/>
          <w:i/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implemented</w:t>
      </w:r>
      <w:r>
        <w:rPr>
          <w:spacing w:val="-51"/>
        </w:rPr>
        <w:t> </w:t>
      </w:r>
      <w:r>
        <w:rPr/>
        <w:t>by World Gold Council member companies and other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involved in the extraction of gold. The Standard has been</w:t>
      </w:r>
      <w:r>
        <w:rPr>
          <w:spacing w:val="1"/>
        </w:rPr>
        <w:t> </w:t>
      </w:r>
      <w:r>
        <w:rPr/>
        <w:t>developed to establish a common approach by which gold</w:t>
      </w:r>
      <w:r>
        <w:rPr>
          <w:spacing w:val="1"/>
        </w:rPr>
        <w:t> </w:t>
      </w:r>
      <w:r>
        <w:rPr/>
        <w:t>producers can assess and provide assurance that their gold has</w:t>
      </w:r>
      <w:r>
        <w:rPr>
          <w:spacing w:val="-51"/>
        </w:rPr>
        <w:t> </w:t>
      </w:r>
      <w:r>
        <w:rPr/>
        <w:t>been extracted in a manner that does not cause, support or</w:t>
      </w:r>
      <w:r>
        <w:rPr>
          <w:spacing w:val="1"/>
        </w:rPr>
        <w:t> </w:t>
      </w:r>
      <w:r>
        <w:rPr/>
        <w:t>benefit unlawful armed conflict or contribute to serious human</w:t>
      </w:r>
      <w:r>
        <w:rPr>
          <w:spacing w:val="1"/>
        </w:rPr>
        <w:t> </w:t>
      </w:r>
      <w:r>
        <w:rPr/>
        <w:t>rights</w:t>
      </w:r>
      <w:r>
        <w:rPr>
          <w:spacing w:val="-8"/>
        </w:rPr>
        <w:t> </w:t>
      </w:r>
      <w:r>
        <w:rPr/>
        <w:t>abuses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pStyle w:val="BodyText"/>
        <w:ind w:left="103"/>
      </w:pPr>
      <w:r>
        <w:rPr/>
        <w:t>Conformance with the Standard will be</w:t>
      </w:r>
      <w:r>
        <w:rPr>
          <w:spacing w:val="1"/>
        </w:rPr>
        <w:t> </w:t>
      </w:r>
      <w:r>
        <w:rPr/>
        <w:t>externally assured.</w:t>
      </w:r>
    </w:p>
    <w:p>
      <w:pPr>
        <w:spacing w:line="256" w:lineRule="auto" w:before="125"/>
        <w:ind w:left="103" w:right="38" w:firstLine="0"/>
        <w:jc w:val="left"/>
        <w:rPr>
          <w:sz w:val="17"/>
        </w:rPr>
      </w:pPr>
      <w:r>
        <w:rPr>
          <w:sz w:val="17"/>
        </w:rPr>
        <w:t>As such, the Standard is intended to act as an Industry</w:t>
      </w:r>
      <w:r>
        <w:rPr>
          <w:spacing w:val="1"/>
          <w:sz w:val="17"/>
        </w:rPr>
        <w:t> </w:t>
      </w:r>
      <w:r>
        <w:rPr>
          <w:sz w:val="17"/>
        </w:rPr>
        <w:t>Programme, as defined by the OECD </w:t>
      </w:r>
      <w:r>
        <w:rPr>
          <w:rFonts w:ascii="Trebuchet MS" w:hAnsi="Trebuchet MS"/>
          <w:i/>
          <w:sz w:val="17"/>
        </w:rPr>
        <w:t>Supplement on Gold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‘support</w:t>
      </w:r>
      <w:r>
        <w:rPr>
          <w:spacing w:val="5"/>
          <w:sz w:val="17"/>
        </w:rPr>
        <w:t> </w:t>
      </w:r>
      <w:r>
        <w:rPr>
          <w:sz w:val="17"/>
        </w:rPr>
        <w:t>and</w:t>
      </w:r>
      <w:r>
        <w:rPr>
          <w:spacing w:val="6"/>
          <w:sz w:val="17"/>
        </w:rPr>
        <w:t> </w:t>
      </w:r>
      <w:r>
        <w:rPr>
          <w:sz w:val="17"/>
        </w:rPr>
        <w:t>advance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sz w:val="17"/>
        </w:rPr>
        <w:t>recommendations</w:t>
      </w:r>
      <w:r>
        <w:rPr>
          <w:spacing w:val="6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rFonts w:ascii="Trebuchet MS" w:hAnsi="Trebuchet MS"/>
          <w:i/>
          <w:sz w:val="17"/>
        </w:rPr>
        <w:t>OECD</w:t>
      </w:r>
      <w:r>
        <w:rPr>
          <w:rFonts w:ascii="Trebuchet MS" w:hAnsi="Trebuchet MS"/>
          <w:i/>
          <w:spacing w:val="8"/>
          <w:sz w:val="17"/>
        </w:rPr>
        <w:t> </w:t>
      </w:r>
      <w:r>
        <w:rPr>
          <w:rFonts w:ascii="Trebuchet MS" w:hAnsi="Trebuchet MS"/>
          <w:i/>
          <w:sz w:val="17"/>
        </w:rPr>
        <w:t>Due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z w:val="17"/>
        </w:rPr>
        <w:t>Diligence Guidance for Responsible Supply Chains of Minerals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pacing w:val="-1"/>
          <w:sz w:val="17"/>
        </w:rPr>
        <w:t>from</w:t>
      </w:r>
      <w:r>
        <w:rPr>
          <w:rFonts w:ascii="Trebuchet MS" w:hAnsi="Trebuchet MS"/>
          <w:i/>
          <w:spacing w:val="-12"/>
          <w:sz w:val="17"/>
        </w:rPr>
        <w:t> </w:t>
      </w:r>
      <w:r>
        <w:rPr>
          <w:rFonts w:ascii="Trebuchet MS" w:hAnsi="Trebuchet MS"/>
          <w:i/>
          <w:spacing w:val="-1"/>
          <w:sz w:val="17"/>
        </w:rPr>
        <w:t>Conflict-Affected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rFonts w:ascii="Trebuchet MS" w:hAnsi="Trebuchet MS"/>
          <w:i/>
          <w:sz w:val="17"/>
        </w:rPr>
        <w:t>and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rFonts w:ascii="Trebuchet MS" w:hAnsi="Trebuchet MS"/>
          <w:i/>
          <w:sz w:val="17"/>
        </w:rPr>
        <w:t>High-Risk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rFonts w:ascii="Trebuchet MS" w:hAnsi="Trebuchet MS"/>
          <w:i/>
          <w:sz w:val="17"/>
        </w:rPr>
        <w:t>Areas</w:t>
      </w:r>
      <w:r>
        <w:rPr>
          <w:sz w:val="17"/>
        </w:rPr>
        <w:t>’.</w:t>
      </w:r>
      <w:r>
        <w:rPr>
          <w:spacing w:val="-13"/>
          <w:sz w:val="17"/>
        </w:rPr>
        <w:t> </w:t>
      </w:r>
      <w:r>
        <w:rPr>
          <w:sz w:val="17"/>
        </w:rPr>
        <w:t>It</w:t>
      </w:r>
      <w:r>
        <w:rPr>
          <w:spacing w:val="-13"/>
          <w:sz w:val="17"/>
        </w:rPr>
        <w:t> </w:t>
      </w:r>
      <w:r>
        <w:rPr>
          <w:sz w:val="17"/>
        </w:rPr>
        <w:t>is</w:t>
      </w:r>
      <w:r>
        <w:rPr>
          <w:spacing w:val="-13"/>
          <w:sz w:val="17"/>
        </w:rPr>
        <w:t> </w:t>
      </w:r>
      <w:r>
        <w:rPr>
          <w:sz w:val="17"/>
        </w:rPr>
        <w:t>expected</w:t>
      </w:r>
      <w:r>
        <w:rPr>
          <w:spacing w:val="-13"/>
          <w:sz w:val="17"/>
        </w:rPr>
        <w:t> </w:t>
      </w:r>
      <w:r>
        <w:rPr>
          <w:sz w:val="17"/>
        </w:rPr>
        <w:t>that</w:t>
      </w:r>
      <w:r>
        <w:rPr>
          <w:spacing w:val="1"/>
          <w:sz w:val="17"/>
        </w:rPr>
        <w:t> </w:t>
      </w:r>
      <w:r>
        <w:rPr>
          <w:sz w:val="17"/>
        </w:rPr>
        <w:t>conformance with the Standard, in addition to existing business</w:t>
      </w:r>
      <w:r>
        <w:rPr>
          <w:spacing w:val="-51"/>
          <w:sz w:val="17"/>
        </w:rPr>
        <w:t> </w:t>
      </w:r>
      <w:r>
        <w:rPr>
          <w:sz w:val="17"/>
        </w:rPr>
        <w:t>controls</w:t>
      </w:r>
      <w:r>
        <w:rPr>
          <w:spacing w:val="4"/>
          <w:sz w:val="17"/>
        </w:rPr>
        <w:t> </w:t>
      </w:r>
      <w:r>
        <w:rPr>
          <w:sz w:val="17"/>
        </w:rPr>
        <w:t>and</w:t>
      </w:r>
      <w:r>
        <w:rPr>
          <w:spacing w:val="5"/>
          <w:sz w:val="17"/>
        </w:rPr>
        <w:t> </w:t>
      </w:r>
      <w:r>
        <w:rPr>
          <w:sz w:val="17"/>
        </w:rPr>
        <w:t>practices,</w:t>
      </w:r>
      <w:r>
        <w:rPr>
          <w:spacing w:val="4"/>
          <w:sz w:val="17"/>
        </w:rPr>
        <w:t> </w:t>
      </w:r>
      <w:r>
        <w:rPr>
          <w:sz w:val="17"/>
        </w:rPr>
        <w:t>will</w:t>
      </w:r>
      <w:r>
        <w:rPr>
          <w:spacing w:val="5"/>
          <w:sz w:val="17"/>
        </w:rPr>
        <w:t> </w:t>
      </w:r>
      <w:r>
        <w:rPr>
          <w:sz w:val="17"/>
        </w:rPr>
        <w:t>result</w:t>
      </w:r>
      <w:r>
        <w:rPr>
          <w:spacing w:val="4"/>
          <w:sz w:val="17"/>
        </w:rPr>
        <w:t> </w:t>
      </w:r>
      <w:r>
        <w:rPr>
          <w:sz w:val="17"/>
        </w:rPr>
        <w:t>in</w:t>
      </w:r>
      <w:r>
        <w:rPr>
          <w:spacing w:val="5"/>
          <w:sz w:val="17"/>
        </w:rPr>
        <w:t> </w:t>
      </w:r>
      <w:r>
        <w:rPr>
          <w:sz w:val="17"/>
        </w:rPr>
        <w:t>conformance</w:t>
      </w:r>
      <w:r>
        <w:rPr>
          <w:spacing w:val="4"/>
          <w:sz w:val="17"/>
        </w:rPr>
        <w:t> </w:t>
      </w:r>
      <w:r>
        <w:rPr>
          <w:sz w:val="17"/>
        </w:rPr>
        <w:t>with</w:t>
      </w:r>
      <w:r>
        <w:rPr>
          <w:spacing w:val="5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OECD</w:t>
      </w:r>
      <w:r>
        <w:rPr>
          <w:spacing w:val="-1"/>
          <w:sz w:val="17"/>
        </w:rPr>
        <w:t> </w:t>
      </w:r>
      <w:r>
        <w:rPr>
          <w:sz w:val="17"/>
        </w:rPr>
        <w:t>Guidance</w:t>
      </w:r>
      <w:r>
        <w:rPr>
          <w:spacing w:val="-1"/>
          <w:sz w:val="17"/>
        </w:rPr>
        <w:t> </w:t>
      </w:r>
      <w:r>
        <w:rPr>
          <w:sz w:val="17"/>
        </w:rPr>
        <w:t>and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accompanying</w:t>
      </w:r>
      <w:r>
        <w:rPr>
          <w:spacing w:val="-1"/>
          <w:sz w:val="17"/>
        </w:rPr>
        <w:t> </w:t>
      </w:r>
      <w:r>
        <w:rPr>
          <w:rFonts w:ascii="Trebuchet MS" w:hAnsi="Trebuchet MS"/>
          <w:i/>
          <w:sz w:val="17"/>
        </w:rPr>
        <w:t>Supplement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z w:val="17"/>
        </w:rPr>
        <w:t>on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z w:val="17"/>
        </w:rPr>
        <w:t>Gold</w:t>
      </w:r>
      <w:r>
        <w:rPr>
          <w:sz w:val="17"/>
        </w:rPr>
        <w:t>.</w:t>
      </w:r>
    </w:p>
    <w:p>
      <w:pPr>
        <w:pStyle w:val="BodyText"/>
        <w:spacing w:line="256" w:lineRule="auto" w:before="111"/>
        <w:ind w:left="103" w:right="283"/>
      </w:pPr>
      <w:r>
        <w:rPr/>
        <w:t>The</w:t>
      </w:r>
      <w:r>
        <w:rPr>
          <w:spacing w:val="7"/>
        </w:rPr>
        <w:t> </w:t>
      </w:r>
      <w:r>
        <w:rPr/>
        <w:t>Standard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also</w:t>
      </w:r>
      <w:r>
        <w:rPr>
          <w:spacing w:val="7"/>
        </w:rPr>
        <w:t> </w:t>
      </w:r>
      <w:r>
        <w:rPr/>
        <w:t>been</w:t>
      </w:r>
      <w:r>
        <w:rPr>
          <w:spacing w:val="8"/>
        </w:rPr>
        <w:t> </w:t>
      </w:r>
      <w:r>
        <w:rPr/>
        <w:t>developed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support</w:t>
      </w:r>
      <w:r>
        <w:rPr>
          <w:spacing w:val="8"/>
        </w:rPr>
        <w:t> </w:t>
      </w:r>
      <w:r>
        <w:rPr/>
        <w:t>refiners</w:t>
      </w:r>
      <w:r>
        <w:rPr>
          <w:spacing w:val="1"/>
        </w:rPr>
        <w:t> </w:t>
      </w:r>
      <w:r>
        <w:rPr/>
        <w:t>in meeting their due diligence requirements. In particular,</w:t>
      </w:r>
      <w:r>
        <w:rPr>
          <w:spacing w:val="1"/>
        </w:rPr>
        <w:t> </w:t>
      </w:r>
      <w:r>
        <w:rPr/>
        <w:t>companies who conform with the Standard will issue a</w:t>
      </w:r>
      <w:r>
        <w:rPr>
          <w:spacing w:val="1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Statement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Conformance</w:t>
      </w:r>
      <w:r>
        <w:rPr>
          <w:spacing w:val="8"/>
        </w:rPr>
        <w:t> </w:t>
      </w:r>
      <w:r>
        <w:rPr/>
        <w:t>(see</w:t>
      </w:r>
      <w:r>
        <w:rPr>
          <w:spacing w:val="8"/>
        </w:rPr>
        <w:t> </w:t>
      </w:r>
      <w:r>
        <w:rPr/>
        <w:t>Part</w:t>
      </w:r>
      <w:r>
        <w:rPr>
          <w:spacing w:val="8"/>
        </w:rPr>
        <w:t> </w:t>
      </w:r>
      <w:r>
        <w:rPr/>
        <w:t>E)</w:t>
      </w:r>
      <w:r>
        <w:rPr>
          <w:spacing w:val="8"/>
        </w:rPr>
        <w:t> </w:t>
      </w:r>
      <w:r>
        <w:rPr/>
        <w:t>which</w:t>
      </w:r>
    </w:p>
    <w:p>
      <w:pPr>
        <w:spacing w:line="256" w:lineRule="auto" w:before="2"/>
        <w:ind w:left="103" w:right="60" w:firstLine="0"/>
        <w:jc w:val="both"/>
        <w:rPr>
          <w:sz w:val="17"/>
        </w:rPr>
      </w:pPr>
      <w:r>
        <w:rPr>
          <w:sz w:val="17"/>
        </w:rPr>
        <w:t>can be used as supporting evidence by refiners to demonstrate</w:t>
      </w:r>
      <w:r>
        <w:rPr>
          <w:spacing w:val="-51"/>
          <w:sz w:val="17"/>
        </w:rPr>
        <w:t> </w:t>
      </w:r>
      <w:r>
        <w:rPr>
          <w:sz w:val="17"/>
        </w:rPr>
        <w:t>compliance with the London Bullion Market Association </w:t>
      </w:r>
      <w:r>
        <w:rPr>
          <w:rFonts w:ascii="Trebuchet MS"/>
          <w:i/>
          <w:sz w:val="17"/>
        </w:rPr>
        <w:t>LBMA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Responsible</w:t>
      </w:r>
      <w:r>
        <w:rPr>
          <w:rFonts w:ascii="Trebuchet MS"/>
          <w:i/>
          <w:spacing w:val="-6"/>
          <w:sz w:val="17"/>
        </w:rPr>
        <w:t> </w:t>
      </w: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6"/>
          <w:sz w:val="17"/>
        </w:rPr>
        <w:t> </w:t>
      </w:r>
      <w:r>
        <w:rPr>
          <w:rFonts w:ascii="Trebuchet MS"/>
          <w:i/>
          <w:sz w:val="17"/>
        </w:rPr>
        <w:t>Guidance</w:t>
      </w:r>
      <w:r>
        <w:rPr>
          <w:sz w:val="17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numPr>
          <w:ilvl w:val="0"/>
          <w:numId w:val="2"/>
        </w:numPr>
        <w:tabs>
          <w:tab w:pos="359" w:val="left" w:leader="none"/>
        </w:tabs>
        <w:spacing w:line="240" w:lineRule="auto" w:before="0" w:after="0"/>
        <w:ind w:left="358" w:right="0" w:hanging="256"/>
        <w:jc w:val="left"/>
      </w:pPr>
      <w:r>
        <w:rPr>
          <w:color w:val="A39161"/>
          <w:w w:val="105"/>
        </w:rPr>
        <w:t>Usage</w:t>
      </w:r>
      <w:r>
        <w:rPr>
          <w:color w:val="A39161"/>
          <w:spacing w:val="-14"/>
          <w:w w:val="105"/>
        </w:rPr>
        <w:t> </w:t>
      </w:r>
      <w:r>
        <w:rPr>
          <w:color w:val="A39161"/>
          <w:w w:val="105"/>
        </w:rPr>
        <w:t>and</w:t>
      </w:r>
      <w:r>
        <w:rPr>
          <w:color w:val="A39161"/>
          <w:spacing w:val="-13"/>
          <w:w w:val="105"/>
        </w:rPr>
        <w:t> </w:t>
      </w:r>
      <w:r>
        <w:rPr>
          <w:color w:val="A39161"/>
          <w:w w:val="105"/>
        </w:rPr>
        <w:t>audience</w:t>
      </w:r>
    </w:p>
    <w:p>
      <w:pPr>
        <w:pStyle w:val="BodyText"/>
        <w:spacing w:line="256" w:lineRule="auto" w:before="147"/>
        <w:ind w:left="103"/>
      </w:pP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World</w:t>
      </w:r>
      <w:r>
        <w:rPr>
          <w:spacing w:val="2"/>
        </w:rPr>
        <w:t> </w:t>
      </w:r>
      <w:r>
        <w:rPr/>
        <w:t>Gold</w:t>
      </w:r>
      <w:r>
        <w:rPr>
          <w:spacing w:val="2"/>
        </w:rPr>
        <w:t> </w:t>
      </w:r>
      <w:r>
        <w:rPr/>
        <w:t>Council</w:t>
      </w:r>
      <w:r>
        <w:rPr>
          <w:spacing w:val="2"/>
        </w:rPr>
        <w:t> </w:t>
      </w:r>
      <w:r>
        <w:rPr/>
        <w:t>member</w:t>
      </w:r>
      <w:r>
        <w:rPr>
          <w:spacing w:val="2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and</w:t>
      </w:r>
      <w:r>
        <w:rPr>
          <w:spacing w:val="-50"/>
        </w:rPr>
        <w:t> </w:t>
      </w:r>
      <w:r>
        <w:rPr/>
        <w:t>other companies involved in the extraction of gold will use the</w:t>
      </w:r>
      <w:r>
        <w:rPr>
          <w:spacing w:val="1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demonstrate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gold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extracted</w:t>
      </w:r>
    </w:p>
    <w:p>
      <w:pPr>
        <w:pStyle w:val="BodyText"/>
        <w:spacing w:line="256" w:lineRule="auto" w:before="1"/>
        <w:ind w:left="103" w:right="162"/>
      </w:pPr>
      <w:r>
        <w:rPr/>
        <w:t>in a manner that does not cause, support or benefit unlawful</w:t>
      </w:r>
      <w:r>
        <w:rPr>
          <w:spacing w:val="1"/>
        </w:rPr>
        <w:t> </w:t>
      </w:r>
      <w:r>
        <w:rPr/>
        <w:t>armed</w:t>
      </w:r>
      <w:r>
        <w:rPr>
          <w:spacing w:val="4"/>
        </w:rPr>
        <w:t> </w:t>
      </w:r>
      <w:r>
        <w:rPr/>
        <w:t>conflict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contribute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serious</w:t>
      </w:r>
      <w:r>
        <w:rPr>
          <w:spacing w:val="5"/>
        </w:rPr>
        <w:t> </w:t>
      </w:r>
      <w:r>
        <w:rPr/>
        <w:t>human</w:t>
      </w:r>
      <w:r>
        <w:rPr>
          <w:spacing w:val="5"/>
        </w:rPr>
        <w:t> </w:t>
      </w:r>
      <w:r>
        <w:rPr/>
        <w:t>rights</w:t>
      </w:r>
      <w:r>
        <w:rPr>
          <w:spacing w:val="5"/>
        </w:rPr>
        <w:t> </w:t>
      </w:r>
      <w:r>
        <w:rPr/>
        <w:t>abuses</w:t>
      </w:r>
      <w:r>
        <w:rPr>
          <w:spacing w:val="1"/>
        </w:rPr>
        <w:t> </w:t>
      </w:r>
      <w:r>
        <w:rPr/>
        <w:t>or</w:t>
      </w:r>
      <w:r>
        <w:rPr>
          <w:spacing w:val="-11"/>
        </w:rPr>
        <w:t> </w:t>
      </w:r>
      <w:r>
        <w:rPr/>
        <w:t>breaches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humanitarian</w:t>
      </w:r>
      <w:r>
        <w:rPr>
          <w:spacing w:val="-10"/>
        </w:rPr>
        <w:t> </w:t>
      </w:r>
      <w:r>
        <w:rPr/>
        <w:t>law.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doing,</w:t>
      </w:r>
      <w:r>
        <w:rPr>
          <w:spacing w:val="-10"/>
        </w:rPr>
        <w:t> </w:t>
      </w:r>
      <w:r>
        <w:rPr/>
        <w:t>this</w:t>
      </w:r>
      <w:r>
        <w:rPr>
          <w:spacing w:val="-50"/>
        </w:rPr>
        <w:t> </w:t>
      </w:r>
      <w:r>
        <w:rPr/>
        <w:t>is intended to support them in conforming with regulation and</w:t>
      </w:r>
      <w:r>
        <w:rPr>
          <w:spacing w:val="-52"/>
        </w:rPr>
        <w:t> </w:t>
      </w:r>
      <w:r>
        <w:rPr/>
        <w:t>authoritative guidance relating to responsible mining in areas</w:t>
      </w:r>
      <w:r>
        <w:rPr>
          <w:spacing w:val="1"/>
        </w:rPr>
        <w:t> </w:t>
      </w:r>
      <w:r>
        <w:rPr/>
        <w:t>assessed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‘conflict-affected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high-risk’.</w:t>
      </w:r>
    </w:p>
    <w:p>
      <w:pPr>
        <w:pStyle w:val="BodyText"/>
        <w:spacing w:line="256" w:lineRule="auto" w:before="111"/>
        <w:ind w:left="103" w:right="835"/>
      </w:pPr>
      <w:r>
        <w:rPr/>
        <w:br w:type="column"/>
      </w:r>
      <w:r>
        <w:rPr/>
        <w:t>The</w:t>
      </w:r>
      <w:r>
        <w:rPr>
          <w:spacing w:val="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publicly</w:t>
      </w:r>
      <w:r>
        <w:rPr>
          <w:spacing w:val="2"/>
        </w:rPr>
        <w:t> </w:t>
      </w:r>
      <w:r>
        <w:rPr/>
        <w:t>disclose</w:t>
      </w:r>
      <w:r>
        <w:rPr>
          <w:spacing w:val="3"/>
        </w:rPr>
        <w:t> </w:t>
      </w:r>
      <w:r>
        <w:rPr/>
        <w:t>regarding</w:t>
      </w:r>
      <w:r>
        <w:rPr>
          <w:spacing w:val="-50"/>
        </w:rPr>
        <w:t> </w:t>
      </w:r>
      <w:r>
        <w:rPr/>
        <w:t>their conformance with the Standard (the Conflict-Free Gold</w:t>
      </w:r>
      <w:r>
        <w:rPr>
          <w:spacing w:val="1"/>
        </w:rPr>
        <w:t> </w:t>
      </w:r>
      <w:r>
        <w:rPr/>
        <w:t>Report) and against which external assurance is provided, is</w:t>
      </w:r>
      <w:r>
        <w:rPr>
          <w:spacing w:val="1"/>
        </w:rPr>
        <w:t> </w:t>
      </w:r>
      <w:r>
        <w:rPr/>
        <w:t>expected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useful</w:t>
      </w:r>
      <w:r>
        <w:rPr>
          <w:spacing w:val="-7"/>
        </w:rPr>
        <w:t> </w:t>
      </w:r>
      <w:r>
        <w:rPr/>
        <w:t>to,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others: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56" w:lineRule="auto" w:before="111" w:after="0"/>
        <w:ind w:left="273" w:right="853" w:hanging="170"/>
        <w:jc w:val="left"/>
        <w:rPr>
          <w:sz w:val="17"/>
        </w:rPr>
      </w:pPr>
      <w:r>
        <w:rPr>
          <w:sz w:val="17"/>
        </w:rPr>
        <w:t>The next participant in the chain of custody, often a refiner,</w:t>
      </w:r>
      <w:r>
        <w:rPr>
          <w:spacing w:val="1"/>
          <w:sz w:val="17"/>
        </w:rPr>
        <w:t> </w:t>
      </w:r>
      <w:r>
        <w:rPr>
          <w:sz w:val="17"/>
        </w:rPr>
        <w:t>who may use this as part of their due diligence requirements,</w:t>
      </w:r>
      <w:r>
        <w:rPr>
          <w:spacing w:val="-51"/>
          <w:sz w:val="17"/>
        </w:rPr>
        <w:t> </w:t>
      </w:r>
      <w:r>
        <w:rPr>
          <w:sz w:val="17"/>
        </w:rPr>
        <w:t>alongside</w:t>
      </w:r>
      <w:r>
        <w:rPr>
          <w:spacing w:val="5"/>
          <w:sz w:val="17"/>
        </w:rPr>
        <w:t> </w:t>
      </w: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Management</w:t>
      </w:r>
      <w:r>
        <w:rPr>
          <w:spacing w:val="5"/>
          <w:sz w:val="17"/>
        </w:rPr>
        <w:t> </w:t>
      </w:r>
      <w:r>
        <w:rPr>
          <w:sz w:val="17"/>
        </w:rPr>
        <w:t>Statement</w:t>
      </w:r>
      <w:r>
        <w:rPr>
          <w:spacing w:val="6"/>
          <w:sz w:val="17"/>
        </w:rPr>
        <w:t> </w:t>
      </w:r>
      <w:r>
        <w:rPr>
          <w:sz w:val="17"/>
        </w:rPr>
        <w:t>of</w:t>
      </w:r>
      <w:r>
        <w:rPr>
          <w:spacing w:val="5"/>
          <w:sz w:val="17"/>
        </w:rPr>
        <w:t> </w:t>
      </w:r>
      <w:r>
        <w:rPr>
          <w:sz w:val="17"/>
        </w:rPr>
        <w:t>Conformance</w:t>
      </w:r>
      <w:r>
        <w:rPr>
          <w:spacing w:val="5"/>
          <w:sz w:val="17"/>
        </w:rPr>
        <w:t> </w:t>
      </w:r>
      <w:r>
        <w:rPr>
          <w:sz w:val="17"/>
        </w:rPr>
        <w:t>(see</w:t>
      </w:r>
      <w:r>
        <w:rPr>
          <w:spacing w:val="1"/>
          <w:sz w:val="17"/>
        </w:rPr>
        <w:t> </w:t>
      </w:r>
      <w:r>
        <w:rPr>
          <w:sz w:val="17"/>
        </w:rPr>
        <w:t>Part</w:t>
      </w:r>
      <w:r>
        <w:rPr>
          <w:spacing w:val="-8"/>
          <w:sz w:val="17"/>
        </w:rPr>
        <w:t> </w:t>
      </w:r>
      <w:r>
        <w:rPr>
          <w:sz w:val="17"/>
        </w:rPr>
        <w:t>E)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56" w:lineRule="auto" w:before="112" w:after="0"/>
        <w:ind w:left="273" w:right="1664" w:hanging="170"/>
        <w:jc w:val="left"/>
        <w:rPr>
          <w:sz w:val="17"/>
        </w:rPr>
      </w:pPr>
      <w:r>
        <w:rPr>
          <w:sz w:val="17"/>
        </w:rPr>
        <w:t>Investors</w:t>
      </w:r>
      <w:r>
        <w:rPr>
          <w:spacing w:val="-9"/>
          <w:sz w:val="17"/>
        </w:rPr>
        <w:t> </w:t>
      </w:r>
      <w:r>
        <w:rPr>
          <w:sz w:val="17"/>
        </w:rPr>
        <w:t>and</w:t>
      </w:r>
      <w:r>
        <w:rPr>
          <w:spacing w:val="-9"/>
          <w:sz w:val="17"/>
        </w:rPr>
        <w:t> </w:t>
      </w:r>
      <w:r>
        <w:rPr>
          <w:sz w:val="17"/>
        </w:rPr>
        <w:t>other</w:t>
      </w:r>
      <w:r>
        <w:rPr>
          <w:spacing w:val="-9"/>
          <w:sz w:val="17"/>
        </w:rPr>
        <w:t> </w:t>
      </w:r>
      <w:r>
        <w:rPr>
          <w:sz w:val="17"/>
        </w:rPr>
        <w:t>providers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9"/>
          <w:sz w:val="17"/>
        </w:rPr>
        <w:t> </w:t>
      </w:r>
      <w:r>
        <w:rPr>
          <w:sz w:val="17"/>
        </w:rPr>
        <w:t>capital,</w:t>
      </w:r>
      <w:r>
        <w:rPr>
          <w:spacing w:val="-9"/>
          <w:sz w:val="17"/>
        </w:rPr>
        <w:t> </w:t>
      </w:r>
      <w:r>
        <w:rPr>
          <w:sz w:val="17"/>
        </w:rPr>
        <w:t>looking</w:t>
      </w:r>
      <w:r>
        <w:rPr>
          <w:spacing w:val="-8"/>
          <w:sz w:val="17"/>
        </w:rPr>
        <w:t> </w:t>
      </w:r>
      <w:r>
        <w:rPr>
          <w:sz w:val="17"/>
        </w:rPr>
        <w:t>for</w:t>
      </w:r>
      <w:r>
        <w:rPr>
          <w:spacing w:val="-51"/>
          <w:sz w:val="17"/>
        </w:rPr>
        <w:t> </w:t>
      </w:r>
      <w:r>
        <w:rPr>
          <w:sz w:val="17"/>
        </w:rPr>
        <w:t>information</w:t>
      </w:r>
      <w:r>
        <w:rPr>
          <w:spacing w:val="-6"/>
          <w:sz w:val="17"/>
        </w:rPr>
        <w:t> </w:t>
      </w:r>
      <w:r>
        <w:rPr>
          <w:sz w:val="17"/>
        </w:rPr>
        <w:t>on</w:t>
      </w:r>
      <w:r>
        <w:rPr>
          <w:spacing w:val="-6"/>
          <w:sz w:val="17"/>
        </w:rPr>
        <w:t> </w:t>
      </w:r>
      <w:r>
        <w:rPr>
          <w:sz w:val="17"/>
        </w:rPr>
        <w:t>how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company</w:t>
      </w:r>
      <w:r>
        <w:rPr>
          <w:spacing w:val="-6"/>
          <w:sz w:val="17"/>
        </w:rPr>
        <w:t> </w:t>
      </w:r>
      <w:r>
        <w:rPr>
          <w:sz w:val="17"/>
        </w:rPr>
        <w:t>operates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56" w:lineRule="auto" w:before="111" w:after="0"/>
        <w:ind w:left="273" w:right="783" w:hanging="170"/>
        <w:jc w:val="left"/>
        <w:rPr>
          <w:sz w:val="17"/>
        </w:rPr>
      </w:pPr>
      <w:r>
        <w:rPr>
          <w:sz w:val="17"/>
        </w:rPr>
        <w:t>Governments,</w:t>
      </w:r>
      <w:r>
        <w:rPr>
          <w:spacing w:val="9"/>
          <w:sz w:val="17"/>
        </w:rPr>
        <w:t> </w:t>
      </w:r>
      <w:r>
        <w:rPr>
          <w:sz w:val="17"/>
        </w:rPr>
        <w:t>local</w:t>
      </w:r>
      <w:r>
        <w:rPr>
          <w:spacing w:val="9"/>
          <w:sz w:val="17"/>
        </w:rPr>
        <w:t> </w:t>
      </w:r>
      <w:r>
        <w:rPr>
          <w:sz w:val="17"/>
        </w:rPr>
        <w:t>communities,</w:t>
      </w:r>
      <w:r>
        <w:rPr>
          <w:spacing w:val="9"/>
          <w:sz w:val="17"/>
        </w:rPr>
        <w:t> </w:t>
      </w:r>
      <w:r>
        <w:rPr>
          <w:sz w:val="17"/>
        </w:rPr>
        <w:t>community</w:t>
      </w:r>
      <w:r>
        <w:rPr>
          <w:spacing w:val="10"/>
          <w:sz w:val="17"/>
        </w:rPr>
        <w:t> </w:t>
      </w:r>
      <w:r>
        <w:rPr>
          <w:sz w:val="17"/>
        </w:rPr>
        <w:t>representatives,</w:t>
      </w:r>
      <w:r>
        <w:rPr>
          <w:spacing w:val="-50"/>
          <w:sz w:val="17"/>
        </w:rPr>
        <w:t> </w:t>
      </w:r>
      <w:r>
        <w:rPr>
          <w:sz w:val="17"/>
        </w:rPr>
        <w:t>local and international civil society organisations, law</w:t>
      </w:r>
      <w:r>
        <w:rPr>
          <w:spacing w:val="1"/>
          <w:sz w:val="17"/>
        </w:rPr>
        <w:t> </w:t>
      </w:r>
      <w:r>
        <w:rPr>
          <w:sz w:val="17"/>
        </w:rPr>
        <w:t>enforcement</w:t>
      </w:r>
      <w:r>
        <w:rPr>
          <w:spacing w:val="3"/>
          <w:sz w:val="17"/>
        </w:rPr>
        <w:t> </w:t>
      </w:r>
      <w:r>
        <w:rPr>
          <w:sz w:val="17"/>
        </w:rPr>
        <w:t>agencies</w:t>
      </w:r>
      <w:r>
        <w:rPr>
          <w:spacing w:val="4"/>
          <w:sz w:val="17"/>
        </w:rPr>
        <w:t> </w:t>
      </w:r>
      <w:r>
        <w:rPr>
          <w:sz w:val="17"/>
        </w:rPr>
        <w:t>and</w:t>
      </w:r>
      <w:r>
        <w:rPr>
          <w:spacing w:val="4"/>
          <w:sz w:val="17"/>
        </w:rPr>
        <w:t> </w:t>
      </w:r>
      <w:r>
        <w:rPr>
          <w:sz w:val="17"/>
        </w:rPr>
        <w:t>others</w:t>
      </w:r>
      <w:r>
        <w:rPr>
          <w:spacing w:val="4"/>
          <w:sz w:val="17"/>
        </w:rPr>
        <w:t> </w:t>
      </w:r>
      <w:r>
        <w:rPr>
          <w:sz w:val="17"/>
        </w:rPr>
        <w:t>seeking</w:t>
      </w:r>
      <w:r>
        <w:rPr>
          <w:spacing w:val="3"/>
          <w:sz w:val="17"/>
        </w:rPr>
        <w:t> </w:t>
      </w:r>
      <w:r>
        <w:rPr>
          <w:sz w:val="17"/>
        </w:rPr>
        <w:t>confidence</w:t>
      </w:r>
      <w:r>
        <w:rPr>
          <w:spacing w:val="4"/>
          <w:sz w:val="17"/>
        </w:rPr>
        <w:t> </w:t>
      </w:r>
      <w:r>
        <w:rPr>
          <w:sz w:val="17"/>
        </w:rPr>
        <w:t>that</w:t>
      </w:r>
      <w:r>
        <w:rPr>
          <w:spacing w:val="4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mining</w:t>
      </w:r>
      <w:r>
        <w:rPr>
          <w:spacing w:val="-8"/>
          <w:sz w:val="17"/>
        </w:rPr>
        <w:t> </w:t>
      </w:r>
      <w:r>
        <w:rPr>
          <w:sz w:val="17"/>
        </w:rPr>
        <w:t>operation</w:t>
      </w:r>
      <w:r>
        <w:rPr>
          <w:spacing w:val="-7"/>
          <w:sz w:val="17"/>
        </w:rPr>
        <w:t> </w:t>
      </w:r>
      <w:r>
        <w:rPr>
          <w:sz w:val="17"/>
        </w:rPr>
        <w:t>is</w:t>
      </w:r>
      <w:r>
        <w:rPr>
          <w:spacing w:val="-8"/>
          <w:sz w:val="17"/>
        </w:rPr>
        <w:t> </w:t>
      </w:r>
      <w:r>
        <w:rPr>
          <w:sz w:val="17"/>
        </w:rPr>
        <w:t>not</w:t>
      </w:r>
      <w:r>
        <w:rPr>
          <w:spacing w:val="-7"/>
          <w:sz w:val="17"/>
        </w:rPr>
        <w:t> </w:t>
      </w:r>
      <w:r>
        <w:rPr>
          <w:sz w:val="17"/>
        </w:rPr>
        <w:t>fuelling</w:t>
      </w:r>
      <w:r>
        <w:rPr>
          <w:spacing w:val="-8"/>
          <w:sz w:val="17"/>
        </w:rPr>
        <w:t> </w:t>
      </w:r>
      <w:r>
        <w:rPr>
          <w:sz w:val="17"/>
        </w:rPr>
        <w:t>conflict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56" w:lineRule="auto" w:before="112" w:after="0"/>
        <w:ind w:left="273" w:right="1318" w:hanging="170"/>
        <w:jc w:val="left"/>
        <w:rPr>
          <w:sz w:val="17"/>
        </w:rPr>
      </w:pPr>
      <w:r>
        <w:rPr>
          <w:sz w:val="17"/>
        </w:rPr>
        <w:t>Donor</w:t>
      </w:r>
      <w:r>
        <w:rPr>
          <w:spacing w:val="4"/>
          <w:sz w:val="17"/>
        </w:rPr>
        <w:t> </w:t>
      </w:r>
      <w:r>
        <w:rPr>
          <w:sz w:val="17"/>
        </w:rPr>
        <w:t>governments,</w:t>
      </w:r>
      <w:r>
        <w:rPr>
          <w:spacing w:val="5"/>
          <w:sz w:val="17"/>
        </w:rPr>
        <w:t> </w:t>
      </w:r>
      <w:r>
        <w:rPr>
          <w:sz w:val="17"/>
        </w:rPr>
        <w:t>development</w:t>
      </w:r>
      <w:r>
        <w:rPr>
          <w:spacing w:val="5"/>
          <w:sz w:val="17"/>
        </w:rPr>
        <w:t> </w:t>
      </w:r>
      <w:r>
        <w:rPr>
          <w:sz w:val="17"/>
        </w:rPr>
        <w:t>agencies</w:t>
      </w:r>
      <w:r>
        <w:rPr>
          <w:spacing w:val="5"/>
          <w:sz w:val="17"/>
        </w:rPr>
        <w:t> </w:t>
      </w:r>
      <w:r>
        <w:rPr>
          <w:sz w:val="17"/>
        </w:rPr>
        <w:t>and</w:t>
      </w:r>
      <w:r>
        <w:rPr>
          <w:spacing w:val="5"/>
          <w:sz w:val="17"/>
        </w:rPr>
        <w:t> </w:t>
      </w:r>
      <w:r>
        <w:rPr>
          <w:sz w:val="17"/>
        </w:rPr>
        <w:t>others</w:t>
      </w:r>
      <w:r>
        <w:rPr>
          <w:spacing w:val="-50"/>
          <w:sz w:val="17"/>
        </w:rPr>
        <w:t> </w:t>
      </w:r>
      <w:r>
        <w:rPr>
          <w:sz w:val="17"/>
        </w:rPr>
        <w:t>looking</w:t>
      </w:r>
      <w:r>
        <w:rPr>
          <w:spacing w:val="-6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promote</w:t>
      </w:r>
      <w:r>
        <w:rPr>
          <w:spacing w:val="-5"/>
          <w:sz w:val="17"/>
        </w:rPr>
        <w:t> </w:t>
      </w:r>
      <w:r>
        <w:rPr>
          <w:sz w:val="17"/>
        </w:rPr>
        <w:t>responsible</w:t>
      </w:r>
      <w:r>
        <w:rPr>
          <w:spacing w:val="-5"/>
          <w:sz w:val="17"/>
        </w:rPr>
        <w:t> </w:t>
      </w:r>
      <w:r>
        <w:rPr>
          <w:sz w:val="17"/>
        </w:rPr>
        <w:t>mining</w:t>
      </w:r>
      <w:r>
        <w:rPr>
          <w:spacing w:val="-5"/>
          <w:sz w:val="17"/>
        </w:rPr>
        <w:t> </w:t>
      </w:r>
      <w:r>
        <w:rPr>
          <w:sz w:val="17"/>
        </w:rPr>
        <w:t>practices.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spacing w:line="256" w:lineRule="auto" w:before="1"/>
        <w:ind w:left="103" w:right="835"/>
      </w:pPr>
      <w:r>
        <w:rPr>
          <w:color w:val="A39161"/>
        </w:rPr>
        <w:t>3</w:t>
      </w:r>
      <w:r>
        <w:rPr>
          <w:color w:val="A39161"/>
          <w:spacing w:val="50"/>
        </w:rPr>
        <w:t> </w:t>
      </w:r>
      <w:r>
        <w:rPr>
          <w:color w:val="A39161"/>
        </w:rPr>
        <w:t>Scope</w:t>
      </w:r>
      <w:r>
        <w:rPr>
          <w:color w:val="A39161"/>
          <w:spacing w:val="18"/>
        </w:rPr>
        <w:t> </w:t>
      </w:r>
      <w:r>
        <w:rPr>
          <w:color w:val="A39161"/>
        </w:rPr>
        <w:t>and</w:t>
      </w:r>
      <w:r>
        <w:rPr>
          <w:color w:val="A39161"/>
          <w:spacing w:val="18"/>
        </w:rPr>
        <w:t> </w:t>
      </w:r>
      <w:r>
        <w:rPr>
          <w:color w:val="A39161"/>
        </w:rPr>
        <w:t>links</w:t>
      </w:r>
      <w:r>
        <w:rPr>
          <w:color w:val="A39161"/>
          <w:spacing w:val="18"/>
        </w:rPr>
        <w:t> </w:t>
      </w:r>
      <w:r>
        <w:rPr>
          <w:color w:val="A39161"/>
        </w:rPr>
        <w:t>with</w:t>
      </w:r>
      <w:r>
        <w:rPr>
          <w:color w:val="A39161"/>
          <w:spacing w:val="18"/>
        </w:rPr>
        <w:t> </w:t>
      </w:r>
      <w:r>
        <w:rPr>
          <w:color w:val="A39161"/>
        </w:rPr>
        <w:t>existing</w:t>
      </w:r>
      <w:r>
        <w:rPr>
          <w:color w:val="A39161"/>
          <w:spacing w:val="-50"/>
        </w:rPr>
        <w:t> </w:t>
      </w:r>
      <w:r>
        <w:rPr>
          <w:color w:val="A39161"/>
        </w:rPr>
        <w:t>instruments</w:t>
      </w:r>
      <w:r>
        <w:rPr>
          <w:color w:val="A39161"/>
          <w:spacing w:val="4"/>
        </w:rPr>
        <w:t> </w:t>
      </w:r>
      <w:r>
        <w:rPr>
          <w:color w:val="A39161"/>
        </w:rPr>
        <w:t>and</w:t>
      </w:r>
      <w:r>
        <w:rPr>
          <w:color w:val="A39161"/>
          <w:spacing w:val="5"/>
        </w:rPr>
        <w:t> </w:t>
      </w:r>
      <w:r>
        <w:rPr>
          <w:color w:val="A39161"/>
        </w:rPr>
        <w:t>initiatives</w:t>
      </w:r>
    </w:p>
    <w:p>
      <w:pPr>
        <w:pStyle w:val="BodyText"/>
        <w:spacing w:line="256" w:lineRule="auto" w:before="125"/>
        <w:ind w:left="103" w:right="835"/>
      </w:pPr>
      <w:r>
        <w:rPr/>
        <w:t>Many instruments already exist which relate to aspects of this</w:t>
      </w:r>
      <w:r>
        <w:rPr>
          <w:spacing w:val="1"/>
        </w:rPr>
        <w:t> </w:t>
      </w:r>
      <w:r>
        <w:rPr/>
        <w:t>Standard. Indeed the Standard relies heavily on well-recognised</w:t>
      </w:r>
      <w:r>
        <w:rPr>
          <w:spacing w:val="-51"/>
        </w:rPr>
        <w:t> </w:t>
      </w:r>
      <w:r>
        <w:rPr/>
        <w:t>instruments, such as those listed in the key reference</w:t>
      </w:r>
      <w:r>
        <w:rPr>
          <w:spacing w:val="1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below.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</w:p>
    <w:p>
      <w:pPr>
        <w:pStyle w:val="BodyText"/>
        <w:spacing w:line="256" w:lineRule="auto" w:before="2"/>
        <w:ind w:left="103" w:right="1017"/>
      </w:pPr>
      <w:r>
        <w:rPr/>
        <w:t>duplicate existing initiatives but to use them, as appropriate,</w:t>
      </w:r>
      <w:r>
        <w:rPr>
          <w:spacing w:val="1"/>
        </w:rPr>
        <w:t> </w:t>
      </w:r>
      <w:r>
        <w:rPr/>
        <w:t>to address how to operate responsibly in an area assessed to</w:t>
      </w:r>
      <w:r>
        <w:rPr>
          <w:spacing w:val="-51"/>
        </w:rPr>
        <w:t> </w:t>
      </w:r>
      <w:r>
        <w:rPr/>
        <w:t>be ‘conflict-affected or high-risk’. In addition, the Standard is</w:t>
      </w:r>
      <w:r>
        <w:rPr>
          <w:spacing w:val="1"/>
        </w:rPr>
        <w:t> </w:t>
      </w:r>
      <w:r>
        <w:rPr/>
        <w:t>designed 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existing 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systems and policies regarding responsible mining and</w:t>
      </w:r>
      <w:r>
        <w:rPr>
          <w:spacing w:val="1"/>
        </w:rPr>
        <w:t> </w:t>
      </w:r>
      <w:r>
        <w:rPr/>
        <w:t>sustainable development, including environmental, social and</w:t>
      </w:r>
      <w:r>
        <w:rPr>
          <w:spacing w:val="-5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impacts.</w:t>
      </w:r>
    </w:p>
    <w:p>
      <w:pPr>
        <w:pStyle w:val="BodyText"/>
        <w:spacing w:line="256" w:lineRule="auto" w:before="113"/>
        <w:ind w:left="103" w:right="1120"/>
      </w:pPr>
      <w:r>
        <w:rPr/>
        <w:t>As</w:t>
      </w:r>
      <w:r>
        <w:rPr>
          <w:spacing w:val="6"/>
        </w:rPr>
        <w:t> </w:t>
      </w:r>
      <w:r>
        <w:rPr/>
        <w:t>such,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World</w:t>
      </w:r>
      <w:r>
        <w:rPr>
          <w:spacing w:val="7"/>
        </w:rPr>
        <w:t> </w:t>
      </w:r>
      <w:r>
        <w:rPr/>
        <w:t>Gold</w:t>
      </w:r>
      <w:r>
        <w:rPr>
          <w:spacing w:val="7"/>
        </w:rPr>
        <w:t> </w:t>
      </w:r>
      <w:r>
        <w:rPr/>
        <w:t>Council</w:t>
      </w:r>
      <w:r>
        <w:rPr>
          <w:spacing w:val="6"/>
        </w:rPr>
        <w:t> </w:t>
      </w:r>
      <w:r>
        <w:rPr/>
        <w:t>recognises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companies</w:t>
      </w:r>
      <w:r>
        <w:rPr>
          <w:spacing w:val="-50"/>
        </w:rPr>
        <w:t> </w:t>
      </w:r>
      <w:r>
        <w:rPr/>
        <w:t>may</w:t>
      </w:r>
      <w:r>
        <w:rPr>
          <w:spacing w:val="5"/>
        </w:rPr>
        <w:t> </w:t>
      </w:r>
      <w:r>
        <w:rPr/>
        <w:t>already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place</w:t>
      </w:r>
      <w:r>
        <w:rPr>
          <w:spacing w:val="6"/>
        </w:rPr>
        <w:t> </w:t>
      </w:r>
      <w:r>
        <w:rPr/>
        <w:t>assurance</w:t>
      </w:r>
      <w:r>
        <w:rPr>
          <w:spacing w:val="5"/>
        </w:rPr>
        <w:t> </w:t>
      </w:r>
      <w:r>
        <w:rPr/>
        <w:t>processes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reporting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line="256" w:lineRule="auto" w:before="1"/>
        <w:ind w:left="103" w:right="1017"/>
      </w:pPr>
      <w:r>
        <w:rPr/>
        <w:t>Implementation and conformance with the Standard is not</w:t>
      </w:r>
      <w:r>
        <w:rPr>
          <w:spacing w:val="1"/>
        </w:rPr>
        <w:t> </w:t>
      </w:r>
      <w:r>
        <w:rPr/>
        <w:t>intended to duplicate existing assurance arrangements, nor</w:t>
      </w:r>
      <w:r>
        <w:rPr>
          <w:spacing w:val="1"/>
        </w:rPr>
        <w:t> </w:t>
      </w:r>
      <w:r>
        <w:rPr/>
        <w:t>require these to be re-done. The company and its assurance</w:t>
      </w:r>
      <w:r>
        <w:rPr>
          <w:spacing w:val="1"/>
        </w:rPr>
        <w:t> </w:t>
      </w:r>
      <w:r>
        <w:rPr/>
        <w:t>provider should consider all existing assurance processes to</w:t>
      </w:r>
      <w:r>
        <w:rPr>
          <w:spacing w:val="1"/>
        </w:rPr>
        <w:t> </w:t>
      </w:r>
      <w:r>
        <w:rPr/>
        <w:t>confirm their ability to rely on these and complement 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assurance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demonstrate</w:t>
      </w:r>
      <w:r>
        <w:rPr>
          <w:spacing w:val="-50"/>
        </w:rPr>
        <w:t> </w:t>
      </w:r>
      <w:r>
        <w:rPr/>
        <w:t>conformance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4937" w:space="172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17"/>
          <w:footerReference w:type="default" r:id="rId18"/>
          <w:pgSz w:w="11910" w:h="16840"/>
          <w:pgMar w:footer="490" w:header="0" w:top="1580" w:bottom="700" w:left="520" w:right="520"/>
        </w:sectPr>
      </w:pP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56" w:lineRule="auto" w:before="100" w:after="0"/>
        <w:ind w:left="783" w:right="1000" w:firstLine="0"/>
        <w:jc w:val="left"/>
        <w:rPr>
          <w:rFonts w:ascii="Cambria"/>
          <w:b/>
          <w:i/>
          <w:sz w:val="24"/>
        </w:rPr>
      </w:pPr>
      <w:r>
        <w:rPr>
          <w:rFonts w:ascii="Cambria"/>
          <w:b/>
          <w:color w:val="A39161"/>
          <w:sz w:val="24"/>
        </w:rPr>
        <w:t>Development of</w:t>
      </w:r>
      <w:r>
        <w:rPr>
          <w:rFonts w:ascii="Cambria"/>
          <w:b/>
          <w:color w:val="A39161"/>
          <w:spacing w:val="1"/>
          <w:sz w:val="24"/>
        </w:rPr>
        <w:t> </w:t>
      </w:r>
      <w:r>
        <w:rPr>
          <w:rFonts w:ascii="Cambria"/>
          <w:b/>
          <w:color w:val="A39161"/>
          <w:sz w:val="24"/>
        </w:rPr>
        <w:t>the</w:t>
      </w:r>
      <w:r>
        <w:rPr>
          <w:rFonts w:ascii="Cambria"/>
          <w:b/>
          <w:color w:val="A39161"/>
          <w:spacing w:val="1"/>
          <w:sz w:val="24"/>
        </w:rPr>
        <w:t> </w:t>
      </w:r>
      <w:r>
        <w:rPr>
          <w:rFonts w:ascii="Cambria"/>
          <w:b/>
          <w:i/>
          <w:color w:val="A39161"/>
          <w:sz w:val="24"/>
        </w:rPr>
        <w:t>Conflict-Free</w:t>
      </w:r>
      <w:r>
        <w:rPr>
          <w:rFonts w:ascii="Cambria"/>
          <w:b/>
          <w:i/>
          <w:color w:val="A39161"/>
          <w:spacing w:val="-50"/>
          <w:sz w:val="24"/>
        </w:rPr>
        <w:t> </w:t>
      </w:r>
      <w:r>
        <w:rPr>
          <w:rFonts w:ascii="Cambria"/>
          <w:b/>
          <w:i/>
          <w:color w:val="A39161"/>
          <w:w w:val="105"/>
          <w:sz w:val="24"/>
        </w:rPr>
        <w:t>Gold</w:t>
      </w:r>
      <w:r>
        <w:rPr>
          <w:rFonts w:ascii="Cambria"/>
          <w:b/>
          <w:i/>
          <w:color w:val="A39161"/>
          <w:spacing w:val="-5"/>
          <w:w w:val="105"/>
          <w:sz w:val="24"/>
        </w:rPr>
        <w:t> </w:t>
      </w:r>
      <w:r>
        <w:rPr>
          <w:rFonts w:ascii="Cambria"/>
          <w:b/>
          <w:i/>
          <w:color w:val="A39161"/>
          <w:w w:val="105"/>
          <w:sz w:val="24"/>
        </w:rPr>
        <w:t>Standard</w:t>
      </w:r>
    </w:p>
    <w:p>
      <w:pPr>
        <w:pStyle w:val="BodyText"/>
        <w:spacing w:line="256" w:lineRule="auto" w:before="126"/>
        <w:ind w:left="783" w:right="360"/>
      </w:pP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3"/>
        </w:rPr>
        <w:t> </w:t>
      </w:r>
      <w:r>
        <w:rPr/>
        <w:t>Gold</w:t>
      </w:r>
      <w:r>
        <w:rPr>
          <w:spacing w:val="3"/>
        </w:rPr>
        <w:t> </w:t>
      </w:r>
      <w:r>
        <w:rPr/>
        <w:t>Council</w:t>
      </w:r>
      <w:r>
        <w:rPr>
          <w:spacing w:val="3"/>
        </w:rPr>
        <w:t> </w:t>
      </w:r>
      <w:r>
        <w:rPr/>
        <w:t>represents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world’s</w:t>
      </w:r>
      <w:r>
        <w:rPr>
          <w:spacing w:val="3"/>
        </w:rPr>
        <w:t> </w:t>
      </w:r>
      <w:r>
        <w:rPr/>
        <w:t>leading</w:t>
      </w:r>
      <w:r>
        <w:rPr>
          <w:spacing w:val="4"/>
        </w:rPr>
        <w:t> </w:t>
      </w:r>
      <w:r>
        <w:rPr/>
        <w:t>gold</w:t>
      </w:r>
      <w:r>
        <w:rPr>
          <w:spacing w:val="-51"/>
        </w:rPr>
        <w:t> </w:t>
      </w:r>
      <w:r>
        <w:rPr/>
        <w:t>mining companies.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 its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production of gold and believes that gold mining should be</w:t>
      </w:r>
      <w:r>
        <w:rPr>
          <w:spacing w:val="1"/>
        </w:rPr>
        <w:t> </w:t>
      </w:r>
      <w:r>
        <w:rPr/>
        <w:t>a source of economic and social development and that gold</w:t>
      </w:r>
      <w:r>
        <w:rPr>
          <w:spacing w:val="-51"/>
        </w:rPr>
        <w:t> </w:t>
      </w:r>
      <w:r>
        <w:rPr/>
        <w:t>mining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fund</w:t>
      </w:r>
      <w:r>
        <w:rPr>
          <w:spacing w:val="-6"/>
        </w:rPr>
        <w:t> </w:t>
      </w:r>
      <w:r>
        <w:rPr/>
        <w:t>unlawful</w:t>
      </w:r>
      <w:r>
        <w:rPr>
          <w:spacing w:val="-6"/>
        </w:rPr>
        <w:t> </w:t>
      </w:r>
      <w:r>
        <w:rPr/>
        <w:t>armed</w:t>
      </w:r>
      <w:r>
        <w:rPr>
          <w:spacing w:val="-7"/>
        </w:rPr>
        <w:t> </w:t>
      </w:r>
      <w:r>
        <w:rPr/>
        <w:t>conflict.</w:t>
      </w:r>
    </w:p>
    <w:p>
      <w:pPr>
        <w:pStyle w:val="BodyText"/>
        <w:spacing w:line="256" w:lineRule="auto" w:before="112"/>
        <w:ind w:left="783" w:right="94"/>
      </w:pPr>
      <w:r>
        <w:rPr/>
        <w:t>This Standard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World Gold</w:t>
      </w:r>
      <w:r>
        <w:rPr>
          <w:spacing w:val="1"/>
        </w:rPr>
        <w:t> </w:t>
      </w:r>
      <w:r>
        <w:rPr/>
        <w:t>Council</w:t>
      </w:r>
      <w:r>
        <w:rPr>
          <w:spacing w:val="-50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companies.</w:t>
      </w:r>
      <w:r>
        <w:rPr>
          <w:spacing w:val="-1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undertaken</w:t>
      </w:r>
    </w:p>
    <w:p>
      <w:pPr>
        <w:pStyle w:val="BodyText"/>
        <w:spacing w:line="256" w:lineRule="auto" w:before="1"/>
        <w:ind w:left="783" w:right="94"/>
      </w:pPr>
      <w:r>
        <w:rPr/>
        <w:t>to</w:t>
      </w:r>
      <w:r>
        <w:rPr>
          <w:spacing w:val="-5"/>
        </w:rPr>
        <w:t> </w:t>
      </w:r>
      <w:r>
        <w:rPr/>
        <w:t>solicit</w:t>
      </w:r>
      <w:r>
        <w:rPr>
          <w:spacing w:val="-4"/>
        </w:rPr>
        <w:t> </w:t>
      </w:r>
      <w:r>
        <w:rPr/>
        <w:t>input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wide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stakeholders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0"/>
        </w:rPr>
        <w:t> </w:t>
      </w:r>
      <w:r>
        <w:rPr/>
        <w:t>promote accountability and transparency in the intent and</w:t>
      </w:r>
      <w:r>
        <w:rPr>
          <w:spacing w:val="1"/>
        </w:rPr>
        <w:t> </w:t>
      </w:r>
      <w:r>
        <w:rPr/>
        <w:t>design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Standard.</w:t>
      </w:r>
    </w:p>
    <w:p>
      <w:pPr>
        <w:pStyle w:val="BodyText"/>
        <w:spacing w:line="256" w:lineRule="auto" w:before="111"/>
        <w:ind w:left="783"/>
      </w:pPr>
      <w:r>
        <w:rPr/>
        <w:t>Participants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consultation</w:t>
      </w:r>
      <w:r>
        <w:rPr>
          <w:spacing w:val="3"/>
        </w:rPr>
        <w:t> </w:t>
      </w:r>
      <w:r>
        <w:rPr/>
        <w:t>process</w:t>
      </w:r>
      <w:r>
        <w:rPr>
          <w:spacing w:val="3"/>
        </w:rPr>
        <w:t> </w:t>
      </w:r>
      <w:r>
        <w:rPr/>
        <w:t>included</w:t>
      </w:r>
      <w:r>
        <w:rPr>
          <w:spacing w:val="4"/>
        </w:rPr>
        <w:t> </w:t>
      </w:r>
      <w:r>
        <w:rPr/>
        <w:t>representatives</w:t>
      </w:r>
      <w:r>
        <w:rPr>
          <w:spacing w:val="-50"/>
        </w:rPr>
        <w:t> </w:t>
      </w:r>
      <w:r>
        <w:rPr/>
        <w:t>from governments, international organisations, supply chain</w:t>
      </w:r>
      <w:r>
        <w:rPr>
          <w:spacing w:val="1"/>
        </w:rPr>
        <w:t> </w:t>
      </w:r>
      <w:r>
        <w:rPr/>
        <w:t>participants, investors, academia, trade unions, civil society</w:t>
      </w:r>
      <w:r>
        <w:rPr>
          <w:spacing w:val="1"/>
        </w:rPr>
        <w:t> </w:t>
      </w:r>
      <w:r>
        <w:rPr/>
        <w:t>organisations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others,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subject</w:t>
      </w:r>
      <w:r>
        <w:rPr>
          <w:spacing w:val="-6"/>
        </w:rPr>
        <w:t> </w:t>
      </w:r>
      <w:r>
        <w:rPr/>
        <w:t>matter</w:t>
      </w:r>
      <w:r>
        <w:rPr>
          <w:spacing w:val="-6"/>
        </w:rPr>
        <w:t> </w:t>
      </w:r>
      <w:r>
        <w:rPr/>
        <w:t>experts.</w:t>
      </w:r>
    </w:p>
    <w:p>
      <w:pPr>
        <w:pStyle w:val="BodyText"/>
        <w:spacing w:line="256" w:lineRule="auto" w:before="112"/>
        <w:ind w:left="783" w:right="242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hoped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promote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mining</w:t>
      </w:r>
      <w:r>
        <w:rPr>
          <w:spacing w:val="-50"/>
        </w:rPr>
        <w:t> </w:t>
      </w:r>
      <w:r>
        <w:rPr/>
        <w:t>practices throughout the gold mining industry. It is an open</w:t>
      </w:r>
      <w:r>
        <w:rPr>
          <w:spacing w:val="1"/>
        </w:rPr>
        <w:t> </w:t>
      </w:r>
      <w:r>
        <w:rPr/>
        <w:t>standard that is available for use by any party involved in the</w:t>
      </w:r>
      <w:r>
        <w:rPr>
          <w:spacing w:val="-51"/>
        </w:rPr>
        <w:t> </w:t>
      </w:r>
      <w:r>
        <w:rPr/>
        <w:t>extraction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gold.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0"/>
          <w:numId w:val="4"/>
        </w:numPr>
        <w:tabs>
          <w:tab w:pos="1040" w:val="left" w:leader="none"/>
        </w:tabs>
        <w:spacing w:line="256" w:lineRule="auto" w:before="1" w:after="0"/>
        <w:ind w:left="783" w:right="1341" w:firstLine="0"/>
        <w:jc w:val="left"/>
      </w:pPr>
      <w:r>
        <w:rPr>
          <w:color w:val="A39161"/>
        </w:rPr>
        <w:t>Applicability</w:t>
      </w:r>
      <w:r>
        <w:rPr>
          <w:color w:val="A39161"/>
          <w:spacing w:val="13"/>
        </w:rPr>
        <w:t> </w:t>
      </w:r>
      <w:r>
        <w:rPr>
          <w:color w:val="A39161"/>
        </w:rPr>
        <w:t>to</w:t>
      </w:r>
      <w:r>
        <w:rPr>
          <w:color w:val="A39161"/>
          <w:spacing w:val="14"/>
        </w:rPr>
        <w:t> </w:t>
      </w:r>
      <w:r>
        <w:rPr>
          <w:color w:val="A39161"/>
        </w:rPr>
        <w:t>artisanal</w:t>
      </w:r>
      <w:r>
        <w:rPr>
          <w:color w:val="A39161"/>
          <w:spacing w:val="14"/>
        </w:rPr>
        <w:t> </w:t>
      </w:r>
      <w:r>
        <w:rPr>
          <w:color w:val="A39161"/>
        </w:rPr>
        <w:t>and</w:t>
      </w:r>
      <w:r>
        <w:rPr>
          <w:color w:val="A39161"/>
          <w:spacing w:val="-50"/>
        </w:rPr>
        <w:t> </w:t>
      </w:r>
      <w:r>
        <w:rPr>
          <w:color w:val="A39161"/>
        </w:rPr>
        <w:t>small-scale</w:t>
      </w:r>
      <w:r>
        <w:rPr>
          <w:color w:val="A39161"/>
          <w:spacing w:val="5"/>
        </w:rPr>
        <w:t> </w:t>
      </w:r>
      <w:r>
        <w:rPr>
          <w:color w:val="A39161"/>
        </w:rPr>
        <w:t>miners</w:t>
      </w:r>
    </w:p>
    <w:p>
      <w:pPr>
        <w:pStyle w:val="BodyText"/>
        <w:spacing w:line="256" w:lineRule="auto" w:before="125"/>
        <w:ind w:left="783" w:right="94"/>
      </w:pPr>
      <w:r>
        <w:rPr/>
        <w:t>As</w:t>
      </w:r>
      <w:r>
        <w:rPr>
          <w:spacing w:val="-7"/>
        </w:rPr>
        <w:t> </w:t>
      </w:r>
      <w:r>
        <w:rPr/>
        <w:t>noted</w:t>
      </w:r>
      <w:r>
        <w:rPr>
          <w:spacing w:val="-7"/>
        </w:rPr>
        <w:t> </w:t>
      </w:r>
      <w:r>
        <w:rPr/>
        <w:t>above,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open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any</w:t>
      </w:r>
      <w:r>
        <w:rPr>
          <w:spacing w:val="-50"/>
        </w:rPr>
        <w:t> </w:t>
      </w:r>
      <w:r>
        <w:rPr/>
        <w:t>party involved in the extraction of gold, including artisanal and</w:t>
      </w:r>
      <w:r>
        <w:rPr>
          <w:spacing w:val="1"/>
        </w:rPr>
        <w:t> </w:t>
      </w:r>
      <w:r>
        <w:rPr/>
        <w:t>small-scale</w:t>
      </w:r>
      <w:r>
        <w:rPr>
          <w:spacing w:val="-8"/>
        </w:rPr>
        <w:t> </w:t>
      </w:r>
      <w:r>
        <w:rPr/>
        <w:t>mining</w:t>
      </w:r>
      <w:r>
        <w:rPr>
          <w:spacing w:val="-7"/>
        </w:rPr>
        <w:t> </w:t>
      </w:r>
      <w:r>
        <w:rPr/>
        <w:t>enterprises.</w:t>
      </w:r>
    </w:p>
    <w:p>
      <w:pPr>
        <w:pStyle w:val="BodyText"/>
        <w:spacing w:line="256" w:lineRule="auto" w:before="112"/>
        <w:ind w:left="783" w:right="27"/>
      </w:pPr>
      <w:r>
        <w:rPr/>
        <w:t>However, the Standard contains a demanding set of processes</w:t>
      </w:r>
      <w:r>
        <w:rPr>
          <w:spacing w:val="1"/>
        </w:rPr>
        <w:t> </w:t>
      </w:r>
      <w:r>
        <w:rPr/>
        <w:t>and practices that entities need to meet in order to demonstrate</w:t>
      </w:r>
      <w:r>
        <w:rPr>
          <w:spacing w:val="-51"/>
        </w:rPr>
        <w:t> </w:t>
      </w:r>
      <w:r>
        <w:rPr/>
        <w:t>conformance. It is recognised that implementation of these</w:t>
      </w:r>
      <w:r>
        <w:rPr>
          <w:spacing w:val="1"/>
        </w:rPr>
        <w:t> </w:t>
      </w:r>
      <w:r>
        <w:rPr/>
        <w:t>demanding criteria, as well as the requirement for external</w:t>
      </w:r>
      <w:r>
        <w:rPr>
          <w:spacing w:val="1"/>
        </w:rPr>
        <w:t> </w:t>
      </w:r>
      <w:r>
        <w:rPr/>
        <w:t>assurance, may be beyond the capacity of many artisanal and</w:t>
      </w:r>
      <w:r>
        <w:rPr>
          <w:spacing w:val="1"/>
        </w:rPr>
        <w:t> </w:t>
      </w:r>
      <w:r>
        <w:rPr/>
        <w:t>small-scale</w:t>
      </w:r>
      <w:r>
        <w:rPr>
          <w:spacing w:val="-8"/>
        </w:rPr>
        <w:t> </w:t>
      </w:r>
      <w:r>
        <w:rPr/>
        <w:t>mining</w:t>
      </w:r>
      <w:r>
        <w:rPr>
          <w:spacing w:val="-7"/>
        </w:rPr>
        <w:t> </w:t>
      </w:r>
      <w:r>
        <w:rPr/>
        <w:t>enterprises.</w:t>
      </w:r>
    </w:p>
    <w:p>
      <w:pPr>
        <w:pStyle w:val="BodyText"/>
        <w:spacing w:line="256" w:lineRule="auto" w:before="112"/>
        <w:ind w:left="783" w:right="355"/>
      </w:pPr>
      <w:r>
        <w:rPr/>
        <w:t>The intent of the Standard is not to exclude gold from the</w:t>
      </w:r>
      <w:r>
        <w:rPr>
          <w:spacing w:val="1"/>
        </w:rPr>
        <w:t> </w:t>
      </w:r>
      <w:r>
        <w:rPr/>
        <w:t>market that is produced by responsible, legitimate artisanal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small-scale</w:t>
      </w:r>
      <w:r>
        <w:rPr>
          <w:spacing w:val="3"/>
        </w:rPr>
        <w:t> </w:t>
      </w:r>
      <w:r>
        <w:rPr/>
        <w:t>mining</w:t>
      </w:r>
      <w:r>
        <w:rPr>
          <w:spacing w:val="2"/>
        </w:rPr>
        <w:t> </w:t>
      </w:r>
      <w:r>
        <w:rPr/>
        <w:t>enterprises.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2"/>
        </w:rPr>
        <w:t> </w:t>
      </w:r>
      <w:r>
        <w:rPr/>
        <w:t>Gold</w:t>
      </w:r>
      <w:r>
        <w:rPr>
          <w:spacing w:val="3"/>
        </w:rPr>
        <w:t> </w:t>
      </w:r>
      <w:r>
        <w:rPr/>
        <w:t>Council</w:t>
      </w:r>
      <w:r>
        <w:rPr>
          <w:spacing w:val="-50"/>
        </w:rPr>
        <w:t> </w:t>
      </w:r>
      <w:r>
        <w:rPr/>
        <w:t>supports</w:t>
      </w:r>
      <w:r>
        <w:rPr>
          <w:spacing w:val="4"/>
        </w:rPr>
        <w:t> </w:t>
      </w:r>
      <w:r>
        <w:rPr/>
        <w:t>formalisation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artisanal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small-scale</w:t>
      </w:r>
      <w:r>
        <w:rPr>
          <w:spacing w:val="5"/>
        </w:rPr>
        <w:t> </w:t>
      </w:r>
      <w:r>
        <w:rPr/>
        <w:t>mining</w:t>
      </w:r>
      <w:r>
        <w:rPr>
          <w:spacing w:val="1"/>
        </w:rPr>
        <w:t> </w:t>
      </w:r>
      <w:r>
        <w:rPr/>
        <w:t>as a means of addressing poverty, improving social and</w:t>
      </w:r>
      <w:r>
        <w:rPr>
          <w:spacing w:val="1"/>
        </w:rPr>
        <w:t> </w:t>
      </w:r>
      <w:r>
        <w:rPr/>
        <w:t>environmental performance in the sector and reducing</w:t>
      </w:r>
      <w:r>
        <w:rPr>
          <w:spacing w:val="1"/>
        </w:rPr>
        <w:t> </w:t>
      </w:r>
      <w:r>
        <w:rPr/>
        <w:t>vulnerability to criminal networks and armed groups. Users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encouraged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refer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Appendix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line="256" w:lineRule="auto" w:before="3"/>
        <w:ind w:left="783" w:right="323"/>
      </w:pP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OECD</w:t>
      </w:r>
      <w:r>
        <w:rPr>
          <w:spacing w:val="4"/>
        </w:rPr>
        <w:t> </w:t>
      </w:r>
      <w:r>
        <w:rPr>
          <w:rFonts w:ascii="Trebuchet MS" w:hAnsi="Trebuchet MS"/>
          <w:i/>
        </w:rPr>
        <w:t>Supplement</w:t>
      </w:r>
      <w:r>
        <w:rPr>
          <w:rFonts w:ascii="Trebuchet MS" w:hAnsi="Trebuchet MS"/>
          <w:i/>
          <w:spacing w:val="6"/>
        </w:rPr>
        <w:t> </w:t>
      </w:r>
      <w:r>
        <w:rPr>
          <w:rFonts w:ascii="Trebuchet MS" w:hAnsi="Trebuchet MS"/>
          <w:i/>
        </w:rPr>
        <w:t>on</w:t>
      </w:r>
      <w:r>
        <w:rPr>
          <w:rFonts w:ascii="Trebuchet MS" w:hAnsi="Trebuchet MS"/>
          <w:i/>
          <w:spacing w:val="6"/>
        </w:rPr>
        <w:t> </w:t>
      </w:r>
      <w:r>
        <w:rPr>
          <w:rFonts w:ascii="Trebuchet MS" w:hAnsi="Trebuchet MS"/>
          <w:i/>
        </w:rPr>
        <w:t>Gold</w:t>
      </w:r>
      <w:r>
        <w:rPr/>
        <w:t>,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suggested</w:t>
      </w:r>
      <w:r>
        <w:rPr>
          <w:spacing w:val="3"/>
        </w:rPr>
        <w:t> </w:t>
      </w:r>
      <w:r>
        <w:rPr/>
        <w:t>measures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create</w:t>
      </w:r>
      <w:r>
        <w:rPr>
          <w:spacing w:val="4"/>
        </w:rPr>
        <w:t> </w:t>
      </w:r>
      <w:r>
        <w:rPr/>
        <w:t>economic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opportunities for artisanal and small-scale miners. This</w:t>
      </w:r>
      <w:r>
        <w:rPr>
          <w:spacing w:val="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‘governments,</w:t>
      </w:r>
      <w:r>
        <w:rPr>
          <w:spacing w:val="-2"/>
        </w:rPr>
        <w:t> </w:t>
      </w:r>
      <w:r>
        <w:rPr/>
        <w:t>international</w:t>
      </w:r>
    </w:p>
    <w:p>
      <w:pPr>
        <w:pStyle w:val="BodyText"/>
        <w:spacing w:line="256" w:lineRule="auto"/>
        <w:ind w:left="783" w:right="198"/>
        <w:jc w:val="both"/>
      </w:pPr>
      <w:r>
        <w:rPr/>
        <w:t>organisations, donors, companies in the supply chain and civil</w:t>
      </w:r>
      <w:r>
        <w:rPr>
          <w:spacing w:val="-51"/>
        </w:rPr>
        <w:t> </w:t>
      </w:r>
      <w:r>
        <w:rPr/>
        <w:t>society organisations may consider the opportunity to explore</w:t>
      </w:r>
      <w:r>
        <w:rPr>
          <w:spacing w:val="-51"/>
        </w:rPr>
        <w:t> </w:t>
      </w:r>
      <w:r>
        <w:rPr/>
        <w:t>collaborative</w:t>
      </w:r>
      <w:r>
        <w:rPr>
          <w:spacing w:val="-6"/>
        </w:rPr>
        <w:t> </w:t>
      </w:r>
      <w:r>
        <w:rPr/>
        <w:t>ways’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address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spacing w:line="256" w:lineRule="auto" w:before="110"/>
        <w:ind w:left="210" w:right="116"/>
      </w:pPr>
      <w:r>
        <w:rPr/>
        <w:br w:type="column"/>
      </w:r>
      <w:r>
        <w:rPr/>
        <w:t>Companies and other organisations need to consider many</w:t>
      </w:r>
      <w:r>
        <w:rPr>
          <w:spacing w:val="1"/>
        </w:rPr>
        <w:t> </w:t>
      </w:r>
      <w:r>
        <w:rPr/>
        <w:t>factors when determining whether to purchase gold from</w:t>
      </w:r>
      <w:r>
        <w:rPr>
          <w:spacing w:val="1"/>
        </w:rPr>
        <w:t> </w:t>
      </w:r>
      <w:r>
        <w:rPr/>
        <w:t>artisanal and small-scale miners, including the environmental,</w:t>
      </w:r>
      <w:r>
        <w:rPr>
          <w:spacing w:val="1"/>
        </w:rPr>
        <w:t> </w:t>
      </w:r>
      <w:r>
        <w:rPr/>
        <w:t>safety and social practices of such miners, as well as their</w:t>
      </w:r>
      <w:r>
        <w:rPr>
          <w:spacing w:val="1"/>
        </w:rPr>
        <w:t> </w:t>
      </w:r>
      <w:r>
        <w:rPr/>
        <w:t>potential contribution to unlawful armed conflict, serious human</w:t>
      </w:r>
      <w:r>
        <w:rPr>
          <w:spacing w:val="-51"/>
        </w:rPr>
        <w:t> </w:t>
      </w:r>
      <w:r>
        <w:rPr/>
        <w:t>rights</w:t>
      </w:r>
      <w:r>
        <w:rPr>
          <w:spacing w:val="-8"/>
        </w:rPr>
        <w:t> </w:t>
      </w:r>
      <w:r>
        <w:rPr/>
        <w:t>abuses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pStyle w:val="BodyText"/>
        <w:spacing w:line="256" w:lineRule="auto" w:before="3"/>
        <w:ind w:left="210" w:right="245"/>
      </w:pPr>
      <w:r>
        <w:rPr/>
        <w:t>Given that many artisanal and small-scale mining enterprises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operate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manner</w:t>
      </w:r>
      <w:r>
        <w:rPr>
          <w:spacing w:val="-4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environmental,</w:t>
      </w:r>
    </w:p>
    <w:p>
      <w:pPr>
        <w:pStyle w:val="BodyText"/>
        <w:spacing w:line="256" w:lineRule="auto"/>
        <w:ind w:left="210" w:right="116"/>
      </w:pPr>
      <w:r>
        <w:rPr/>
        <w:t>safety, social and governance practices of major gold producers,</w:t>
      </w:r>
      <w:r>
        <w:rPr>
          <w:spacing w:val="-51"/>
        </w:rPr>
        <w:t> </w:t>
      </w:r>
      <w:r>
        <w:rPr/>
        <w:t>it is rare for member companies of the World Gold Council to</w:t>
      </w:r>
      <w:r>
        <w:rPr>
          <w:spacing w:val="1"/>
        </w:rPr>
        <w:t> </w:t>
      </w:r>
      <w:r>
        <w:rPr/>
        <w:t>source gold from artisanal and small-scale miners. However if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artisanal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miners</w:t>
      </w:r>
      <w:r>
        <w:rPr>
          <w:spacing w:val="-50"/>
        </w:rPr>
        <w:t> </w:t>
      </w:r>
      <w:r>
        <w:rPr/>
        <w:t>operating in areas assessed to be ‘conflict-affected or high-risk’,</w:t>
      </w:r>
      <w:r>
        <w:rPr>
          <w:spacing w:val="1"/>
        </w:rPr>
        <w:t> </w:t>
      </w:r>
      <w:r>
        <w:rPr/>
        <w:t>they should do so in</w:t>
      </w:r>
      <w:r>
        <w:rPr>
          <w:spacing w:val="1"/>
        </w:rPr>
        <w:t> </w:t>
      </w:r>
      <w:r>
        <w:rPr/>
        <w:t>accordance with the OECD</w:t>
      </w:r>
      <w:r>
        <w:rPr>
          <w:spacing w:val="1"/>
        </w:rPr>
        <w:t> </w:t>
      </w:r>
      <w:r>
        <w:rPr/>
        <w:t>Guidance and</w:t>
      </w:r>
      <w:r>
        <w:rPr>
          <w:spacing w:val="1"/>
        </w:rPr>
        <w:t> </w:t>
      </w:r>
      <w:r>
        <w:rPr/>
        <w:t>accompanying</w:t>
      </w:r>
      <w:r>
        <w:rPr>
          <w:spacing w:val="-8"/>
        </w:rPr>
        <w:t> </w:t>
      </w:r>
      <w:r>
        <w:rPr>
          <w:rFonts w:ascii="Trebuchet MS" w:hAnsi="Trebuchet MS"/>
          <w:i/>
        </w:rPr>
        <w:t>Supplement</w:t>
      </w:r>
      <w:r>
        <w:rPr>
          <w:rFonts w:ascii="Trebuchet MS" w:hAnsi="Trebuchet MS"/>
          <w:i/>
          <w:spacing w:val="-6"/>
        </w:rPr>
        <w:t> </w:t>
      </w:r>
      <w:r>
        <w:rPr>
          <w:rFonts w:ascii="Trebuchet MS" w:hAnsi="Trebuchet MS"/>
          <w:i/>
        </w:rPr>
        <w:t>on</w:t>
      </w:r>
      <w:r>
        <w:rPr>
          <w:rFonts w:ascii="Trebuchet MS" w:hAnsi="Trebuchet MS"/>
          <w:i/>
          <w:spacing w:val="-5"/>
        </w:rPr>
        <w:t> </w:t>
      </w:r>
      <w:r>
        <w:rPr>
          <w:rFonts w:ascii="Trebuchet MS" w:hAnsi="Trebuchet MS"/>
          <w:i/>
        </w:rPr>
        <w:t>Gold</w:t>
      </w:r>
      <w:r>
        <w:rPr/>
        <w:t>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56" w:lineRule="auto" w:before="0" w:after="0"/>
        <w:ind w:left="210" w:right="1475" w:firstLine="0"/>
        <w:jc w:val="left"/>
        <w:rPr>
          <w:rFonts w:ascii="Cambria"/>
          <w:b/>
          <w:i/>
          <w:sz w:val="24"/>
        </w:rPr>
      </w:pPr>
      <w:r>
        <w:rPr>
          <w:rFonts w:ascii="Cambria"/>
          <w:b/>
          <w:color w:val="A39161"/>
          <w:spacing w:val="-3"/>
          <w:w w:val="105"/>
          <w:sz w:val="24"/>
        </w:rPr>
        <w:t>Oversight</w:t>
      </w:r>
      <w:r>
        <w:rPr>
          <w:rFonts w:ascii="Cambria"/>
          <w:b/>
          <w:color w:val="A39161"/>
          <w:spacing w:val="-10"/>
          <w:w w:val="105"/>
          <w:sz w:val="24"/>
        </w:rPr>
        <w:t> </w:t>
      </w:r>
      <w:r>
        <w:rPr>
          <w:rFonts w:ascii="Cambria"/>
          <w:b/>
          <w:color w:val="A39161"/>
          <w:spacing w:val="-3"/>
          <w:w w:val="105"/>
          <w:sz w:val="24"/>
        </w:rPr>
        <w:t>of</w:t>
      </w:r>
      <w:r>
        <w:rPr>
          <w:rFonts w:ascii="Cambria"/>
          <w:b/>
          <w:color w:val="A39161"/>
          <w:spacing w:val="-9"/>
          <w:w w:val="105"/>
          <w:sz w:val="24"/>
        </w:rPr>
        <w:t> </w:t>
      </w:r>
      <w:r>
        <w:rPr>
          <w:rFonts w:ascii="Cambria"/>
          <w:b/>
          <w:color w:val="A39161"/>
          <w:spacing w:val="-3"/>
          <w:w w:val="105"/>
          <w:sz w:val="24"/>
        </w:rPr>
        <w:t>the</w:t>
      </w:r>
      <w:r>
        <w:rPr>
          <w:rFonts w:ascii="Cambria"/>
          <w:b/>
          <w:color w:val="A39161"/>
          <w:spacing w:val="-9"/>
          <w:w w:val="105"/>
          <w:sz w:val="24"/>
        </w:rPr>
        <w:t> </w:t>
      </w:r>
      <w:r>
        <w:rPr>
          <w:rFonts w:ascii="Cambria"/>
          <w:b/>
          <w:i/>
          <w:color w:val="A39161"/>
          <w:spacing w:val="-3"/>
          <w:w w:val="105"/>
          <w:sz w:val="24"/>
        </w:rPr>
        <w:t>Conflict-Free</w:t>
      </w:r>
      <w:r>
        <w:rPr>
          <w:rFonts w:ascii="Cambria"/>
          <w:b/>
          <w:i/>
          <w:color w:val="A39161"/>
          <w:spacing w:val="-52"/>
          <w:w w:val="105"/>
          <w:sz w:val="24"/>
        </w:rPr>
        <w:t> </w:t>
      </w:r>
      <w:r>
        <w:rPr>
          <w:rFonts w:ascii="Cambria"/>
          <w:b/>
          <w:i/>
          <w:color w:val="A39161"/>
          <w:w w:val="105"/>
          <w:sz w:val="24"/>
        </w:rPr>
        <w:t>Gold</w:t>
      </w:r>
      <w:r>
        <w:rPr>
          <w:rFonts w:ascii="Cambria"/>
          <w:b/>
          <w:i/>
          <w:color w:val="A39161"/>
          <w:spacing w:val="-5"/>
          <w:w w:val="105"/>
          <w:sz w:val="24"/>
        </w:rPr>
        <w:t> </w:t>
      </w:r>
      <w:r>
        <w:rPr>
          <w:rFonts w:ascii="Cambria"/>
          <w:b/>
          <w:i/>
          <w:color w:val="A39161"/>
          <w:w w:val="105"/>
          <w:sz w:val="24"/>
        </w:rPr>
        <w:t>Standard</w:t>
      </w:r>
    </w:p>
    <w:p>
      <w:pPr>
        <w:pStyle w:val="BodyText"/>
        <w:spacing w:line="256" w:lineRule="auto" w:before="126"/>
        <w:ind w:left="210" w:right="136"/>
      </w:pPr>
      <w:r>
        <w:rPr/>
        <w:t>The World Gold Council will retain ownership of the Standard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continue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work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member</w:t>
      </w:r>
      <w:r>
        <w:rPr>
          <w:spacing w:val="2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review</w:t>
      </w:r>
      <w:r>
        <w:rPr>
          <w:spacing w:val="-50"/>
        </w:rPr>
        <w:t> </w:t>
      </w:r>
      <w:r>
        <w:rPr/>
        <w:t>the</w:t>
      </w:r>
      <w:r>
        <w:rPr>
          <w:spacing w:val="-9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update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required.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56"/>
        <w:jc w:val="left"/>
      </w:pPr>
      <w:r>
        <w:rPr>
          <w:color w:val="A39161"/>
        </w:rPr>
        <w:t>Priority</w:t>
      </w:r>
      <w:r>
        <w:rPr>
          <w:color w:val="A39161"/>
          <w:spacing w:val="-12"/>
        </w:rPr>
        <w:t> </w:t>
      </w:r>
      <w:r>
        <w:rPr>
          <w:color w:val="A39161"/>
        </w:rPr>
        <w:t>of</w:t>
      </w:r>
      <w:r>
        <w:rPr>
          <w:color w:val="A39161"/>
          <w:spacing w:val="-12"/>
        </w:rPr>
        <w:t> </w:t>
      </w:r>
      <w:r>
        <w:rPr>
          <w:color w:val="A39161"/>
        </w:rPr>
        <w:t>criteria</w:t>
      </w:r>
    </w:p>
    <w:p>
      <w:pPr>
        <w:pStyle w:val="BodyText"/>
        <w:spacing w:line="256" w:lineRule="auto" w:before="146"/>
        <w:ind w:left="210" w:right="116"/>
      </w:pPr>
      <w:r>
        <w:rPr/>
        <w:t>The Standard lays out a demanding set of criteria that</w:t>
      </w:r>
      <w:r>
        <w:rPr>
          <w:spacing w:val="1"/>
        </w:rPr>
        <w:t> </w:t>
      </w:r>
      <w:r>
        <w:rPr/>
        <w:t>implementing companies need to meet if they are to be</w:t>
      </w:r>
      <w:r>
        <w:rPr>
          <w:spacing w:val="1"/>
        </w:rPr>
        <w:t> </w:t>
      </w:r>
      <w:r>
        <w:rPr/>
        <w:t>considered in conformance. The order in which the criteria are</w:t>
      </w:r>
      <w:r>
        <w:rPr>
          <w:spacing w:val="1"/>
        </w:rPr>
        <w:t> </w:t>
      </w:r>
      <w:r>
        <w:rPr/>
        <w:t>listed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suggest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higher</w:t>
      </w:r>
      <w:r>
        <w:rPr>
          <w:spacing w:val="-3"/>
        </w:rPr>
        <w:t> </w:t>
      </w:r>
      <w:r>
        <w:rPr/>
        <w:t>priority</w:t>
      </w:r>
      <w:r>
        <w:rPr>
          <w:spacing w:val="-50"/>
        </w:rPr>
        <w:t> </w:t>
      </w:r>
      <w:r>
        <w:rPr/>
        <w:t>than others; each criterion is important and needs to be met in</w:t>
      </w:r>
      <w:r>
        <w:rPr>
          <w:spacing w:val="1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demonstrate</w:t>
      </w:r>
      <w:r>
        <w:rPr>
          <w:spacing w:val="-8"/>
        </w:rPr>
        <w:t> </w:t>
      </w:r>
      <w:r>
        <w:rPr/>
        <w:t>conformance.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56"/>
        <w:jc w:val="left"/>
      </w:pPr>
      <w:r>
        <w:rPr>
          <w:color w:val="A39161"/>
          <w:spacing w:val="-1"/>
          <w:w w:val="105"/>
        </w:rPr>
        <w:t>Language</w:t>
      </w:r>
      <w:r>
        <w:rPr>
          <w:color w:val="A39161"/>
          <w:spacing w:val="-13"/>
          <w:w w:val="105"/>
        </w:rPr>
        <w:t> </w:t>
      </w:r>
      <w:r>
        <w:rPr>
          <w:color w:val="A39161"/>
          <w:spacing w:val="-1"/>
          <w:w w:val="105"/>
        </w:rPr>
        <w:t>of</w:t>
      </w:r>
      <w:r>
        <w:rPr>
          <w:color w:val="A39161"/>
          <w:spacing w:val="-13"/>
          <w:w w:val="105"/>
        </w:rPr>
        <w:t> </w:t>
      </w:r>
      <w:r>
        <w:rPr>
          <w:color w:val="A39161"/>
          <w:spacing w:val="-1"/>
          <w:w w:val="105"/>
        </w:rPr>
        <w:t>precedence</w:t>
      </w:r>
    </w:p>
    <w:p>
      <w:pPr>
        <w:pStyle w:val="BodyText"/>
        <w:spacing w:line="256" w:lineRule="auto" w:before="146"/>
        <w:ind w:left="210" w:right="436"/>
        <w:jc w:val="both"/>
      </w:pPr>
      <w:r>
        <w:rPr/>
        <w:t>This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drafted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English.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languages,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English</w:t>
      </w:r>
      <w:r>
        <w:rPr>
          <w:spacing w:val="-4"/>
        </w:rPr>
        <w:t> </w:t>
      </w:r>
      <w:r>
        <w:rPr/>
        <w:t>version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Standard</w:t>
      </w:r>
      <w:r>
        <w:rPr>
          <w:spacing w:val="-50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regarded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document.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56"/>
        <w:jc w:val="left"/>
      </w:pPr>
      <w:r>
        <w:rPr>
          <w:color w:val="A39161"/>
        </w:rPr>
        <w:t>Key</w:t>
      </w:r>
      <w:r>
        <w:rPr>
          <w:color w:val="A39161"/>
          <w:spacing w:val="1"/>
        </w:rPr>
        <w:t> </w:t>
      </w:r>
      <w:r>
        <w:rPr>
          <w:color w:val="A39161"/>
        </w:rPr>
        <w:t>reference</w:t>
      </w:r>
      <w:r>
        <w:rPr>
          <w:color w:val="A39161"/>
          <w:spacing w:val="1"/>
        </w:rPr>
        <w:t> </w:t>
      </w:r>
      <w:r>
        <w:rPr>
          <w:color w:val="A39161"/>
        </w:rPr>
        <w:t>documents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56" w:lineRule="auto" w:before="147" w:after="0"/>
        <w:ind w:left="380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> </w:t>
      </w:r>
      <w:r>
        <w:rPr>
          <w:sz w:val="17"/>
        </w:rPr>
        <w:t>Due</w:t>
      </w:r>
      <w:r>
        <w:rPr>
          <w:spacing w:val="12"/>
          <w:sz w:val="17"/>
        </w:rPr>
        <w:t> </w:t>
      </w:r>
      <w:r>
        <w:rPr>
          <w:sz w:val="17"/>
        </w:rPr>
        <w:t>Diligence</w:t>
      </w:r>
      <w:r>
        <w:rPr>
          <w:spacing w:val="12"/>
          <w:sz w:val="17"/>
        </w:rPr>
        <w:t> </w:t>
      </w:r>
      <w:r>
        <w:rPr>
          <w:sz w:val="17"/>
        </w:rPr>
        <w:t>Guidance</w:t>
      </w:r>
      <w:r>
        <w:rPr>
          <w:spacing w:val="12"/>
          <w:sz w:val="17"/>
        </w:rPr>
        <w:t> </w:t>
      </w:r>
      <w:r>
        <w:rPr>
          <w:sz w:val="17"/>
        </w:rPr>
        <w:t>for</w:t>
      </w:r>
      <w:r>
        <w:rPr>
          <w:spacing w:val="12"/>
          <w:sz w:val="17"/>
        </w:rPr>
        <w:t> </w:t>
      </w:r>
      <w:r>
        <w:rPr>
          <w:sz w:val="17"/>
        </w:rPr>
        <w:t>Responsible</w:t>
      </w:r>
      <w:r>
        <w:rPr>
          <w:spacing w:val="12"/>
          <w:sz w:val="17"/>
        </w:rPr>
        <w:t> </w:t>
      </w:r>
      <w:r>
        <w:rPr>
          <w:sz w:val="17"/>
        </w:rPr>
        <w:t>Supply</w:t>
      </w:r>
      <w:r>
        <w:rPr>
          <w:spacing w:val="11"/>
          <w:sz w:val="17"/>
        </w:rPr>
        <w:t> </w:t>
      </w:r>
      <w:r>
        <w:rPr>
          <w:sz w:val="17"/>
        </w:rPr>
        <w:t>Chains</w:t>
      </w:r>
      <w:r>
        <w:rPr>
          <w:spacing w:val="-50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Minerals</w:t>
      </w:r>
      <w:r>
        <w:rPr>
          <w:spacing w:val="7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High-Risk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7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Supplement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Gold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40" w:lineRule="auto" w:before="110" w:after="0"/>
        <w:ind w:left="380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> </w:t>
      </w:r>
      <w:r>
        <w:rPr>
          <w:sz w:val="17"/>
        </w:rPr>
        <w:t>Guiding</w:t>
      </w:r>
      <w:r>
        <w:rPr>
          <w:spacing w:val="6"/>
          <w:sz w:val="17"/>
        </w:rPr>
        <w:t> </w:t>
      </w:r>
      <w:r>
        <w:rPr>
          <w:sz w:val="17"/>
        </w:rPr>
        <w:t>Principles</w:t>
      </w:r>
      <w:r>
        <w:rPr>
          <w:spacing w:val="7"/>
          <w:sz w:val="17"/>
        </w:rPr>
        <w:t> </w:t>
      </w:r>
      <w:r>
        <w:rPr>
          <w:sz w:val="17"/>
        </w:rPr>
        <w:t>on</w:t>
      </w:r>
      <w:r>
        <w:rPr>
          <w:spacing w:val="6"/>
          <w:sz w:val="17"/>
        </w:rPr>
        <w:t> </w:t>
      </w:r>
      <w:r>
        <w:rPr>
          <w:sz w:val="17"/>
        </w:rPr>
        <w:t>Business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Human</w:t>
      </w:r>
      <w:r>
        <w:rPr>
          <w:spacing w:val="6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56" w:lineRule="auto" w:before="124" w:after="0"/>
        <w:ind w:left="380" w:right="246" w:hanging="170"/>
        <w:jc w:val="left"/>
        <w:rPr>
          <w:sz w:val="17"/>
        </w:rPr>
      </w:pPr>
      <w:r>
        <w:rPr>
          <w:sz w:val="17"/>
        </w:rPr>
        <w:t>Voluntary</w:t>
      </w:r>
      <w:r>
        <w:rPr>
          <w:spacing w:val="4"/>
          <w:sz w:val="17"/>
        </w:rPr>
        <w:t> </w:t>
      </w:r>
      <w:r>
        <w:rPr>
          <w:sz w:val="17"/>
        </w:rPr>
        <w:t>Principles</w:t>
      </w:r>
      <w:r>
        <w:rPr>
          <w:spacing w:val="5"/>
          <w:sz w:val="17"/>
        </w:rPr>
        <w:t> </w:t>
      </w:r>
      <w:r>
        <w:rPr>
          <w:sz w:val="17"/>
        </w:rPr>
        <w:t>on</w:t>
      </w:r>
      <w:r>
        <w:rPr>
          <w:spacing w:val="4"/>
          <w:sz w:val="17"/>
        </w:rPr>
        <w:t> </w:t>
      </w:r>
      <w:r>
        <w:rPr>
          <w:sz w:val="17"/>
        </w:rPr>
        <w:t>Security</w:t>
      </w:r>
      <w:r>
        <w:rPr>
          <w:spacing w:val="4"/>
          <w:sz w:val="17"/>
        </w:rPr>
        <w:t> </w:t>
      </w:r>
      <w:r>
        <w:rPr>
          <w:sz w:val="17"/>
        </w:rPr>
        <w:t>and</w:t>
      </w:r>
      <w:r>
        <w:rPr>
          <w:spacing w:val="5"/>
          <w:sz w:val="17"/>
        </w:rPr>
        <w:t> </w:t>
      </w:r>
      <w:r>
        <w:rPr>
          <w:sz w:val="17"/>
        </w:rPr>
        <w:t>Human</w:t>
      </w:r>
      <w:r>
        <w:rPr>
          <w:spacing w:val="4"/>
          <w:sz w:val="17"/>
        </w:rPr>
        <w:t> </w:t>
      </w:r>
      <w:r>
        <w:rPr>
          <w:sz w:val="17"/>
        </w:rPr>
        <w:t>Rights</w:t>
      </w:r>
      <w:r>
        <w:rPr>
          <w:spacing w:val="5"/>
          <w:sz w:val="17"/>
        </w:rPr>
        <w:t> </w:t>
      </w:r>
      <w:r>
        <w:rPr>
          <w:sz w:val="17"/>
        </w:rPr>
        <w:t>(VPSHR)</w:t>
      </w:r>
      <w:r>
        <w:rPr>
          <w:spacing w:val="-50"/>
          <w:sz w:val="17"/>
        </w:rPr>
        <w:t> </w:t>
      </w:r>
      <w:r>
        <w:rPr>
          <w:sz w:val="17"/>
        </w:rPr>
        <w:t>and</w:t>
      </w:r>
      <w:r>
        <w:rPr>
          <w:spacing w:val="-9"/>
          <w:sz w:val="17"/>
        </w:rPr>
        <w:t> </w:t>
      </w:r>
      <w:r>
        <w:rPr>
          <w:sz w:val="17"/>
        </w:rPr>
        <w:t>Implementation</w:t>
      </w:r>
      <w:r>
        <w:rPr>
          <w:spacing w:val="-9"/>
          <w:sz w:val="17"/>
        </w:rPr>
        <w:t> </w:t>
      </w:r>
      <w:r>
        <w:rPr>
          <w:sz w:val="17"/>
        </w:rPr>
        <w:t>Guidance</w:t>
      </w:r>
      <w:r>
        <w:rPr>
          <w:spacing w:val="-9"/>
          <w:sz w:val="17"/>
        </w:rPr>
        <w:t> </w:t>
      </w:r>
      <w:r>
        <w:rPr>
          <w:sz w:val="17"/>
        </w:rPr>
        <w:t>Tool</w:t>
      </w:r>
      <w:r>
        <w:rPr>
          <w:spacing w:val="-8"/>
          <w:sz w:val="17"/>
        </w:rPr>
        <w:t> </w:t>
      </w:r>
      <w:r>
        <w:rPr>
          <w:sz w:val="17"/>
        </w:rPr>
        <w:t>(IGT)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56" w:lineRule="auto" w:before="110" w:after="0"/>
        <w:ind w:left="380" w:right="863" w:hanging="170"/>
        <w:jc w:val="left"/>
        <w:rPr>
          <w:sz w:val="17"/>
        </w:rPr>
      </w:pPr>
      <w:r>
        <w:rPr>
          <w:sz w:val="17"/>
        </w:rPr>
        <w:t>Global</w:t>
      </w:r>
      <w:r>
        <w:rPr>
          <w:spacing w:val="2"/>
          <w:sz w:val="17"/>
        </w:rPr>
        <w:t> </w:t>
      </w:r>
      <w:r>
        <w:rPr>
          <w:sz w:val="17"/>
        </w:rPr>
        <w:t>Reporting</w:t>
      </w:r>
      <w:r>
        <w:rPr>
          <w:spacing w:val="3"/>
          <w:sz w:val="17"/>
        </w:rPr>
        <w:t> </w:t>
      </w:r>
      <w:r>
        <w:rPr>
          <w:sz w:val="17"/>
        </w:rPr>
        <w:t>Initiative</w:t>
      </w:r>
      <w:r>
        <w:rPr>
          <w:spacing w:val="3"/>
          <w:sz w:val="17"/>
        </w:rPr>
        <w:t> </w:t>
      </w:r>
      <w:r>
        <w:rPr>
          <w:sz w:val="17"/>
        </w:rPr>
        <w:t>Mining</w:t>
      </w:r>
      <w:r>
        <w:rPr>
          <w:spacing w:val="2"/>
          <w:sz w:val="17"/>
        </w:rPr>
        <w:t> </w:t>
      </w:r>
      <w:r>
        <w:rPr>
          <w:sz w:val="17"/>
        </w:rPr>
        <w:t>and</w:t>
      </w:r>
      <w:r>
        <w:rPr>
          <w:spacing w:val="3"/>
          <w:sz w:val="17"/>
        </w:rPr>
        <w:t> </w:t>
      </w:r>
      <w:r>
        <w:rPr>
          <w:sz w:val="17"/>
        </w:rPr>
        <w:t>Metals</w:t>
      </w:r>
      <w:r>
        <w:rPr>
          <w:spacing w:val="3"/>
          <w:sz w:val="17"/>
        </w:rPr>
        <w:t> </w:t>
      </w:r>
      <w:r>
        <w:rPr>
          <w:sz w:val="17"/>
        </w:rPr>
        <w:t>Sector</w:t>
      </w:r>
      <w:r>
        <w:rPr>
          <w:spacing w:val="-50"/>
          <w:sz w:val="17"/>
        </w:rPr>
        <w:t> </w:t>
      </w:r>
      <w:r>
        <w:rPr>
          <w:sz w:val="17"/>
        </w:rPr>
        <w:t>Supplement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240" w:lineRule="auto" w:before="110" w:after="0"/>
        <w:ind w:left="380" w:right="0" w:hanging="171"/>
        <w:jc w:val="left"/>
        <w:rPr>
          <w:sz w:val="17"/>
        </w:rPr>
      </w:pPr>
      <w:r>
        <w:rPr>
          <w:w w:val="105"/>
          <w:sz w:val="17"/>
        </w:rPr>
        <w:t>LBMA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Responsible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Gold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Guidance.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5643" w:space="40"/>
            <w:col w:w="5187"/>
          </w:cols>
        </w:sectPr>
      </w:pPr>
    </w:p>
    <w:p>
      <w:pPr>
        <w:pStyle w:val="Heading1"/>
        <w:spacing w:line="232" w:lineRule="auto" w:before="87"/>
        <w:ind w:right="1947"/>
      </w:pPr>
      <w:bookmarkStart w:name="Conformance, public disclosure and exter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>
          <w:color w:val="A39161"/>
          <w:spacing w:val="-9"/>
          <w:w w:val="105"/>
        </w:rPr>
        <w:t>Conformance,</w:t>
      </w:r>
      <w:r>
        <w:rPr>
          <w:color w:val="A39161"/>
          <w:spacing w:val="-25"/>
          <w:w w:val="105"/>
        </w:rPr>
        <w:t> </w:t>
      </w:r>
      <w:r>
        <w:rPr>
          <w:color w:val="A39161"/>
          <w:spacing w:val="-9"/>
          <w:w w:val="105"/>
        </w:rPr>
        <w:t>public</w:t>
      </w:r>
      <w:r>
        <w:rPr>
          <w:color w:val="A39161"/>
          <w:spacing w:val="-24"/>
          <w:w w:val="105"/>
        </w:rPr>
        <w:t> </w:t>
      </w:r>
      <w:r>
        <w:rPr>
          <w:color w:val="A39161"/>
          <w:spacing w:val="-9"/>
          <w:w w:val="105"/>
        </w:rPr>
        <w:t>disclosure</w:t>
      </w:r>
      <w:r>
        <w:rPr>
          <w:color w:val="A39161"/>
          <w:spacing w:val="-135"/>
          <w:w w:val="105"/>
        </w:rPr>
        <w:t> </w:t>
      </w:r>
      <w:r>
        <w:rPr>
          <w:color w:val="A39161"/>
          <w:w w:val="105"/>
        </w:rPr>
        <w:t>and</w:t>
      </w:r>
      <w:r>
        <w:rPr>
          <w:color w:val="A39161"/>
          <w:spacing w:val="-10"/>
          <w:w w:val="105"/>
        </w:rPr>
        <w:t> </w:t>
      </w:r>
      <w:r>
        <w:rPr>
          <w:color w:val="A39161"/>
          <w:w w:val="105"/>
        </w:rPr>
        <w:t>external</w:t>
      </w:r>
      <w:r>
        <w:rPr>
          <w:color w:val="A39161"/>
          <w:spacing w:val="-10"/>
          <w:w w:val="105"/>
        </w:rPr>
        <w:t> </w:t>
      </w:r>
      <w:r>
        <w:rPr>
          <w:color w:val="A39161"/>
          <w:w w:val="105"/>
        </w:rPr>
        <w:t>assurance</w:t>
      </w:r>
    </w:p>
    <w:p>
      <w:pPr>
        <w:pStyle w:val="BodyText"/>
        <w:spacing w:before="7"/>
        <w:rPr>
          <w:rFonts w:ascii="Cambria"/>
          <w:b/>
          <w:sz w:val="24"/>
        </w:rPr>
      </w:pPr>
    </w:p>
    <w:p>
      <w:pPr>
        <w:spacing w:after="0"/>
        <w:rPr>
          <w:rFonts w:ascii="Cambria"/>
          <w:sz w:val="24"/>
        </w:rPr>
        <w:sectPr>
          <w:pgSz w:w="11910" w:h="16840"/>
          <w:pgMar w:header="0" w:footer="514" w:top="420" w:bottom="680" w:left="520" w:right="520"/>
        </w:sectPr>
      </w:pPr>
    </w:p>
    <w:p>
      <w:pPr>
        <w:pStyle w:val="Heading3"/>
        <w:numPr>
          <w:ilvl w:val="0"/>
          <w:numId w:val="6"/>
        </w:numPr>
        <w:tabs>
          <w:tab w:pos="359" w:val="left" w:leader="none"/>
        </w:tabs>
        <w:spacing w:line="240" w:lineRule="auto" w:before="100" w:after="0"/>
        <w:ind w:left="358" w:right="0" w:hanging="256"/>
        <w:jc w:val="left"/>
      </w:pPr>
      <w:r>
        <w:rPr>
          <w:color w:val="A39161"/>
          <w:spacing w:val="-3"/>
          <w:w w:val="105"/>
        </w:rPr>
        <w:t>Conformance</w:t>
      </w:r>
      <w:r>
        <w:rPr>
          <w:color w:val="A39161"/>
          <w:spacing w:val="-11"/>
          <w:w w:val="105"/>
        </w:rPr>
        <w:t> </w:t>
      </w:r>
      <w:r>
        <w:rPr>
          <w:color w:val="A39161"/>
          <w:spacing w:val="-2"/>
          <w:w w:val="105"/>
        </w:rPr>
        <w:t>and</w:t>
      </w:r>
      <w:r>
        <w:rPr>
          <w:color w:val="A39161"/>
          <w:spacing w:val="-11"/>
          <w:w w:val="105"/>
        </w:rPr>
        <w:t> </w:t>
      </w:r>
      <w:r>
        <w:rPr>
          <w:color w:val="A39161"/>
          <w:spacing w:val="-2"/>
          <w:w w:val="105"/>
        </w:rPr>
        <w:t>public</w:t>
      </w:r>
      <w:r>
        <w:rPr>
          <w:color w:val="A39161"/>
          <w:spacing w:val="-11"/>
          <w:w w:val="105"/>
        </w:rPr>
        <w:t> </w:t>
      </w:r>
      <w:r>
        <w:rPr>
          <w:color w:val="A39161"/>
          <w:spacing w:val="-2"/>
          <w:w w:val="105"/>
        </w:rPr>
        <w:t>disclosure</w:t>
      </w:r>
    </w:p>
    <w:p>
      <w:pPr>
        <w:pStyle w:val="BodyText"/>
        <w:spacing w:line="256" w:lineRule="auto" w:before="147"/>
        <w:ind w:left="103" w:right="164"/>
      </w:pPr>
      <w:r>
        <w:rPr/>
        <w:t>World</w:t>
      </w:r>
      <w:r>
        <w:rPr>
          <w:spacing w:val="14"/>
        </w:rPr>
        <w:t> </w:t>
      </w:r>
      <w:r>
        <w:rPr/>
        <w:t>Gold</w:t>
      </w:r>
      <w:r>
        <w:rPr>
          <w:spacing w:val="15"/>
        </w:rPr>
        <w:t> </w:t>
      </w:r>
      <w:r>
        <w:rPr/>
        <w:t>Council</w:t>
      </w:r>
      <w:r>
        <w:rPr>
          <w:spacing w:val="15"/>
        </w:rPr>
        <w:t> </w:t>
      </w:r>
      <w:r>
        <w:rPr/>
        <w:t>member</w:t>
      </w:r>
      <w:r>
        <w:rPr>
          <w:spacing w:val="15"/>
        </w:rPr>
        <w:t> </w:t>
      </w:r>
      <w:r>
        <w:rPr/>
        <w:t>companies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entities</w:t>
      </w:r>
      <w:r>
        <w:rPr>
          <w:spacing w:val="1"/>
        </w:rPr>
        <w:t> </w:t>
      </w:r>
      <w:r>
        <w:rPr/>
        <w:t>who apply the Standard will be expected to report publicly on</w:t>
      </w:r>
      <w:r>
        <w:rPr>
          <w:spacing w:val="1"/>
        </w:rPr>
        <w:t> </w:t>
      </w:r>
      <w:r>
        <w:rPr/>
        <w:t>their conformance or otherwise with the Standard. This report,</w:t>
      </w:r>
      <w:r>
        <w:rPr>
          <w:spacing w:val="-51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Conflict-Free</w:t>
      </w:r>
      <w:r>
        <w:rPr>
          <w:spacing w:val="3"/>
        </w:rPr>
        <w:t> </w:t>
      </w:r>
      <w:r>
        <w:rPr/>
        <w:t>Gold</w:t>
      </w:r>
      <w:r>
        <w:rPr>
          <w:spacing w:val="2"/>
        </w:rPr>
        <w:t> </w:t>
      </w:r>
      <w:r>
        <w:rPr/>
        <w:t>Report,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provides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conclusion on the company’s overall conformance, should be</w:t>
      </w:r>
      <w:r>
        <w:rPr>
          <w:spacing w:val="1"/>
        </w:rPr>
        <w:t> </w:t>
      </w:r>
      <w:r>
        <w:rPr/>
        <w:t>publicly disclosed either in a company reports (e.g. the annual</w:t>
      </w:r>
      <w:r>
        <w:rPr>
          <w:spacing w:val="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report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report)</w:t>
      </w:r>
      <w:r>
        <w:rPr>
          <w:spacing w:val="-8"/>
        </w:rPr>
        <w:t> </w:t>
      </w:r>
      <w:r>
        <w:rPr/>
        <w:t>and/or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</w:p>
    <w:p>
      <w:pPr>
        <w:pStyle w:val="BodyText"/>
        <w:spacing w:line="256" w:lineRule="auto" w:before="3"/>
        <w:ind w:left="103" w:right="55"/>
      </w:pPr>
      <w:r>
        <w:rPr/>
        <w:t>company website. This should be done at least annually and will</w:t>
      </w:r>
      <w:r>
        <w:rPr>
          <w:spacing w:val="-51"/>
        </w:rPr>
        <w:t> </w:t>
      </w:r>
      <w:r>
        <w:rPr/>
        <w:t>cover</w:t>
      </w:r>
      <w:r>
        <w:rPr>
          <w:spacing w:val="-8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over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12-month</w:t>
      </w:r>
      <w:r>
        <w:rPr>
          <w:spacing w:val="-8"/>
        </w:rPr>
        <w:t> </w:t>
      </w:r>
      <w:r>
        <w:rPr/>
        <w:t>period.</w:t>
      </w:r>
    </w:p>
    <w:p>
      <w:pPr>
        <w:pStyle w:val="BodyText"/>
        <w:spacing w:before="111"/>
        <w:ind w:left="103"/>
      </w:pPr>
      <w:r>
        <w:rPr/>
        <w:t>A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conformance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line="256" w:lineRule="auto" w:before="14"/>
        <w:ind w:left="103" w:right="86"/>
      </w:pPr>
      <w:r>
        <w:rPr/>
        <w:t>site-by-site basis and must include all operating assets under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of,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managed</w:t>
      </w:r>
      <w:r>
        <w:rPr>
          <w:spacing w:val="-6"/>
        </w:rPr>
        <w:t> </w:t>
      </w:r>
      <w:r>
        <w:rPr/>
        <w:t>by,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recommended</w:t>
      </w:r>
      <w:r>
        <w:rPr>
          <w:spacing w:val="-50"/>
        </w:rPr>
        <w:t> </w:t>
      </w:r>
      <w:r>
        <w:rPr/>
        <w:t>that</w:t>
      </w:r>
      <w:r>
        <w:rPr>
          <w:spacing w:val="13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apply</w:t>
      </w:r>
      <w:r>
        <w:rPr>
          <w:spacing w:val="14"/>
        </w:rPr>
        <w:t> </w:t>
      </w:r>
      <w:r>
        <w:rPr/>
        <w:t>reporting</w:t>
      </w:r>
      <w:r>
        <w:rPr>
          <w:spacing w:val="14"/>
        </w:rPr>
        <w:t> </w:t>
      </w:r>
      <w:r>
        <w:rPr/>
        <w:t>boundaries</w:t>
      </w:r>
      <w:r>
        <w:rPr>
          <w:spacing w:val="14"/>
        </w:rPr>
        <w:t> </w:t>
      </w:r>
      <w:r>
        <w:rPr/>
        <w:t>consistent</w:t>
      </w:r>
      <w:r>
        <w:rPr>
          <w:spacing w:val="13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arrangements.</w:t>
      </w:r>
      <w:r>
        <w:rPr>
          <w:spacing w:val="-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  <w:spacing w:line="256" w:lineRule="auto" w:before="2"/>
        <w:ind w:left="103"/>
      </w:pPr>
      <w:r>
        <w:rPr/>
        <w:t>should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endeavours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seek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joint</w:t>
      </w:r>
      <w:r>
        <w:rPr>
          <w:spacing w:val="-50"/>
        </w:rPr>
        <w:t> </w:t>
      </w:r>
      <w:r>
        <w:rPr/>
        <w:t>ventures in which they are actively involved also implement the</w:t>
      </w:r>
      <w:r>
        <w:rPr>
          <w:spacing w:val="1"/>
        </w:rPr>
        <w:t> </w:t>
      </w:r>
      <w:r>
        <w:rPr/>
        <w:t>Standard, albeit their conformance may be reported separately.</w:t>
      </w:r>
      <w:r>
        <w:rPr>
          <w:spacing w:val="1"/>
        </w:rPr>
        <w:t> </w:t>
      </w:r>
      <w:r>
        <w:rPr/>
        <w:t>The Conflict-Free Gold Report should specify the names and</w:t>
      </w:r>
      <w:r>
        <w:rPr>
          <w:spacing w:val="1"/>
        </w:rPr>
        <w:t> </w:t>
      </w:r>
      <w:r>
        <w:rPr/>
        <w:t>locations of the operations that are located in areas assessed to</w:t>
      </w:r>
      <w:r>
        <w:rPr>
          <w:spacing w:val="1"/>
        </w:rPr>
        <w:t> </w:t>
      </w:r>
      <w:r>
        <w:rPr/>
        <w:t>be</w:t>
      </w:r>
      <w:r>
        <w:rPr>
          <w:spacing w:val="-8"/>
        </w:rPr>
        <w:t> </w:t>
      </w:r>
      <w:r>
        <w:rPr/>
        <w:t>‘conflict-affected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high-risk’.</w:t>
      </w:r>
    </w:p>
    <w:p>
      <w:pPr>
        <w:pStyle w:val="BodyText"/>
        <w:spacing w:line="256" w:lineRule="auto" w:before="113"/>
        <w:ind w:left="103" w:right="179"/>
      </w:pPr>
      <w:r>
        <w:rPr/>
        <w:t>The</w:t>
      </w:r>
      <w:r>
        <w:rPr>
          <w:spacing w:val="1"/>
        </w:rPr>
        <w:t> </w:t>
      </w:r>
      <w:r>
        <w:rPr/>
        <w:t>Conflict-Free</w:t>
      </w:r>
      <w:r>
        <w:rPr>
          <w:spacing w:val="2"/>
        </w:rPr>
        <w:t> </w:t>
      </w:r>
      <w:r>
        <w:rPr/>
        <w:t>Gold</w:t>
      </w:r>
      <w:r>
        <w:rPr>
          <w:spacing w:val="1"/>
        </w:rPr>
        <w:t> </w:t>
      </w:r>
      <w:r>
        <w:rPr/>
        <w:t>Report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summary</w:t>
      </w:r>
      <w:r>
        <w:rPr>
          <w:spacing w:val="1"/>
        </w:rPr>
        <w:t> </w:t>
      </w:r>
      <w:r>
        <w:rPr/>
        <w:t>disclosure of activities underway to achieve conformance at</w:t>
      </w:r>
      <w:r>
        <w:rPr>
          <w:spacing w:val="1"/>
        </w:rPr>
        <w:t> </w:t>
      </w:r>
      <w:r>
        <w:rPr/>
        <w:t>any operation where there is a Deviation from Conformance at</w:t>
      </w:r>
      <w:r>
        <w:rPr>
          <w:spacing w:val="-51"/>
        </w:rPr>
        <w:t> </w:t>
      </w:r>
      <w:r>
        <w:rPr/>
        <w:t>the time of disclosure (if relevant), as well as noting whether</w:t>
      </w:r>
      <w:r>
        <w:rPr>
          <w:spacing w:val="1"/>
        </w:rPr>
        <w:t> </w:t>
      </w:r>
      <w:r>
        <w:rPr/>
        <w:t>there have been any Deviations from Conformance over the</w:t>
      </w:r>
      <w:r>
        <w:rPr>
          <w:spacing w:val="1"/>
        </w:rPr>
        <w:t> </w:t>
      </w:r>
      <w:r>
        <w:rPr/>
        <w:t>reporting</w:t>
      </w:r>
      <w:r>
        <w:rPr>
          <w:spacing w:val="-8"/>
        </w:rPr>
        <w:t> </w:t>
      </w:r>
      <w:r>
        <w:rPr/>
        <w:t>period.</w:t>
      </w:r>
    </w:p>
    <w:p>
      <w:pPr>
        <w:pStyle w:val="BodyText"/>
        <w:spacing w:line="254" w:lineRule="auto" w:before="112"/>
        <w:ind w:left="103" w:right="55"/>
      </w:pPr>
      <w:r>
        <w:rPr/>
        <w:t>In 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OECD </w:t>
      </w:r>
      <w:r>
        <w:rPr>
          <w:rFonts w:ascii="Trebuchet MS"/>
          <w:i/>
        </w:rPr>
        <w:t>Supplement</w:t>
      </w:r>
      <w:r>
        <w:rPr>
          <w:rFonts w:ascii="Trebuchet MS"/>
          <w:i/>
          <w:spacing w:val="3"/>
        </w:rPr>
        <w:t> </w:t>
      </w:r>
      <w:r>
        <w:rPr>
          <w:rFonts w:ascii="Trebuchet MS"/>
          <w:i/>
        </w:rPr>
        <w:t>on</w:t>
      </w:r>
      <w:r>
        <w:rPr>
          <w:rFonts w:ascii="Trebuchet MS"/>
          <w:i/>
          <w:spacing w:val="2"/>
        </w:rPr>
        <w:t> </w:t>
      </w:r>
      <w:r>
        <w:rPr>
          <w:rFonts w:ascii="Trebuchet MS"/>
          <w:i/>
        </w:rPr>
        <w:t>Gold</w:t>
      </w:r>
      <w:r>
        <w:rPr/>
        <w:t>,</w:t>
      </w:r>
      <w:r>
        <w:rPr>
          <w:spacing w:val="1"/>
        </w:rPr>
        <w:t> </w:t>
      </w:r>
      <w:r>
        <w:rPr/>
        <w:t>the Conflict-Free</w:t>
      </w:r>
      <w:r>
        <w:rPr>
          <w:spacing w:val="-50"/>
        </w:rPr>
        <w:t> </w:t>
      </w:r>
      <w:r>
        <w:rPr/>
        <w:t>Gold</w:t>
      </w:r>
      <w:r>
        <w:rPr>
          <w:spacing w:val="-8"/>
        </w:rPr>
        <w:t> </w:t>
      </w:r>
      <w:r>
        <w:rPr/>
        <w:t>Report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include: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2" w:after="0"/>
        <w:ind w:left="273" w:right="80" w:hanging="170"/>
        <w:jc w:val="left"/>
        <w:rPr>
          <w:sz w:val="17"/>
        </w:rPr>
      </w:pP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management</w:t>
      </w:r>
      <w:r>
        <w:rPr>
          <w:spacing w:val="5"/>
          <w:sz w:val="17"/>
        </w:rPr>
        <w:t> </w:t>
      </w:r>
      <w:r>
        <w:rPr>
          <w:sz w:val="17"/>
        </w:rPr>
        <w:t>structure</w:t>
      </w:r>
      <w:r>
        <w:rPr>
          <w:spacing w:val="5"/>
          <w:sz w:val="17"/>
        </w:rPr>
        <w:t> </w:t>
      </w:r>
      <w:r>
        <w:rPr>
          <w:sz w:val="17"/>
        </w:rPr>
        <w:t>responsible</w:t>
      </w:r>
      <w:r>
        <w:rPr>
          <w:spacing w:val="5"/>
          <w:sz w:val="17"/>
        </w:rPr>
        <w:t> </w:t>
      </w:r>
      <w:r>
        <w:rPr>
          <w:sz w:val="17"/>
        </w:rPr>
        <w:t>for</w:t>
      </w:r>
      <w:r>
        <w:rPr>
          <w:spacing w:val="5"/>
          <w:sz w:val="17"/>
        </w:rPr>
        <w:t> </w:t>
      </w:r>
      <w:r>
        <w:rPr>
          <w:sz w:val="17"/>
        </w:rPr>
        <w:t>conformance</w:t>
      </w:r>
      <w:r>
        <w:rPr>
          <w:spacing w:val="5"/>
          <w:sz w:val="17"/>
        </w:rPr>
        <w:t> </w:t>
      </w:r>
      <w:r>
        <w:rPr>
          <w:sz w:val="17"/>
        </w:rPr>
        <w:t>with</w:t>
      </w:r>
      <w:r>
        <w:rPr>
          <w:spacing w:val="-50"/>
          <w:sz w:val="17"/>
        </w:rPr>
        <w:t> </w:t>
      </w:r>
      <w:r>
        <w:rPr>
          <w:sz w:val="17"/>
        </w:rPr>
        <w:t>this</w:t>
      </w:r>
      <w:r>
        <w:rPr>
          <w:spacing w:val="-8"/>
          <w:sz w:val="17"/>
        </w:rPr>
        <w:t> </w:t>
      </w:r>
      <w:r>
        <w:rPr>
          <w:sz w:val="17"/>
        </w:rPr>
        <w:t>Standard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168" w:hanging="170"/>
        <w:jc w:val="left"/>
        <w:rPr>
          <w:sz w:val="17"/>
        </w:rPr>
      </w:pPr>
      <w:r>
        <w:rPr>
          <w:sz w:val="17"/>
        </w:rPr>
        <w:t>A declaration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to whether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company</w:t>
      </w:r>
      <w:r>
        <w:rPr>
          <w:spacing w:val="1"/>
          <w:sz w:val="17"/>
        </w:rPr>
        <w:t> </w:t>
      </w:r>
      <w:r>
        <w:rPr>
          <w:sz w:val="17"/>
        </w:rPr>
        <w:t>has sourced</w:t>
      </w:r>
      <w:r>
        <w:rPr>
          <w:spacing w:val="1"/>
          <w:sz w:val="17"/>
        </w:rPr>
        <w:t> </w:t>
      </w:r>
      <w:r>
        <w:rPr>
          <w:sz w:val="17"/>
        </w:rPr>
        <w:t>gold</w:t>
      </w:r>
      <w:r>
        <w:rPr>
          <w:spacing w:val="1"/>
          <w:sz w:val="17"/>
        </w:rPr>
        <w:t> </w:t>
      </w:r>
      <w:r>
        <w:rPr>
          <w:sz w:val="17"/>
        </w:rPr>
        <w:t>from external sources and if so, whether this has been</w:t>
      </w:r>
      <w:r>
        <w:rPr>
          <w:spacing w:val="1"/>
          <w:sz w:val="17"/>
        </w:rPr>
        <w:t> </w:t>
      </w:r>
      <w:r>
        <w:rPr>
          <w:sz w:val="17"/>
        </w:rPr>
        <w:t>undertaken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line</w:t>
      </w:r>
      <w:r>
        <w:rPr>
          <w:spacing w:val="2"/>
          <w:sz w:val="17"/>
        </w:rPr>
        <w:t> </w:t>
      </w:r>
      <w:r>
        <w:rPr>
          <w:sz w:val="17"/>
        </w:rPr>
        <w:t>with</w:t>
      </w:r>
      <w:r>
        <w:rPr>
          <w:spacing w:val="2"/>
          <w:sz w:val="17"/>
        </w:rPr>
        <w:t> </w:t>
      </w:r>
      <w:r>
        <w:rPr>
          <w:sz w:val="17"/>
        </w:rPr>
        <w:t>risk-based</w:t>
      </w:r>
      <w:r>
        <w:rPr>
          <w:spacing w:val="3"/>
          <w:sz w:val="17"/>
        </w:rPr>
        <w:t> </w:t>
      </w:r>
      <w:r>
        <w:rPr>
          <w:sz w:val="17"/>
        </w:rPr>
        <w:t>due</w:t>
      </w:r>
      <w:r>
        <w:rPr>
          <w:spacing w:val="2"/>
          <w:sz w:val="17"/>
        </w:rPr>
        <w:t> </w:t>
      </w:r>
      <w:r>
        <w:rPr>
          <w:sz w:val="17"/>
        </w:rPr>
        <w:t>diligence</w:t>
      </w:r>
      <w:r>
        <w:rPr>
          <w:spacing w:val="2"/>
          <w:sz w:val="17"/>
        </w:rPr>
        <w:t> </w:t>
      </w:r>
      <w:r>
        <w:rPr>
          <w:sz w:val="17"/>
        </w:rPr>
        <w:t>procedures,</w:t>
      </w:r>
      <w:r>
        <w:rPr>
          <w:spacing w:val="-50"/>
          <w:sz w:val="17"/>
        </w:rPr>
        <w:t> </w:t>
      </w:r>
      <w:r>
        <w:rPr>
          <w:sz w:val="17"/>
        </w:rPr>
        <w:t>as envisaged under the OECD </w:t>
      </w:r>
      <w:r>
        <w:rPr>
          <w:rFonts w:ascii="Trebuchet MS" w:hAnsi="Trebuchet MS"/>
          <w:i/>
          <w:sz w:val="17"/>
        </w:rPr>
        <w:t>Supplement on Gold</w:t>
      </w:r>
      <w:r>
        <w:rPr>
          <w:sz w:val="17"/>
        </w:rPr>
        <w:t>, to</w:t>
      </w:r>
      <w:r>
        <w:rPr>
          <w:spacing w:val="1"/>
          <w:sz w:val="17"/>
        </w:rPr>
        <w:t> </w:t>
      </w:r>
      <w:r>
        <w:rPr>
          <w:sz w:val="17"/>
        </w:rPr>
        <w:t>ensure that any gold or gold-bearing materials sourced from</w:t>
      </w:r>
      <w:r>
        <w:rPr>
          <w:spacing w:val="-51"/>
          <w:sz w:val="17"/>
        </w:rPr>
        <w:t> </w:t>
      </w:r>
      <w:r>
        <w:rPr>
          <w:sz w:val="17"/>
        </w:rPr>
        <w:t>third</w:t>
      </w:r>
      <w:r>
        <w:rPr>
          <w:spacing w:val="2"/>
          <w:sz w:val="17"/>
        </w:rPr>
        <w:t> </w:t>
      </w:r>
      <w:r>
        <w:rPr>
          <w:sz w:val="17"/>
        </w:rPr>
        <w:t>party</w:t>
      </w:r>
      <w:r>
        <w:rPr>
          <w:spacing w:val="3"/>
          <w:sz w:val="17"/>
        </w:rPr>
        <w:t> </w:t>
      </w:r>
      <w:r>
        <w:rPr>
          <w:sz w:val="17"/>
        </w:rPr>
        <w:t>miners</w:t>
      </w:r>
      <w:r>
        <w:rPr>
          <w:spacing w:val="2"/>
          <w:sz w:val="17"/>
        </w:rPr>
        <w:t> </w:t>
      </w:r>
      <w:r>
        <w:rPr>
          <w:sz w:val="17"/>
        </w:rPr>
        <w:t>conform</w:t>
      </w:r>
      <w:r>
        <w:rPr>
          <w:spacing w:val="3"/>
          <w:sz w:val="17"/>
        </w:rPr>
        <w:t> </w:t>
      </w:r>
      <w:r>
        <w:rPr>
          <w:sz w:val="17"/>
        </w:rPr>
        <w:t>with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3"/>
          <w:sz w:val="17"/>
        </w:rPr>
        <w:t> </w:t>
      </w:r>
      <w:r>
        <w:rPr>
          <w:sz w:val="17"/>
        </w:rPr>
        <w:t>principles</w:t>
      </w:r>
      <w:r>
        <w:rPr>
          <w:spacing w:val="2"/>
          <w:sz w:val="17"/>
        </w:rPr>
        <w:t> </w:t>
      </w:r>
      <w:r>
        <w:rPr>
          <w:sz w:val="17"/>
        </w:rPr>
        <w:t>expressed</w:t>
      </w:r>
      <w:r>
        <w:rPr>
          <w:spacing w:val="3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Declaration</w:t>
      </w:r>
      <w:r>
        <w:rPr>
          <w:spacing w:val="3"/>
          <w:sz w:val="17"/>
        </w:rPr>
        <w:t> </w:t>
      </w:r>
      <w:r>
        <w:rPr>
          <w:sz w:val="17"/>
        </w:rPr>
        <w:t>on</w:t>
      </w:r>
      <w:r>
        <w:rPr>
          <w:spacing w:val="3"/>
          <w:sz w:val="17"/>
        </w:rPr>
        <w:t> </w:t>
      </w:r>
      <w:r>
        <w:rPr>
          <w:sz w:val="17"/>
        </w:rPr>
        <w:t>Mining</w:t>
      </w:r>
      <w:r>
        <w:rPr>
          <w:spacing w:val="3"/>
          <w:sz w:val="17"/>
        </w:rPr>
        <w:t> </w:t>
      </w:r>
      <w:r>
        <w:rPr>
          <w:sz w:val="17"/>
        </w:rPr>
        <w:t>and</w:t>
      </w:r>
      <w:r>
        <w:rPr>
          <w:spacing w:val="3"/>
          <w:sz w:val="17"/>
        </w:rPr>
        <w:t> </w:t>
      </w:r>
      <w:r>
        <w:rPr>
          <w:sz w:val="17"/>
        </w:rPr>
        <w:t>Armed</w:t>
      </w:r>
      <w:r>
        <w:rPr>
          <w:spacing w:val="3"/>
          <w:sz w:val="17"/>
        </w:rPr>
        <w:t> </w:t>
      </w:r>
      <w:r>
        <w:rPr>
          <w:sz w:val="17"/>
        </w:rPr>
        <w:t>Conflict</w:t>
      </w:r>
      <w:r>
        <w:rPr>
          <w:spacing w:val="3"/>
          <w:sz w:val="17"/>
        </w:rPr>
        <w:t> </w:t>
      </w:r>
      <w:r>
        <w:rPr>
          <w:sz w:val="17"/>
        </w:rPr>
        <w:t>contained</w:t>
      </w:r>
      <w:r>
        <w:rPr>
          <w:spacing w:val="3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-7"/>
          <w:sz w:val="17"/>
        </w:rPr>
        <w:t> </w:t>
      </w:r>
      <w:r>
        <w:rPr>
          <w:sz w:val="17"/>
        </w:rPr>
        <w:t>Standard.</w:t>
      </w:r>
    </w:p>
    <w:p>
      <w:pPr>
        <w:pStyle w:val="BodyText"/>
        <w:spacing w:line="256" w:lineRule="auto" w:before="110"/>
        <w:ind w:left="103" w:right="961"/>
      </w:pPr>
      <w:r>
        <w:rPr/>
        <w:br w:type="column"/>
      </w:r>
      <w:r>
        <w:rPr/>
        <w:t>Further public disclosure, including the release of the full or</w:t>
      </w:r>
      <w:r>
        <w:rPr>
          <w:spacing w:val="1"/>
        </w:rPr>
        <w:t> </w:t>
      </w:r>
      <w:r>
        <w:rPr/>
        <w:t>partial or summary report to management from the assurance</w:t>
      </w:r>
      <w:r>
        <w:rPr>
          <w:spacing w:val="-51"/>
        </w:rPr>
        <w:t> </w:t>
      </w:r>
      <w:r>
        <w:rPr/>
        <w:t>provider – and/or areas that the company identifies as areas</w:t>
      </w:r>
      <w:r>
        <w:rPr>
          <w:spacing w:val="1"/>
        </w:rPr>
        <w:t> </w:t>
      </w:r>
      <w:r>
        <w:rPr/>
        <w:t>for improvement – is a matter for the company to determine</w:t>
      </w:r>
      <w:r>
        <w:rPr>
          <w:spacing w:val="1"/>
        </w:rPr>
        <w:t> </w:t>
      </w:r>
      <w:r>
        <w:rPr/>
        <w:t>at its discretion (with input, as appropriate, from its assurance</w:t>
      </w:r>
      <w:r>
        <w:rPr>
          <w:spacing w:val="-51"/>
        </w:rPr>
        <w:t> </w:t>
      </w:r>
      <w:r>
        <w:rPr/>
        <w:t>provider). In many cases, there may be security or legal</w:t>
      </w:r>
      <w:r>
        <w:rPr>
          <w:spacing w:val="1"/>
        </w:rPr>
        <w:t> </w:t>
      </w:r>
      <w:r>
        <w:rPr/>
        <w:t>considerations that restrict the public disclosure of this</w:t>
      </w:r>
      <w:r>
        <w:rPr>
          <w:spacing w:val="1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information.</w:t>
      </w:r>
    </w:p>
    <w:p>
      <w:pPr>
        <w:pStyle w:val="BodyText"/>
        <w:spacing w:line="256" w:lineRule="auto" w:before="114"/>
        <w:ind w:left="103" w:right="835"/>
      </w:pPr>
      <w:r>
        <w:rPr/>
        <w:t>Any</w:t>
      </w:r>
      <w:r>
        <w:rPr>
          <w:spacing w:val="2"/>
        </w:rPr>
        <w:t> </w:t>
      </w:r>
      <w:r>
        <w:rPr/>
        <w:t>complaints</w:t>
      </w:r>
      <w:r>
        <w:rPr>
          <w:spacing w:val="2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Conflict-Free</w:t>
      </w:r>
      <w:r>
        <w:rPr>
          <w:spacing w:val="2"/>
        </w:rPr>
        <w:t> </w:t>
      </w:r>
      <w:r>
        <w:rPr/>
        <w:t>Gold</w:t>
      </w:r>
      <w:r>
        <w:rPr>
          <w:spacing w:val="3"/>
        </w:rPr>
        <w:t> </w:t>
      </w:r>
      <w:r>
        <w:rPr/>
        <w:t>Report</w:t>
      </w:r>
      <w:r>
        <w:rPr>
          <w:spacing w:val="2"/>
        </w:rPr>
        <w:t> </w:t>
      </w:r>
      <w:r>
        <w:rPr/>
        <w:t>should</w:t>
      </w:r>
      <w:r>
        <w:rPr>
          <w:spacing w:val="-50"/>
        </w:rPr>
        <w:t> </w:t>
      </w:r>
      <w:r>
        <w:rPr/>
        <w:t>be directed to the company concerned. It is up to individual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complaints.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0"/>
          <w:numId w:val="6"/>
        </w:numPr>
        <w:tabs>
          <w:tab w:pos="359" w:val="left" w:leader="none"/>
        </w:tabs>
        <w:spacing w:line="240" w:lineRule="auto" w:before="0" w:after="0"/>
        <w:ind w:left="358" w:right="0" w:hanging="256"/>
        <w:jc w:val="left"/>
      </w:pPr>
      <w:r>
        <w:rPr>
          <w:color w:val="A39161"/>
          <w:spacing w:val="-4"/>
          <w:w w:val="105"/>
        </w:rPr>
        <w:t>Management</w:t>
      </w:r>
      <w:r>
        <w:rPr>
          <w:color w:val="A39161"/>
          <w:spacing w:val="-9"/>
          <w:w w:val="105"/>
        </w:rPr>
        <w:t> </w:t>
      </w:r>
      <w:r>
        <w:rPr>
          <w:color w:val="A39161"/>
          <w:spacing w:val="-4"/>
          <w:w w:val="105"/>
        </w:rPr>
        <w:t>Statement</w:t>
      </w:r>
      <w:r>
        <w:rPr>
          <w:color w:val="A39161"/>
          <w:spacing w:val="-9"/>
          <w:w w:val="105"/>
        </w:rPr>
        <w:t> </w:t>
      </w:r>
      <w:r>
        <w:rPr>
          <w:color w:val="A39161"/>
          <w:spacing w:val="-3"/>
          <w:w w:val="105"/>
        </w:rPr>
        <w:t>of</w:t>
      </w:r>
      <w:r>
        <w:rPr>
          <w:color w:val="A39161"/>
          <w:spacing w:val="-9"/>
          <w:w w:val="105"/>
        </w:rPr>
        <w:t> </w:t>
      </w:r>
      <w:r>
        <w:rPr>
          <w:color w:val="A39161"/>
          <w:spacing w:val="-3"/>
          <w:w w:val="105"/>
        </w:rPr>
        <w:t>Conformance</w:t>
      </w:r>
    </w:p>
    <w:p>
      <w:pPr>
        <w:pStyle w:val="BodyText"/>
        <w:spacing w:line="256" w:lineRule="auto" w:before="147"/>
        <w:ind w:left="103" w:right="966"/>
      </w:pPr>
      <w:r>
        <w:rPr/>
        <w:t>Part E of the Standard requires companies to provide a</w:t>
      </w:r>
      <w:r>
        <w:rPr>
          <w:spacing w:val="1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expressing</w:t>
      </w:r>
      <w:r>
        <w:rPr>
          <w:spacing w:val="3"/>
        </w:rPr>
        <w:t> </w:t>
      </w:r>
      <w:r>
        <w:rPr/>
        <w:t>management’s</w:t>
      </w:r>
      <w:r>
        <w:rPr>
          <w:spacing w:val="3"/>
        </w:rPr>
        <w:t> </w:t>
      </w:r>
      <w:r>
        <w:rPr/>
        <w:t>view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 the appropriate systems and processes in place to ensure</w:t>
      </w:r>
      <w:r>
        <w:rPr>
          <w:spacing w:val="1"/>
        </w:rPr>
        <w:t> </w:t>
      </w:r>
      <w:r>
        <w:rPr/>
        <w:t>that all gold and gold-bearing material leaving the mine’s area</w:t>
      </w:r>
      <w:r>
        <w:rPr>
          <w:spacing w:val="-51"/>
        </w:rPr>
        <w:t> </w:t>
      </w:r>
      <w:r>
        <w:rPr/>
        <w:t>of control is produced in conformance with this Standard. This</w:t>
      </w:r>
      <w:r>
        <w:rPr>
          <w:spacing w:val="-5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Conformance,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5"/>
        </w:rPr>
        <w:t> </w:t>
      </w:r>
      <w:r>
        <w:rPr/>
        <w:t>participant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chain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custody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is</w:t>
      </w:r>
    </w:p>
    <w:p>
      <w:pPr>
        <w:pStyle w:val="BodyText"/>
        <w:spacing w:line="256" w:lineRule="auto" w:before="3"/>
        <w:ind w:left="103" w:right="810"/>
      </w:pPr>
      <w:r>
        <w:rPr/>
        <w:t>not required to be disclosed publicly. However, the Conflict-Free</w:t>
      </w:r>
      <w:r>
        <w:rPr>
          <w:spacing w:val="-51"/>
        </w:rPr>
        <w:t> </w:t>
      </w:r>
      <w:r>
        <w:rPr/>
        <w:t>Gold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spacing w:line="256" w:lineRule="auto" w:before="1"/>
        <w:ind w:left="103" w:right="835"/>
      </w:pP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‘Management</w:t>
      </w:r>
      <w:r>
        <w:rPr>
          <w:spacing w:val="2"/>
        </w:rPr>
        <w:t> </w:t>
      </w:r>
      <w:r>
        <w:rPr/>
        <w:t>Statement(s)</w:t>
      </w:r>
      <w:r>
        <w:rPr>
          <w:spacing w:val="2"/>
        </w:rPr>
        <w:t> </w:t>
      </w:r>
      <w:r>
        <w:rPr/>
        <w:t>of</w:t>
      </w:r>
      <w:r>
        <w:rPr>
          <w:spacing w:val="-50"/>
        </w:rPr>
        <w:t> </w:t>
      </w:r>
      <w:r>
        <w:rPr/>
        <w:t>Conformance’.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04" w:space="105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19"/>
          <w:footerReference w:type="default" r:id="rId20"/>
          <w:pgSz w:w="11910" w:h="16840"/>
          <w:pgMar w:footer="490" w:header="0" w:top="1580" w:bottom="700" w:left="520" w:right="520"/>
        </w:sectPr>
      </w:pPr>
    </w:p>
    <w:p>
      <w:pPr>
        <w:pStyle w:val="Heading3"/>
        <w:numPr>
          <w:ilvl w:val="0"/>
          <w:numId w:val="6"/>
        </w:numPr>
        <w:tabs>
          <w:tab w:pos="1040" w:val="left" w:leader="none"/>
        </w:tabs>
        <w:spacing w:line="240" w:lineRule="auto" w:before="100" w:after="0"/>
        <w:ind w:left="1039" w:right="0" w:hanging="257"/>
        <w:jc w:val="left"/>
      </w:pPr>
      <w:r>
        <w:rPr>
          <w:color w:val="A39161"/>
          <w:spacing w:val="-1"/>
          <w:w w:val="105"/>
        </w:rPr>
        <w:t>Links</w:t>
      </w:r>
      <w:r>
        <w:rPr>
          <w:color w:val="A39161"/>
          <w:spacing w:val="-13"/>
          <w:w w:val="105"/>
        </w:rPr>
        <w:t> </w:t>
      </w:r>
      <w:r>
        <w:rPr>
          <w:color w:val="A39161"/>
          <w:spacing w:val="-1"/>
          <w:w w:val="105"/>
        </w:rPr>
        <w:t>to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existing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public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disclosure</w:t>
      </w:r>
    </w:p>
    <w:p>
      <w:pPr>
        <w:pStyle w:val="BodyText"/>
        <w:spacing w:line="256" w:lineRule="auto" w:before="146"/>
        <w:ind w:left="783" w:right="34"/>
      </w:pPr>
      <w:r>
        <w:rPr/>
        <w:t>The Standard includes several areas where evidence of public</w:t>
      </w:r>
      <w:r>
        <w:rPr>
          <w:spacing w:val="1"/>
        </w:rPr>
        <w:t> </w:t>
      </w:r>
      <w:r>
        <w:rPr/>
        <w:t>disclosure is required when operating in an area assessed to be</w:t>
      </w:r>
      <w:r>
        <w:rPr>
          <w:spacing w:val="-51"/>
        </w:rPr>
        <w:t> </w:t>
      </w:r>
      <w:r>
        <w:rPr/>
        <w:t>‘conflict-affected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high-risk’.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includes: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40" w:lineRule="auto" w:before="112" w:after="0"/>
        <w:ind w:left="953" w:right="0" w:hanging="171"/>
        <w:jc w:val="left"/>
        <w:rPr>
          <w:sz w:val="17"/>
        </w:rPr>
      </w:pPr>
      <w:r>
        <w:rPr>
          <w:sz w:val="17"/>
        </w:rPr>
        <w:t>Public commitment(s)</w:t>
      </w:r>
      <w:r>
        <w:rPr>
          <w:spacing w:val="1"/>
          <w:sz w:val="17"/>
        </w:rPr>
        <w:t> </w:t>
      </w:r>
      <w:r>
        <w:rPr>
          <w:sz w:val="17"/>
        </w:rPr>
        <w:t>to human</w:t>
      </w:r>
      <w:r>
        <w:rPr>
          <w:spacing w:val="1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9" w:lineRule="auto" w:before="124" w:after="0"/>
        <w:ind w:left="953" w:right="41" w:hanging="170"/>
        <w:jc w:val="left"/>
        <w:rPr>
          <w:i/>
          <w:sz w:val="17"/>
        </w:rPr>
      </w:pPr>
      <w:r>
        <w:rPr>
          <w:sz w:val="17"/>
        </w:rPr>
        <w:t>Disclosure of payments to governments, in line with</w:t>
      </w:r>
      <w:r>
        <w:rPr>
          <w:spacing w:val="1"/>
          <w:sz w:val="17"/>
        </w:rPr>
        <w:t> </w:t>
      </w:r>
      <w:r>
        <w:rPr>
          <w:sz w:val="17"/>
        </w:rPr>
        <w:t>instruments that specifically address transparency of</w:t>
      </w:r>
      <w:r>
        <w:rPr>
          <w:spacing w:val="1"/>
          <w:sz w:val="17"/>
        </w:rPr>
        <w:t> </w:t>
      </w:r>
      <w:r>
        <w:rPr>
          <w:sz w:val="17"/>
        </w:rPr>
        <w:t>payments considerations, such as the Extractive Industries</w:t>
      </w:r>
      <w:r>
        <w:rPr>
          <w:spacing w:val="1"/>
          <w:sz w:val="17"/>
        </w:rPr>
        <w:t> </w:t>
      </w:r>
      <w:r>
        <w:rPr>
          <w:w w:val="95"/>
          <w:sz w:val="17"/>
        </w:rPr>
        <w:t>Transparency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Initiative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(EITI),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authoritative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national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legislation</w:t>
      </w:r>
      <w:r>
        <w:rPr>
          <w:spacing w:val="1"/>
          <w:w w:val="95"/>
          <w:sz w:val="17"/>
        </w:rPr>
        <w:t> </w:t>
      </w:r>
      <w:r>
        <w:rPr>
          <w:sz w:val="17"/>
        </w:rPr>
        <w:t>or</w:t>
      </w:r>
      <w:r>
        <w:rPr>
          <w:spacing w:val="5"/>
          <w:sz w:val="17"/>
        </w:rPr>
        <w:t> </w:t>
      </w:r>
      <w:r>
        <w:rPr>
          <w:sz w:val="17"/>
        </w:rPr>
        <w:t>authoritative</w:t>
      </w:r>
      <w:r>
        <w:rPr>
          <w:spacing w:val="6"/>
          <w:sz w:val="17"/>
        </w:rPr>
        <w:t> </w:t>
      </w:r>
      <w:r>
        <w:rPr>
          <w:sz w:val="17"/>
        </w:rPr>
        <w:t>guidance,</w:t>
      </w:r>
      <w:r>
        <w:rPr>
          <w:spacing w:val="6"/>
          <w:sz w:val="17"/>
        </w:rPr>
        <w:t> </w:t>
      </w:r>
      <w:r>
        <w:rPr>
          <w:sz w:val="17"/>
        </w:rPr>
        <w:t>including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sz w:val="17"/>
        </w:rPr>
        <w:t>OECD</w:t>
      </w:r>
      <w:r>
        <w:rPr>
          <w:spacing w:val="6"/>
          <w:sz w:val="17"/>
        </w:rPr>
        <w:t> </w:t>
      </w:r>
      <w:r>
        <w:rPr>
          <w:rFonts w:ascii="Trebuchet MS"/>
          <w:i/>
          <w:sz w:val="17"/>
        </w:rPr>
        <w:t>Supplement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on</w:t>
      </w:r>
      <w:r>
        <w:rPr>
          <w:rFonts w:ascii="Trebuchet MS"/>
          <w:i/>
          <w:spacing w:val="-6"/>
          <w:sz w:val="17"/>
        </w:rPr>
        <w:t> </w:t>
      </w:r>
      <w:r>
        <w:rPr>
          <w:rFonts w:ascii="Trebuchet MS"/>
          <w:i/>
          <w:sz w:val="17"/>
        </w:rPr>
        <w:t>Gold</w: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56" w:lineRule="auto" w:before="106" w:after="0"/>
        <w:ind w:left="953" w:right="393" w:hanging="170"/>
        <w:jc w:val="left"/>
        <w:rPr>
          <w:sz w:val="17"/>
        </w:rPr>
      </w:pPr>
      <w:r>
        <w:rPr>
          <w:sz w:val="17"/>
        </w:rPr>
        <w:t>Processes</w:t>
      </w:r>
      <w:r>
        <w:rPr>
          <w:spacing w:val="4"/>
          <w:sz w:val="17"/>
        </w:rPr>
        <w:t> </w:t>
      </w:r>
      <w:r>
        <w:rPr>
          <w:sz w:val="17"/>
        </w:rPr>
        <w:t>in</w:t>
      </w:r>
      <w:r>
        <w:rPr>
          <w:spacing w:val="4"/>
          <w:sz w:val="17"/>
        </w:rPr>
        <w:t> </w:t>
      </w:r>
      <w:r>
        <w:rPr>
          <w:sz w:val="17"/>
        </w:rPr>
        <w:t>place</w:t>
      </w:r>
      <w:r>
        <w:rPr>
          <w:spacing w:val="5"/>
          <w:sz w:val="17"/>
        </w:rPr>
        <w:t> </w:t>
      </w:r>
      <w:r>
        <w:rPr>
          <w:sz w:val="17"/>
        </w:rPr>
        <w:t>by</w:t>
      </w:r>
      <w:r>
        <w:rPr>
          <w:spacing w:val="4"/>
          <w:sz w:val="17"/>
        </w:rPr>
        <w:t> </w:t>
      </w:r>
      <w:r>
        <w:rPr>
          <w:sz w:val="17"/>
        </w:rPr>
        <w:t>which</w:t>
      </w:r>
      <w:r>
        <w:rPr>
          <w:spacing w:val="5"/>
          <w:sz w:val="17"/>
        </w:rPr>
        <w:t> </w:t>
      </w:r>
      <w:r>
        <w:rPr>
          <w:sz w:val="17"/>
        </w:rPr>
        <w:t>local</w:t>
      </w:r>
      <w:r>
        <w:rPr>
          <w:spacing w:val="4"/>
          <w:sz w:val="17"/>
        </w:rPr>
        <w:t> </w:t>
      </w:r>
      <w:r>
        <w:rPr>
          <w:sz w:val="17"/>
        </w:rPr>
        <w:t>stakeholders</w:t>
      </w:r>
      <w:r>
        <w:rPr>
          <w:spacing w:val="5"/>
          <w:sz w:val="17"/>
        </w:rPr>
        <w:t> </w:t>
      </w:r>
      <w:r>
        <w:rPr>
          <w:sz w:val="17"/>
        </w:rPr>
        <w:t>can</w:t>
      </w:r>
      <w:r>
        <w:rPr>
          <w:spacing w:val="4"/>
          <w:sz w:val="17"/>
        </w:rPr>
        <w:t> </w:t>
      </w:r>
      <w:r>
        <w:rPr>
          <w:sz w:val="17"/>
        </w:rPr>
        <w:t>raise</w:t>
      </w:r>
      <w:r>
        <w:rPr>
          <w:spacing w:val="-50"/>
          <w:sz w:val="17"/>
        </w:rPr>
        <w:t> </w:t>
      </w:r>
      <w:r>
        <w:rPr>
          <w:sz w:val="17"/>
        </w:rPr>
        <w:t>concerns.</w:t>
      </w:r>
    </w:p>
    <w:p>
      <w:pPr>
        <w:pStyle w:val="BodyText"/>
        <w:spacing w:line="256" w:lineRule="auto" w:before="111"/>
        <w:ind w:left="783" w:right="251"/>
      </w:pPr>
      <w:r>
        <w:rPr/>
        <w:t>It is recommended that companies include references to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/>
        <w:t>disclosures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found,</w:t>
      </w:r>
      <w:r>
        <w:rPr>
          <w:spacing w:val="2"/>
        </w:rPr>
        <w:t> </w:t>
      </w:r>
      <w:r>
        <w:rPr/>
        <w:t>alongside</w:t>
      </w:r>
      <w:r>
        <w:rPr>
          <w:spacing w:val="3"/>
        </w:rPr>
        <w:t> </w:t>
      </w:r>
      <w:r>
        <w:rPr/>
        <w:t>their</w:t>
      </w:r>
      <w:r>
        <w:rPr>
          <w:spacing w:val="-51"/>
        </w:rPr>
        <w:t> </w:t>
      </w:r>
      <w:r>
        <w:rPr/>
        <w:t>Conflict-Free</w:t>
      </w:r>
      <w:r>
        <w:rPr>
          <w:spacing w:val="-8"/>
        </w:rPr>
        <w:t> </w:t>
      </w:r>
      <w:r>
        <w:rPr/>
        <w:t>Gold</w:t>
      </w:r>
      <w:r>
        <w:rPr>
          <w:spacing w:val="-7"/>
        </w:rPr>
        <w:t> </w:t>
      </w:r>
      <w:r>
        <w:rPr/>
        <w:t>Report.</w:t>
      </w:r>
    </w:p>
    <w:p>
      <w:pPr>
        <w:pStyle w:val="BodyText"/>
        <w:spacing w:line="256" w:lineRule="auto" w:before="111"/>
        <w:ind w:left="783" w:right="104"/>
      </w:pPr>
      <w:r>
        <w:rPr/>
        <w:t>In addition, if a company assesses that the area where its</w:t>
      </w:r>
      <w:r>
        <w:rPr>
          <w:spacing w:val="1"/>
        </w:rPr>
        <w:t> </w:t>
      </w:r>
      <w:r>
        <w:rPr/>
        <w:t>operation is situated, or through which gold or gold-bearing</w:t>
      </w:r>
      <w:r>
        <w:rPr>
          <w:spacing w:val="1"/>
        </w:rPr>
        <w:t> </w:t>
      </w:r>
      <w:r>
        <w:rPr/>
        <w:t>material is transported while in its custody, should not be</w:t>
      </w:r>
      <w:r>
        <w:rPr>
          <w:spacing w:val="1"/>
        </w:rPr>
        <w:t> </w:t>
      </w:r>
      <w:r>
        <w:rPr/>
        <w:t>considered to be ‘conflict-affected or high-risk’, despite the</w:t>
      </w:r>
      <w:r>
        <w:rPr>
          <w:spacing w:val="1"/>
        </w:rPr>
        <w:t> </w:t>
      </w:r>
      <w:r>
        <w:rPr/>
        <w:t>area being ranked by the Heidelberg </w:t>
      </w:r>
      <w:r>
        <w:rPr>
          <w:rFonts w:ascii="Trebuchet MS" w:hAnsi="Trebuchet MS"/>
          <w:i/>
        </w:rPr>
        <w:t>Conflict Barometer </w:t>
      </w:r>
      <w:r>
        <w:rPr/>
        <w:t>as 5</w:t>
      </w:r>
      <w:r>
        <w:rPr>
          <w:spacing w:val="1"/>
        </w:rPr>
        <w:t> </w:t>
      </w:r>
      <w:r>
        <w:rPr/>
        <w:t>(war) or 4 (limited war), the company should publicly disclose</w:t>
      </w:r>
      <w:r>
        <w:rPr>
          <w:spacing w:val="1"/>
        </w:rPr>
        <w:t> </w:t>
      </w:r>
      <w:r>
        <w:rPr/>
        <w:t>its rationale for this determination. If this is not included in the</w:t>
      </w:r>
      <w:r>
        <w:rPr>
          <w:spacing w:val="-51"/>
        </w:rPr>
        <w:t> </w:t>
      </w:r>
      <w:r>
        <w:rPr/>
        <w:t>Conflict-Free Gold Report itself, it is recommended that the</w:t>
      </w:r>
      <w:r>
        <w:rPr>
          <w:spacing w:val="1"/>
        </w:rPr>
        <w:t> </w:t>
      </w:r>
      <w:r>
        <w:rPr/>
        <w:t>company</w:t>
      </w:r>
      <w:r>
        <w:rPr>
          <w:spacing w:val="3"/>
        </w:rPr>
        <w:t> </w:t>
      </w:r>
      <w:r>
        <w:rPr/>
        <w:t>includes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reference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Conflict-Free</w:t>
      </w:r>
      <w:r>
        <w:rPr>
          <w:spacing w:val="3"/>
        </w:rPr>
        <w:t> </w:t>
      </w:r>
      <w:r>
        <w:rPr/>
        <w:t>Gold</w:t>
      </w:r>
      <w:r>
        <w:rPr>
          <w:spacing w:val="3"/>
        </w:rPr>
        <w:t> </w:t>
      </w:r>
      <w:r>
        <w:rPr/>
        <w:t>Report</w:t>
      </w:r>
      <w:r>
        <w:rPr>
          <w:spacing w:val="-50"/>
        </w:rPr>
        <w:t> </w:t>
      </w:r>
      <w:r>
        <w:rPr/>
        <w:t>to</w:t>
      </w:r>
      <w:r>
        <w:rPr>
          <w:spacing w:val="-7"/>
        </w:rPr>
        <w:t> </w:t>
      </w:r>
      <w:r>
        <w:rPr/>
        <w:t>where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disclosure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found.</w:t>
      </w:r>
    </w:p>
    <w:p>
      <w:pPr>
        <w:pStyle w:val="BodyText"/>
        <w:spacing w:before="3"/>
        <w:rPr>
          <w:sz w:val="20"/>
        </w:rPr>
      </w:pPr>
    </w:p>
    <w:p>
      <w:pPr>
        <w:pStyle w:val="Heading3"/>
        <w:numPr>
          <w:ilvl w:val="0"/>
          <w:numId w:val="8"/>
        </w:numPr>
        <w:tabs>
          <w:tab w:pos="1040" w:val="left" w:leader="none"/>
        </w:tabs>
        <w:spacing w:line="256" w:lineRule="auto" w:before="0" w:after="0"/>
        <w:ind w:left="783" w:right="885" w:firstLine="0"/>
        <w:jc w:val="left"/>
        <w:rPr>
          <w:color w:val="A39161"/>
        </w:rPr>
      </w:pPr>
      <w:r>
        <w:rPr>
          <w:color w:val="A39161"/>
        </w:rPr>
        <w:t>Responsibilities</w:t>
      </w:r>
      <w:r>
        <w:rPr>
          <w:color w:val="A39161"/>
          <w:spacing w:val="8"/>
        </w:rPr>
        <w:t> </w:t>
      </w:r>
      <w:r>
        <w:rPr>
          <w:color w:val="A39161"/>
        </w:rPr>
        <w:t>of</w:t>
      </w:r>
      <w:r>
        <w:rPr>
          <w:color w:val="A39161"/>
          <w:spacing w:val="8"/>
        </w:rPr>
        <w:t> </w:t>
      </w:r>
      <w:r>
        <w:rPr>
          <w:color w:val="A39161"/>
        </w:rPr>
        <w:t>implementing</w:t>
      </w:r>
      <w:r>
        <w:rPr>
          <w:color w:val="A39161"/>
          <w:spacing w:val="-50"/>
        </w:rPr>
        <w:t> </w:t>
      </w:r>
      <w:r>
        <w:rPr>
          <w:color w:val="A39161"/>
          <w:w w:val="105"/>
        </w:rPr>
        <w:t>companies</w:t>
      </w:r>
    </w:p>
    <w:p>
      <w:pPr>
        <w:pStyle w:val="BodyText"/>
        <w:spacing w:line="256" w:lineRule="auto" w:before="126"/>
        <w:ind w:left="783"/>
      </w:pPr>
      <w:r>
        <w:rPr/>
        <w:t>The Standard lays out a demanding set of criteria that</w:t>
      </w:r>
      <w:r>
        <w:rPr>
          <w:spacing w:val="1"/>
        </w:rPr>
        <w:t> </w:t>
      </w:r>
      <w:r>
        <w:rPr/>
        <w:t>implementing</w:t>
      </w:r>
      <w:r>
        <w:rPr>
          <w:spacing w:val="2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meet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conform,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set</w:t>
      </w:r>
      <w:r>
        <w:rPr>
          <w:spacing w:val="-50"/>
        </w:rPr>
        <w:t> </w:t>
      </w:r>
      <w:r>
        <w:rPr/>
        <w:t>out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Parts</w:t>
      </w:r>
      <w:r>
        <w:rPr>
          <w:spacing w:val="6"/>
        </w:rPr>
        <w:t> </w:t>
      </w:r>
      <w:r>
        <w:rPr/>
        <w:t>A–E.</w:t>
      </w:r>
      <w:r>
        <w:rPr>
          <w:spacing w:val="6"/>
        </w:rPr>
        <w:t> </w:t>
      </w:r>
      <w:r>
        <w:rPr/>
        <w:t>Management’s</w:t>
      </w:r>
      <w:r>
        <w:rPr>
          <w:spacing w:val="6"/>
        </w:rPr>
        <w:t> </w:t>
      </w:r>
      <w:r>
        <w:rPr/>
        <w:t>responsibility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conform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how</w:t>
      </w:r>
    </w:p>
    <w:p>
      <w:pPr>
        <w:pStyle w:val="BodyText"/>
        <w:spacing w:line="256" w:lineRule="auto" w:before="2"/>
        <w:ind w:left="783" w:right="125"/>
      </w:pPr>
      <w:r>
        <w:rPr/>
        <w:t>they are going to demonstrate conformance with the criteria.</w:t>
      </w:r>
      <w:r>
        <w:rPr>
          <w:spacing w:val="1"/>
        </w:rPr>
        <w:t> </w:t>
      </w:r>
      <w:r>
        <w:rPr/>
        <w:t>Implementing</w:t>
      </w:r>
      <w:r>
        <w:rPr>
          <w:spacing w:val="13"/>
        </w:rPr>
        <w:t> </w:t>
      </w:r>
      <w:r>
        <w:rPr/>
        <w:t>companies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their approach to conformance reflecting their own specific</w:t>
      </w:r>
      <w:r>
        <w:rPr>
          <w:spacing w:val="1"/>
        </w:rPr>
        <w:t> </w:t>
      </w:r>
      <w:r>
        <w:rPr/>
        <w:t>circumstances. This approach should be agreed with the</w:t>
      </w:r>
      <w:r>
        <w:rPr>
          <w:spacing w:val="1"/>
        </w:rPr>
        <w:t> </w:t>
      </w:r>
      <w:r>
        <w:rPr/>
        <w:t>external assurance provider and may include consultation with</w:t>
      </w:r>
      <w:r>
        <w:rPr>
          <w:spacing w:val="-51"/>
        </w:rPr>
        <w:t> </w:t>
      </w:r>
      <w:r>
        <w:rPr/>
        <w:t>other</w:t>
      </w:r>
      <w:r>
        <w:rPr>
          <w:spacing w:val="-8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stakeholders.</w:t>
      </w:r>
    </w:p>
    <w:p>
      <w:pPr>
        <w:pStyle w:val="Heading3"/>
        <w:numPr>
          <w:ilvl w:val="0"/>
          <w:numId w:val="8"/>
        </w:numPr>
        <w:tabs>
          <w:tab w:pos="504" w:val="left" w:leader="none"/>
        </w:tabs>
        <w:spacing w:line="240" w:lineRule="auto" w:before="100" w:after="0"/>
        <w:ind w:left="503" w:right="0" w:hanging="256"/>
        <w:jc w:val="left"/>
        <w:rPr>
          <w:color w:val="A39161"/>
        </w:rPr>
      </w:pPr>
      <w:r>
        <w:rPr>
          <w:color w:val="A39161"/>
          <w:spacing w:val="-4"/>
          <w:w w:val="105"/>
        </w:rPr>
        <w:br w:type="column"/>
      </w:r>
      <w:r>
        <w:rPr>
          <w:color w:val="A39161"/>
        </w:rPr>
        <w:t>Responsibilities</w:t>
      </w:r>
      <w:r>
        <w:rPr>
          <w:color w:val="A39161"/>
          <w:spacing w:val="14"/>
        </w:rPr>
        <w:t> </w:t>
      </w:r>
      <w:r>
        <w:rPr>
          <w:color w:val="A39161"/>
        </w:rPr>
        <w:t>of</w:t>
      </w:r>
      <w:r>
        <w:rPr>
          <w:color w:val="A39161"/>
          <w:spacing w:val="14"/>
        </w:rPr>
        <w:t> </w:t>
      </w:r>
      <w:r>
        <w:rPr>
          <w:color w:val="A39161"/>
        </w:rPr>
        <w:t>assurance</w:t>
      </w:r>
      <w:r>
        <w:rPr>
          <w:color w:val="A39161"/>
          <w:spacing w:val="14"/>
        </w:rPr>
        <w:t> </w:t>
      </w:r>
      <w:r>
        <w:rPr>
          <w:color w:val="A39161"/>
        </w:rPr>
        <w:t>providers</w:t>
      </w:r>
    </w:p>
    <w:p>
      <w:pPr>
        <w:pStyle w:val="BodyText"/>
        <w:spacing w:line="256" w:lineRule="auto" w:before="146"/>
        <w:ind w:left="248" w:right="232"/>
      </w:pPr>
      <w:r>
        <w:rPr/>
        <w:t>External</w:t>
      </w:r>
      <w:r>
        <w:rPr>
          <w:spacing w:val="1"/>
        </w:rPr>
        <w:t> </w:t>
      </w:r>
      <w:r>
        <w:rPr/>
        <w:t>assurance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Conflict-Free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Report. The external assurance provider is engaged to report,</w:t>
      </w:r>
      <w:r>
        <w:rPr>
          <w:spacing w:val="1"/>
        </w:rPr>
        <w:t> </w:t>
      </w:r>
      <w:r>
        <w:rPr/>
        <w:t>in accordance with recognised assurance standards, on</w:t>
      </w:r>
      <w:r>
        <w:rPr>
          <w:spacing w:val="1"/>
        </w:rPr>
        <w:t> </w:t>
      </w:r>
      <w:r>
        <w:rPr/>
        <w:t>whether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company’s</w:t>
      </w:r>
      <w:r>
        <w:rPr>
          <w:spacing w:val="3"/>
        </w:rPr>
        <w:t> </w:t>
      </w:r>
      <w:r>
        <w:rPr/>
        <w:t>Conflict-Free</w:t>
      </w:r>
      <w:r>
        <w:rPr>
          <w:spacing w:val="4"/>
        </w:rPr>
        <w:t> </w:t>
      </w:r>
      <w:r>
        <w:rPr/>
        <w:t>Gold</w:t>
      </w:r>
      <w:r>
        <w:rPr>
          <w:spacing w:val="4"/>
        </w:rPr>
        <w:t> </w:t>
      </w:r>
      <w:r>
        <w:rPr/>
        <w:t>Report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 accordance with the Standard. As part of this, the assurance</w:t>
      </w:r>
      <w:r>
        <w:rPr>
          <w:spacing w:val="-51"/>
        </w:rPr>
        <w:t> </w:t>
      </w:r>
      <w:r>
        <w:rPr/>
        <w:t>provider issues an independent assurance report covering the</w:t>
      </w:r>
      <w:r>
        <w:rPr>
          <w:spacing w:val="1"/>
        </w:rPr>
        <w:t> </w:t>
      </w:r>
      <w:r>
        <w:rPr/>
        <w:t>12-month</w:t>
      </w:r>
      <w:r>
        <w:rPr>
          <w:spacing w:val="-9"/>
        </w:rPr>
        <w:t> </w:t>
      </w:r>
      <w:r>
        <w:rPr/>
        <w:t>period.</w:t>
      </w:r>
    </w:p>
    <w:p>
      <w:pPr>
        <w:pStyle w:val="BodyText"/>
        <w:spacing w:line="256" w:lineRule="auto" w:before="113"/>
        <w:ind w:left="248" w:right="90"/>
      </w:pPr>
      <w:r>
        <w:rPr/>
        <w:t>The World Gold Council has worked with external advisers,</w:t>
      </w:r>
      <w:r>
        <w:rPr>
          <w:spacing w:val="1"/>
        </w:rPr>
        <w:t> </w:t>
      </w:r>
      <w:r>
        <w:rPr/>
        <w:t>experienced in assurance, to develop an accompanying</w:t>
      </w:r>
      <w:r>
        <w:rPr>
          <w:spacing w:val="1"/>
        </w:rPr>
        <w:t> </w:t>
      </w:r>
      <w:r>
        <w:rPr/>
        <w:t>document to the Standard, titled </w:t>
      </w:r>
      <w:r>
        <w:rPr>
          <w:rFonts w:ascii="Trebuchet MS"/>
          <w:i/>
        </w:rPr>
        <w:t>Guidance for Assurance</w:t>
      </w:r>
      <w:r>
        <w:rPr>
          <w:rFonts w:ascii="Trebuchet MS"/>
          <w:i/>
          <w:spacing w:val="1"/>
        </w:rPr>
        <w:t> </w:t>
      </w:r>
      <w:r>
        <w:rPr>
          <w:rFonts w:ascii="Trebuchet MS"/>
          <w:i/>
        </w:rPr>
        <w:t>Providers</w:t>
      </w:r>
      <w:r>
        <w:rPr/>
        <w:t>. That document sets out technical guidance to support</w:t>
      </w:r>
      <w:r>
        <w:rPr>
          <w:spacing w:val="-51"/>
        </w:rPr>
        <w:t> </w:t>
      </w:r>
      <w:r>
        <w:rPr/>
        <w:t>the consistent application of assurance across companies,</w:t>
      </w:r>
      <w:r>
        <w:rPr>
          <w:spacing w:val="1"/>
        </w:rPr>
        <w:t> </w:t>
      </w:r>
      <w:r>
        <w:rPr/>
        <w:t>including linkages with existing assurance standards. This</w:t>
      </w:r>
      <w:r>
        <w:rPr>
          <w:spacing w:val="1"/>
        </w:rPr>
        <w:t> </w:t>
      </w:r>
      <w:r>
        <w:rPr/>
        <w:t>guidance does not however lay out a rigid approach to providing</w:t>
      </w:r>
      <w:r>
        <w:rPr>
          <w:spacing w:val="-51"/>
        </w:rPr>
        <w:t> </w:t>
      </w:r>
      <w:r>
        <w:rPr/>
        <w:t>assurance; as with all assurance engagements, assurance</w:t>
      </w:r>
      <w:r>
        <w:rPr>
          <w:spacing w:val="1"/>
        </w:rPr>
        <w:t> </w:t>
      </w:r>
      <w:r>
        <w:rPr/>
        <w:t>providers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apply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judgement.</w:t>
      </w:r>
    </w:p>
    <w:p>
      <w:pPr>
        <w:pStyle w:val="BodyText"/>
        <w:spacing w:line="256" w:lineRule="auto" w:before="109"/>
        <w:ind w:left="248" w:right="130"/>
      </w:pPr>
      <w:r>
        <w:rPr/>
        <w:t>The</w:t>
      </w:r>
      <w:r>
        <w:rPr>
          <w:spacing w:val="4"/>
        </w:rPr>
        <w:t> </w:t>
      </w:r>
      <w:r>
        <w:rPr/>
        <w:t>external</w:t>
      </w:r>
      <w:r>
        <w:rPr>
          <w:spacing w:val="4"/>
        </w:rPr>
        <w:t> </w:t>
      </w:r>
      <w:r>
        <w:rPr/>
        <w:t>assurance</w:t>
      </w:r>
      <w:r>
        <w:rPr>
          <w:spacing w:val="4"/>
        </w:rPr>
        <w:t> </w:t>
      </w:r>
      <w:r>
        <w:rPr/>
        <w:t>process</w:t>
      </w:r>
      <w:r>
        <w:rPr>
          <w:spacing w:val="4"/>
        </w:rPr>
        <w:t> </w:t>
      </w:r>
      <w:r>
        <w:rPr/>
        <w:t>provides</w:t>
      </w:r>
      <w:r>
        <w:rPr>
          <w:spacing w:val="4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users</w:t>
      </w:r>
      <w:r>
        <w:rPr>
          <w:spacing w:val="4"/>
        </w:rPr>
        <w:t> </w:t>
      </w:r>
      <w:r>
        <w:rPr/>
        <w:t>of</w:t>
      </w:r>
      <w:r>
        <w:rPr>
          <w:spacing w:val="-50"/>
        </w:rPr>
        <w:t> </w:t>
      </w:r>
      <w:r>
        <w:rPr/>
        <w:t>the Conflict-Free Gold Report that the company has appropriate</w:t>
      </w:r>
      <w:r>
        <w:rPr>
          <w:spacing w:val="-5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Standard. Individual shipments of gold and gold-bearing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specifically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assurance.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05" w:space="40"/>
            <w:col w:w="52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Heading3"/>
        <w:numPr>
          <w:ilvl w:val="0"/>
          <w:numId w:val="8"/>
        </w:numPr>
        <w:tabs>
          <w:tab w:pos="359" w:val="left" w:leader="none"/>
        </w:tabs>
        <w:spacing w:line="240" w:lineRule="auto" w:before="100" w:after="0"/>
        <w:ind w:left="358" w:right="0" w:hanging="256"/>
        <w:jc w:val="left"/>
        <w:rPr>
          <w:color w:val="A39161"/>
        </w:rPr>
      </w:pPr>
      <w:r>
        <w:rPr>
          <w:color w:val="A39161"/>
        </w:rPr>
        <w:t>Criteria</w:t>
      </w:r>
      <w:r>
        <w:rPr>
          <w:color w:val="A39161"/>
          <w:spacing w:val="-1"/>
        </w:rPr>
        <w:t> </w:t>
      </w:r>
      <w:r>
        <w:rPr>
          <w:color w:val="A39161"/>
        </w:rPr>
        <w:t>for assurance providers</w:t>
      </w:r>
    </w:p>
    <w:p>
      <w:pPr>
        <w:pStyle w:val="BodyText"/>
        <w:spacing w:line="256" w:lineRule="auto" w:before="146"/>
        <w:ind w:left="103" w:right="65"/>
      </w:pPr>
      <w:r>
        <w:rPr/>
        <w:t>The decision as to which assurance providers to use is at the</w:t>
      </w:r>
      <w:r>
        <w:rPr>
          <w:spacing w:val="1"/>
        </w:rPr>
        <w:t> </w:t>
      </w:r>
      <w:r>
        <w:rPr/>
        <w:t>discretion of an individual implementing company. However, the</w:t>
      </w:r>
      <w:r>
        <w:rPr>
          <w:spacing w:val="-51"/>
        </w:rPr>
        <w:t> </w:t>
      </w:r>
      <w:r>
        <w:rPr/>
        <w:t>assurance provider must demonstrate the following in order to</w:t>
      </w:r>
      <w:r>
        <w:rPr>
          <w:spacing w:val="1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certify</w:t>
      </w:r>
      <w:r>
        <w:rPr>
          <w:spacing w:val="-6"/>
        </w:rPr>
        <w:t> </w:t>
      </w:r>
      <w:r>
        <w:rPr/>
        <w:t>conformance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position w:val="6"/>
          <w:sz w:val="10"/>
        </w:rPr>
        <w:t>2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2" w:after="0"/>
        <w:ind w:left="273" w:right="190" w:hanging="170"/>
        <w:jc w:val="left"/>
        <w:rPr>
          <w:sz w:val="17"/>
        </w:rPr>
      </w:pPr>
      <w:r>
        <w:rPr>
          <w:sz w:val="17"/>
        </w:rPr>
        <w:t>Providers should</w:t>
      </w:r>
      <w:r>
        <w:rPr>
          <w:spacing w:val="1"/>
          <w:sz w:val="17"/>
        </w:rPr>
        <w:t> </w:t>
      </w:r>
      <w:r>
        <w:rPr>
          <w:sz w:val="17"/>
        </w:rPr>
        <w:t>make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public</w:t>
      </w:r>
      <w:r>
        <w:rPr>
          <w:spacing w:val="1"/>
          <w:sz w:val="17"/>
        </w:rPr>
        <w:t> </w:t>
      </w:r>
      <w:r>
        <w:rPr>
          <w:sz w:val="17"/>
        </w:rPr>
        <w:t>statement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independence</w:t>
      </w:r>
      <w:r>
        <w:rPr>
          <w:spacing w:val="1"/>
          <w:sz w:val="17"/>
        </w:rPr>
        <w:t> </w:t>
      </w:r>
      <w:r>
        <w:rPr>
          <w:sz w:val="17"/>
        </w:rPr>
        <w:t>that</w:t>
      </w:r>
      <w:r>
        <w:rPr>
          <w:spacing w:val="-7"/>
          <w:sz w:val="17"/>
        </w:rPr>
        <w:t> </w:t>
      </w:r>
      <w:r>
        <w:rPr>
          <w:sz w:val="17"/>
        </w:rPr>
        <w:t>makes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6"/>
          <w:sz w:val="17"/>
        </w:rPr>
        <w:t> </w:t>
      </w:r>
      <w:r>
        <w:rPr>
          <w:sz w:val="17"/>
        </w:rPr>
        <w:t>nature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6"/>
          <w:sz w:val="17"/>
        </w:rPr>
        <w:t> </w:t>
      </w:r>
      <w:r>
        <w:rPr>
          <w:sz w:val="17"/>
        </w:rPr>
        <w:t>their</w:t>
      </w:r>
      <w:r>
        <w:rPr>
          <w:spacing w:val="-6"/>
          <w:sz w:val="17"/>
        </w:rPr>
        <w:t> </w:t>
      </w:r>
      <w:r>
        <w:rPr>
          <w:sz w:val="17"/>
        </w:rPr>
        <w:t>relationship</w:t>
      </w:r>
      <w:r>
        <w:rPr>
          <w:spacing w:val="-6"/>
          <w:sz w:val="17"/>
        </w:rPr>
        <w:t> </w:t>
      </w:r>
      <w:r>
        <w:rPr>
          <w:sz w:val="17"/>
        </w:rPr>
        <w:t>with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6"/>
          <w:sz w:val="17"/>
        </w:rPr>
        <w:t> </w:t>
      </w:r>
      <w:r>
        <w:rPr>
          <w:sz w:val="17"/>
        </w:rPr>
        <w:t>reporting</w:t>
      </w:r>
      <w:r>
        <w:rPr>
          <w:spacing w:val="-50"/>
          <w:sz w:val="17"/>
        </w:rPr>
        <w:t> </w:t>
      </w:r>
      <w:r>
        <w:rPr>
          <w:sz w:val="17"/>
        </w:rPr>
        <w:t>organisation</w:t>
      </w:r>
      <w:r>
        <w:rPr>
          <w:spacing w:val="-8"/>
          <w:sz w:val="17"/>
        </w:rPr>
        <w:t> </w:t>
      </w:r>
      <w:r>
        <w:rPr>
          <w:sz w:val="17"/>
        </w:rPr>
        <w:t>explicit</w:t>
      </w:r>
      <w:r>
        <w:rPr>
          <w:spacing w:val="-7"/>
          <w:sz w:val="17"/>
        </w:rPr>
        <w:t> </w:t>
      </w:r>
      <w:r>
        <w:rPr>
          <w:sz w:val="17"/>
        </w:rPr>
        <w:t>(</w:t>
      </w:r>
      <w:r>
        <w:rPr>
          <w:rFonts w:ascii="Trebuchet MS" w:hAnsi="Trebuchet MS"/>
          <w:i/>
          <w:sz w:val="17"/>
        </w:rPr>
        <w:t>AA1000</w:t>
      </w:r>
      <w:r>
        <w:rPr>
          <w:rFonts w:ascii="Trebuchet MS" w:hAnsi="Trebuchet MS"/>
          <w:i/>
          <w:spacing w:val="-6"/>
          <w:sz w:val="17"/>
        </w:rPr>
        <w:t> </w:t>
      </w:r>
      <w:r>
        <w:rPr>
          <w:rFonts w:ascii="Trebuchet MS" w:hAnsi="Trebuchet MS"/>
          <w:i/>
          <w:sz w:val="17"/>
        </w:rPr>
        <w:t>Assurance</w:t>
      </w:r>
      <w:r>
        <w:rPr>
          <w:rFonts w:ascii="Trebuchet MS" w:hAnsi="Trebuchet MS"/>
          <w:i/>
          <w:spacing w:val="-5"/>
          <w:sz w:val="17"/>
        </w:rPr>
        <w:t> </w:t>
      </w:r>
      <w:r>
        <w:rPr>
          <w:rFonts w:ascii="Trebuchet MS" w:hAnsi="Trebuchet MS"/>
          <w:i/>
          <w:sz w:val="17"/>
        </w:rPr>
        <w:t>Standard</w:t>
      </w:r>
      <w:r>
        <w:rPr>
          <w:rFonts w:ascii="Trebuchet MS" w:hAnsi="Trebuchet MS"/>
          <w:i/>
          <w:spacing w:val="-37"/>
          <w:sz w:val="17"/>
        </w:rPr>
        <w:t> </w:t>
      </w:r>
      <w:r>
        <w:rPr>
          <w:sz w:val="17"/>
        </w:rPr>
        <w:t>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8" w:after="0"/>
        <w:ind w:left="273" w:right="517" w:hanging="170"/>
        <w:jc w:val="both"/>
        <w:rPr>
          <w:sz w:val="17"/>
        </w:rPr>
      </w:pPr>
      <w:r>
        <w:rPr>
          <w:sz w:val="17"/>
        </w:rPr>
        <w:t>An assurance provider should have no direct financial or</w:t>
      </w:r>
      <w:r>
        <w:rPr>
          <w:spacing w:val="-51"/>
          <w:sz w:val="17"/>
        </w:rPr>
        <w:t> </w:t>
      </w:r>
      <w:r>
        <w:rPr>
          <w:sz w:val="17"/>
        </w:rPr>
        <w:t>material</w:t>
      </w:r>
      <w:r>
        <w:rPr>
          <w:spacing w:val="-6"/>
          <w:sz w:val="17"/>
        </w:rPr>
        <w:t> </w:t>
      </w:r>
      <w:r>
        <w:rPr>
          <w:sz w:val="17"/>
        </w:rPr>
        <w:t>indirect</w:t>
      </w:r>
      <w:r>
        <w:rPr>
          <w:spacing w:val="-6"/>
          <w:sz w:val="17"/>
        </w:rPr>
        <w:t> </w:t>
      </w:r>
      <w:r>
        <w:rPr>
          <w:sz w:val="17"/>
        </w:rPr>
        <w:t>financial</w:t>
      </w:r>
      <w:r>
        <w:rPr>
          <w:spacing w:val="-5"/>
          <w:sz w:val="17"/>
        </w:rPr>
        <w:t> </w:t>
      </w:r>
      <w:r>
        <w:rPr>
          <w:sz w:val="17"/>
        </w:rPr>
        <w:t>interest</w:t>
      </w:r>
      <w:r>
        <w:rPr>
          <w:spacing w:val="-6"/>
          <w:sz w:val="17"/>
        </w:rPr>
        <w:t> </w:t>
      </w:r>
      <w:r>
        <w:rPr>
          <w:sz w:val="17"/>
        </w:rPr>
        <w:t>in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6"/>
          <w:sz w:val="17"/>
        </w:rPr>
        <w:t> </w:t>
      </w:r>
      <w:r>
        <w:rPr>
          <w:sz w:val="17"/>
        </w:rPr>
        <w:t>assurance</w:t>
      </w:r>
      <w:r>
        <w:rPr>
          <w:spacing w:val="-6"/>
          <w:sz w:val="17"/>
        </w:rPr>
        <w:t> </w:t>
      </w:r>
      <w:r>
        <w:rPr>
          <w:sz w:val="17"/>
        </w:rPr>
        <w:t>client</w:t>
      </w:r>
      <w:r>
        <w:rPr>
          <w:spacing w:val="-50"/>
          <w:sz w:val="17"/>
        </w:rPr>
        <w:t> </w:t>
      </w:r>
      <w:r>
        <w:rPr>
          <w:sz w:val="17"/>
        </w:rPr>
        <w:t>(Code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Ethics</w:t>
      </w:r>
      <w:r>
        <w:rPr>
          <w:spacing w:val="-5"/>
          <w:sz w:val="17"/>
        </w:rPr>
        <w:t> </w:t>
      </w:r>
      <w:r>
        <w:rPr>
          <w:sz w:val="17"/>
        </w:rPr>
        <w:t>for</w:t>
      </w:r>
      <w:r>
        <w:rPr>
          <w:spacing w:val="-4"/>
          <w:sz w:val="17"/>
        </w:rPr>
        <w:t> </w:t>
      </w:r>
      <w:r>
        <w:rPr>
          <w:sz w:val="17"/>
        </w:rPr>
        <w:t>Professional</w:t>
      </w:r>
      <w:r>
        <w:rPr>
          <w:spacing w:val="-5"/>
          <w:sz w:val="17"/>
        </w:rPr>
        <w:t> </w:t>
      </w:r>
      <w:r>
        <w:rPr>
          <w:sz w:val="17"/>
        </w:rPr>
        <w:t>Accountants)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38" w:hanging="170"/>
        <w:jc w:val="left"/>
        <w:rPr>
          <w:sz w:val="17"/>
        </w:rPr>
      </w:pPr>
      <w:r>
        <w:rPr>
          <w:sz w:val="17"/>
        </w:rPr>
        <w:t>An assurance provider should have no undue dependence on</w:t>
      </w:r>
      <w:r>
        <w:rPr>
          <w:spacing w:val="1"/>
          <w:sz w:val="17"/>
        </w:rPr>
        <w:t> </w:t>
      </w:r>
      <w:r>
        <w:rPr>
          <w:sz w:val="17"/>
        </w:rPr>
        <w:t>total fees from the assurance client (benchmark of no more</w:t>
      </w:r>
      <w:r>
        <w:rPr>
          <w:spacing w:val="1"/>
          <w:sz w:val="17"/>
        </w:rPr>
        <w:t> </w:t>
      </w:r>
      <w:r>
        <w:rPr>
          <w:sz w:val="17"/>
        </w:rPr>
        <w:t>than 30% of total income from assurance client recommended</w:t>
      </w:r>
      <w:r>
        <w:rPr>
          <w:spacing w:val="-51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per</w:t>
      </w:r>
      <w:r>
        <w:rPr>
          <w:spacing w:val="-7"/>
          <w:sz w:val="17"/>
        </w:rPr>
        <w:t> </w:t>
      </w:r>
      <w:r>
        <w:rPr>
          <w:sz w:val="17"/>
        </w:rPr>
        <w:t>International</w:t>
      </w:r>
      <w:r>
        <w:rPr>
          <w:spacing w:val="-6"/>
          <w:sz w:val="17"/>
        </w:rPr>
        <w:t> </w:t>
      </w:r>
      <w:r>
        <w:rPr>
          <w:sz w:val="17"/>
        </w:rPr>
        <w:t>Cyanide</w:t>
      </w:r>
      <w:r>
        <w:rPr>
          <w:spacing w:val="-7"/>
          <w:sz w:val="17"/>
        </w:rPr>
        <w:t> </w:t>
      </w:r>
      <w:r>
        <w:rPr>
          <w:sz w:val="17"/>
        </w:rPr>
        <w:t>Management</w:t>
      </w:r>
      <w:r>
        <w:rPr>
          <w:spacing w:val="-7"/>
          <w:sz w:val="17"/>
        </w:rPr>
        <w:t> </w:t>
      </w:r>
      <w:r>
        <w:rPr>
          <w:sz w:val="17"/>
        </w:rPr>
        <w:t>Code)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9" w:lineRule="auto" w:before="111" w:after="0"/>
        <w:ind w:left="273" w:right="261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No</w:t>
      </w:r>
      <w:r>
        <w:rPr>
          <w:spacing w:val="9"/>
          <w:sz w:val="17"/>
        </w:rPr>
        <w:t> </w:t>
      </w:r>
      <w:r>
        <w:rPr>
          <w:sz w:val="17"/>
        </w:rPr>
        <w:t>member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10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assurance</w:t>
      </w:r>
      <w:r>
        <w:rPr>
          <w:spacing w:val="10"/>
          <w:sz w:val="17"/>
        </w:rPr>
        <w:t> </w:t>
      </w:r>
      <w:r>
        <w:rPr>
          <w:sz w:val="17"/>
        </w:rPr>
        <w:t>team</w:t>
      </w:r>
      <w:r>
        <w:rPr>
          <w:spacing w:val="10"/>
          <w:sz w:val="17"/>
        </w:rPr>
        <w:t> </w:t>
      </w:r>
      <w:r>
        <w:rPr>
          <w:sz w:val="17"/>
        </w:rPr>
        <w:t>should</w:t>
      </w:r>
      <w:r>
        <w:rPr>
          <w:spacing w:val="9"/>
          <w:sz w:val="17"/>
        </w:rPr>
        <w:t> </w:t>
      </w:r>
      <w:r>
        <w:rPr>
          <w:sz w:val="17"/>
        </w:rPr>
        <w:t>be</w:t>
      </w:r>
      <w:r>
        <w:rPr>
          <w:spacing w:val="10"/>
          <w:sz w:val="17"/>
        </w:rPr>
        <w:t> </w:t>
      </w:r>
      <w:r>
        <w:rPr>
          <w:sz w:val="17"/>
        </w:rPr>
        <w:t>performing</w:t>
      </w:r>
      <w:r>
        <w:rPr>
          <w:spacing w:val="1"/>
          <w:sz w:val="17"/>
        </w:rPr>
        <w:t> </w:t>
      </w:r>
      <w:r>
        <w:rPr>
          <w:sz w:val="17"/>
        </w:rPr>
        <w:t>services</w:t>
      </w:r>
      <w:r>
        <w:rPr>
          <w:spacing w:val="6"/>
          <w:sz w:val="17"/>
        </w:rPr>
        <w:t> </w:t>
      </w:r>
      <w:r>
        <w:rPr>
          <w:sz w:val="17"/>
        </w:rPr>
        <w:t>for</w:t>
      </w:r>
      <w:r>
        <w:rPr>
          <w:spacing w:val="5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sz w:val="17"/>
        </w:rPr>
        <w:t>assurance</w:t>
      </w:r>
      <w:r>
        <w:rPr>
          <w:spacing w:val="6"/>
          <w:sz w:val="17"/>
        </w:rPr>
        <w:t> </w:t>
      </w:r>
      <w:r>
        <w:rPr>
          <w:sz w:val="17"/>
        </w:rPr>
        <w:t>client</w:t>
      </w:r>
      <w:r>
        <w:rPr>
          <w:spacing w:val="6"/>
          <w:sz w:val="17"/>
        </w:rPr>
        <w:t> </w:t>
      </w:r>
      <w:r>
        <w:rPr>
          <w:sz w:val="17"/>
        </w:rPr>
        <w:t>that</w:t>
      </w:r>
      <w:r>
        <w:rPr>
          <w:spacing w:val="6"/>
          <w:sz w:val="17"/>
        </w:rPr>
        <w:t> </w:t>
      </w:r>
      <w:r>
        <w:rPr>
          <w:sz w:val="17"/>
        </w:rPr>
        <w:t>directly</w:t>
      </w:r>
      <w:r>
        <w:rPr>
          <w:spacing w:val="6"/>
          <w:sz w:val="17"/>
        </w:rPr>
        <w:t> </w:t>
      </w:r>
      <w:r>
        <w:rPr>
          <w:sz w:val="17"/>
        </w:rPr>
        <w:t>relate</w:t>
      </w:r>
      <w:r>
        <w:rPr>
          <w:spacing w:val="6"/>
          <w:sz w:val="17"/>
        </w:rPr>
        <w:t> </w:t>
      </w:r>
      <w:r>
        <w:rPr>
          <w:sz w:val="17"/>
        </w:rPr>
        <w:t>to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subject</w:t>
      </w:r>
      <w:r>
        <w:rPr>
          <w:spacing w:val="5"/>
          <w:sz w:val="17"/>
        </w:rPr>
        <w:t> </w:t>
      </w:r>
      <w:r>
        <w:rPr>
          <w:sz w:val="17"/>
        </w:rPr>
        <w:t>matter</w:t>
      </w:r>
      <w:r>
        <w:rPr>
          <w:spacing w:val="6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sz w:val="17"/>
        </w:rPr>
        <w:t>assurance</w:t>
      </w:r>
      <w:r>
        <w:rPr>
          <w:spacing w:val="6"/>
          <w:sz w:val="17"/>
        </w:rPr>
        <w:t> </w:t>
      </w:r>
      <w:r>
        <w:rPr>
          <w:sz w:val="17"/>
        </w:rPr>
        <w:t>engagement</w:t>
      </w:r>
      <w:r>
        <w:rPr>
          <w:spacing w:val="6"/>
          <w:sz w:val="17"/>
        </w:rPr>
        <w:t> </w:t>
      </w:r>
      <w:r>
        <w:rPr>
          <w:sz w:val="17"/>
        </w:rPr>
        <w:t>or</w:t>
      </w:r>
      <w:r>
        <w:rPr>
          <w:spacing w:val="6"/>
          <w:sz w:val="17"/>
        </w:rPr>
        <w:t> </w:t>
      </w:r>
      <w:r>
        <w:rPr>
          <w:sz w:val="17"/>
        </w:rPr>
        <w:t>deal</w:t>
      </w:r>
      <w:r>
        <w:rPr>
          <w:spacing w:val="6"/>
          <w:sz w:val="17"/>
        </w:rPr>
        <w:t> </w:t>
      </w:r>
      <w:r>
        <w:rPr>
          <w:sz w:val="17"/>
        </w:rPr>
        <w:t>in,</w:t>
      </w:r>
      <w:r>
        <w:rPr>
          <w:spacing w:val="6"/>
          <w:sz w:val="17"/>
        </w:rPr>
        <w:t> </w:t>
      </w:r>
      <w:r>
        <w:rPr>
          <w:sz w:val="17"/>
        </w:rPr>
        <w:t>or</w:t>
      </w:r>
      <w:r>
        <w:rPr>
          <w:spacing w:val="-50"/>
          <w:sz w:val="17"/>
        </w:rPr>
        <w:t> </w:t>
      </w:r>
      <w:r>
        <w:rPr>
          <w:sz w:val="17"/>
        </w:rPr>
        <w:t>be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promoter</w:t>
      </w:r>
      <w:r>
        <w:rPr>
          <w:spacing w:val="3"/>
          <w:sz w:val="17"/>
        </w:rPr>
        <w:t> </w:t>
      </w:r>
      <w:r>
        <w:rPr>
          <w:sz w:val="17"/>
        </w:rPr>
        <w:t>of,</w:t>
      </w:r>
      <w:r>
        <w:rPr>
          <w:spacing w:val="3"/>
          <w:sz w:val="17"/>
        </w:rPr>
        <w:t> </w:t>
      </w:r>
      <w:r>
        <w:rPr>
          <w:sz w:val="17"/>
        </w:rPr>
        <w:t>shares</w:t>
      </w:r>
      <w:r>
        <w:rPr>
          <w:spacing w:val="3"/>
          <w:sz w:val="17"/>
        </w:rPr>
        <w:t> </w:t>
      </w:r>
      <w:r>
        <w:rPr>
          <w:sz w:val="17"/>
        </w:rPr>
        <w:t>and</w:t>
      </w:r>
      <w:r>
        <w:rPr>
          <w:spacing w:val="3"/>
          <w:sz w:val="17"/>
        </w:rPr>
        <w:t> </w:t>
      </w:r>
      <w:r>
        <w:rPr>
          <w:sz w:val="17"/>
        </w:rPr>
        <w:t>securities</w:t>
      </w:r>
      <w:r>
        <w:rPr>
          <w:spacing w:val="4"/>
          <w:sz w:val="17"/>
        </w:rPr>
        <w:t> </w:t>
      </w:r>
      <w:r>
        <w:rPr>
          <w:sz w:val="17"/>
        </w:rPr>
        <w:t>in</w:t>
      </w:r>
      <w:r>
        <w:rPr>
          <w:spacing w:val="3"/>
          <w:sz w:val="17"/>
        </w:rPr>
        <w:t> </w:t>
      </w:r>
      <w:r>
        <w:rPr>
          <w:sz w:val="17"/>
        </w:rPr>
        <w:t>the</w:t>
      </w:r>
      <w:r>
        <w:rPr>
          <w:spacing w:val="3"/>
          <w:sz w:val="17"/>
        </w:rPr>
        <w:t> </w:t>
      </w:r>
      <w:r>
        <w:rPr>
          <w:sz w:val="17"/>
        </w:rPr>
        <w:t>assurance</w:t>
      </w:r>
      <w:r>
        <w:rPr>
          <w:spacing w:val="1"/>
          <w:sz w:val="17"/>
        </w:rPr>
        <w:t> </w:t>
      </w:r>
      <w:r>
        <w:rPr>
          <w:w w:val="95"/>
          <w:sz w:val="17"/>
        </w:rPr>
        <w:t>client</w:t>
      </w:r>
      <w:r>
        <w:rPr>
          <w:spacing w:val="22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(Handbook</w:t>
      </w:r>
      <w:r>
        <w:rPr>
          <w:rFonts w:ascii="Trebuchet MS" w:hAnsi="Trebuchet MS"/>
          <w:i/>
          <w:spacing w:val="2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of</w:t>
      </w:r>
      <w:r>
        <w:rPr>
          <w:rFonts w:ascii="Trebuchet MS" w:hAnsi="Trebuchet MS"/>
          <w:i/>
          <w:spacing w:val="2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International</w:t>
      </w:r>
      <w:r>
        <w:rPr>
          <w:rFonts w:ascii="Trebuchet MS" w:hAnsi="Trebuchet MS"/>
          <w:i/>
          <w:spacing w:val="2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Auditing,</w:t>
      </w:r>
      <w:r>
        <w:rPr>
          <w:rFonts w:ascii="Trebuchet MS" w:hAnsi="Trebuchet MS"/>
          <w:i/>
          <w:spacing w:val="2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Assurance,</w:t>
      </w:r>
      <w:r>
        <w:rPr>
          <w:rFonts w:ascii="Trebuchet MS" w:hAnsi="Trebuchet MS"/>
          <w:i/>
          <w:spacing w:val="2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and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sz w:val="17"/>
        </w:rPr>
        <w:t>Ethics</w:t>
      </w:r>
      <w:r>
        <w:rPr>
          <w:rFonts w:ascii="Trebuchet MS" w:hAnsi="Trebuchet MS"/>
          <w:i/>
          <w:spacing w:val="-3"/>
          <w:sz w:val="17"/>
        </w:rPr>
        <w:t> </w:t>
      </w:r>
      <w:r>
        <w:rPr>
          <w:rFonts w:ascii="Trebuchet MS" w:hAnsi="Trebuchet MS"/>
          <w:i/>
          <w:sz w:val="17"/>
        </w:rPr>
        <w:t>Pronouncements)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5" w:after="0"/>
        <w:ind w:left="273" w:right="540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No member of the assurance team should be acting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an</w:t>
      </w:r>
      <w:r>
        <w:rPr>
          <w:spacing w:val="-7"/>
          <w:sz w:val="17"/>
        </w:rPr>
        <w:t> </w:t>
      </w:r>
      <w:r>
        <w:rPr>
          <w:sz w:val="17"/>
        </w:rPr>
        <w:t>advocate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behalf</w:t>
      </w:r>
      <w:r>
        <w:rPr>
          <w:spacing w:val="-6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an</w:t>
      </w:r>
      <w:r>
        <w:rPr>
          <w:spacing w:val="-7"/>
          <w:sz w:val="17"/>
        </w:rPr>
        <w:t> </w:t>
      </w:r>
      <w:r>
        <w:rPr>
          <w:sz w:val="17"/>
        </w:rPr>
        <w:t>assurance</w:t>
      </w:r>
      <w:r>
        <w:rPr>
          <w:spacing w:val="-7"/>
          <w:sz w:val="17"/>
        </w:rPr>
        <w:t> </w:t>
      </w:r>
      <w:r>
        <w:rPr>
          <w:sz w:val="17"/>
        </w:rPr>
        <w:t>client</w:t>
      </w:r>
      <w:r>
        <w:rPr>
          <w:spacing w:val="-6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litigation</w:t>
      </w:r>
      <w:r>
        <w:rPr>
          <w:spacing w:val="-50"/>
          <w:sz w:val="17"/>
        </w:rPr>
        <w:t> </w:t>
      </w:r>
      <w:r>
        <w:rPr>
          <w:sz w:val="17"/>
        </w:rPr>
        <w:t>or</w:t>
      </w:r>
      <w:r>
        <w:rPr>
          <w:spacing w:val="-5"/>
          <w:sz w:val="17"/>
        </w:rPr>
        <w:t> </w:t>
      </w:r>
      <w:r>
        <w:rPr>
          <w:sz w:val="17"/>
        </w:rPr>
        <w:t>in</w:t>
      </w:r>
      <w:r>
        <w:rPr>
          <w:spacing w:val="-4"/>
          <w:sz w:val="17"/>
        </w:rPr>
        <w:t> </w:t>
      </w:r>
      <w:r>
        <w:rPr>
          <w:sz w:val="17"/>
        </w:rPr>
        <w:t>resolving</w:t>
      </w:r>
      <w:r>
        <w:rPr>
          <w:spacing w:val="-4"/>
          <w:sz w:val="17"/>
        </w:rPr>
        <w:t> </w:t>
      </w:r>
      <w:r>
        <w:rPr>
          <w:sz w:val="17"/>
        </w:rPr>
        <w:t>disputes</w:t>
      </w:r>
      <w:r>
        <w:rPr>
          <w:spacing w:val="-5"/>
          <w:sz w:val="17"/>
        </w:rPr>
        <w:t> </w:t>
      </w:r>
      <w:r>
        <w:rPr>
          <w:sz w:val="17"/>
        </w:rPr>
        <w:t>with</w:t>
      </w:r>
      <w:r>
        <w:rPr>
          <w:spacing w:val="-4"/>
          <w:sz w:val="17"/>
        </w:rPr>
        <w:t> </w:t>
      </w:r>
      <w:r>
        <w:rPr>
          <w:sz w:val="17"/>
        </w:rPr>
        <w:t>third</w:t>
      </w:r>
      <w:r>
        <w:rPr>
          <w:spacing w:val="-4"/>
          <w:sz w:val="17"/>
        </w:rPr>
        <w:t> </w:t>
      </w:r>
      <w:r>
        <w:rPr>
          <w:sz w:val="17"/>
        </w:rPr>
        <w:t>parties</w:t>
      </w:r>
      <w:r>
        <w:rPr>
          <w:spacing w:val="-4"/>
          <w:sz w:val="17"/>
        </w:rPr>
        <w:t> </w:t>
      </w:r>
      <w:r>
        <w:rPr>
          <w:rFonts w:ascii="Trebuchet MS" w:hAnsi="Trebuchet MS"/>
          <w:i/>
          <w:sz w:val="17"/>
        </w:rPr>
        <w:t>(Handbook</w:t>
      </w:r>
    </w:p>
    <w:p>
      <w:pPr>
        <w:spacing w:line="266" w:lineRule="auto" w:before="8"/>
        <w:ind w:left="273" w:right="65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w w:val="95"/>
          <w:sz w:val="17"/>
        </w:rPr>
        <w:t>of</w:t>
      </w:r>
      <w:r>
        <w:rPr>
          <w:rFonts w:ascii="Trebuchet MS"/>
          <w:i/>
          <w:spacing w:val="3"/>
          <w:w w:val="95"/>
          <w:sz w:val="17"/>
        </w:rPr>
        <w:t> </w:t>
      </w:r>
      <w:r>
        <w:rPr>
          <w:rFonts w:ascii="Trebuchet MS"/>
          <w:i/>
          <w:w w:val="95"/>
          <w:sz w:val="17"/>
        </w:rPr>
        <w:t>International</w:t>
      </w:r>
      <w:r>
        <w:rPr>
          <w:rFonts w:ascii="Trebuchet MS"/>
          <w:i/>
          <w:spacing w:val="4"/>
          <w:w w:val="95"/>
          <w:sz w:val="17"/>
        </w:rPr>
        <w:t> </w:t>
      </w:r>
      <w:r>
        <w:rPr>
          <w:rFonts w:ascii="Trebuchet MS"/>
          <w:i/>
          <w:w w:val="95"/>
          <w:sz w:val="17"/>
        </w:rPr>
        <w:t>Auditing,</w:t>
      </w:r>
      <w:r>
        <w:rPr>
          <w:rFonts w:ascii="Trebuchet MS"/>
          <w:i/>
          <w:spacing w:val="3"/>
          <w:w w:val="95"/>
          <w:sz w:val="17"/>
        </w:rPr>
        <w:t> </w:t>
      </w:r>
      <w:r>
        <w:rPr>
          <w:rFonts w:ascii="Trebuchet MS"/>
          <w:i/>
          <w:w w:val="95"/>
          <w:sz w:val="17"/>
        </w:rPr>
        <w:t>Assurance,</w:t>
      </w:r>
      <w:r>
        <w:rPr>
          <w:rFonts w:ascii="Trebuchet MS"/>
          <w:i/>
          <w:spacing w:val="4"/>
          <w:w w:val="95"/>
          <w:sz w:val="17"/>
        </w:rPr>
        <w:t> </w:t>
      </w:r>
      <w:r>
        <w:rPr>
          <w:rFonts w:ascii="Trebuchet MS"/>
          <w:i/>
          <w:w w:val="95"/>
          <w:sz w:val="17"/>
        </w:rPr>
        <w:t>and</w:t>
      </w:r>
      <w:r>
        <w:rPr>
          <w:rFonts w:ascii="Trebuchet MS"/>
          <w:i/>
          <w:spacing w:val="4"/>
          <w:w w:val="95"/>
          <w:sz w:val="17"/>
        </w:rPr>
        <w:t> </w:t>
      </w:r>
      <w:r>
        <w:rPr>
          <w:rFonts w:ascii="Trebuchet MS"/>
          <w:i/>
          <w:w w:val="95"/>
          <w:sz w:val="17"/>
        </w:rPr>
        <w:t>Ethics</w:t>
      </w:r>
      <w:r>
        <w:rPr>
          <w:rFonts w:ascii="Trebuchet MS"/>
          <w:i/>
          <w:spacing w:val="-46"/>
          <w:w w:val="95"/>
          <w:sz w:val="17"/>
        </w:rPr>
        <w:t> </w:t>
      </w:r>
      <w:r>
        <w:rPr>
          <w:rFonts w:ascii="Trebuchet MS"/>
          <w:i/>
          <w:sz w:val="17"/>
        </w:rPr>
        <w:t>Pronouncements)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1" w:after="0"/>
        <w:ind w:left="273" w:right="251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Individuals involved</w:t>
      </w:r>
      <w:r>
        <w:rPr>
          <w:spacing w:val="1"/>
          <w:sz w:val="17"/>
        </w:rPr>
        <w:t> </w:t>
      </w:r>
      <w:r>
        <w:rPr>
          <w:sz w:val="17"/>
        </w:rPr>
        <w:t>in any</w:t>
      </w:r>
      <w:r>
        <w:rPr>
          <w:spacing w:val="1"/>
          <w:sz w:val="17"/>
        </w:rPr>
        <w:t> </w:t>
      </w:r>
      <w:r>
        <w:rPr>
          <w:sz w:val="17"/>
        </w:rPr>
        <w:t>specific assurance</w:t>
      </w:r>
      <w:r>
        <w:rPr>
          <w:spacing w:val="1"/>
          <w:sz w:val="17"/>
        </w:rPr>
        <w:t> </w:t>
      </w:r>
      <w:r>
        <w:rPr>
          <w:sz w:val="17"/>
        </w:rPr>
        <w:t>process</w:t>
      </w:r>
      <w:r>
        <w:rPr>
          <w:spacing w:val="1"/>
          <w:sz w:val="17"/>
        </w:rPr>
        <w:t> </w:t>
      </w:r>
      <w:r>
        <w:rPr>
          <w:sz w:val="17"/>
        </w:rPr>
        <w:t>must</w:t>
      </w:r>
      <w:r>
        <w:rPr>
          <w:spacing w:val="-51"/>
          <w:sz w:val="17"/>
        </w:rPr>
        <w:t> </w:t>
      </w:r>
      <w:r>
        <w:rPr>
          <w:sz w:val="17"/>
        </w:rPr>
        <w:t>be</w:t>
      </w:r>
      <w:r>
        <w:rPr>
          <w:spacing w:val="1"/>
          <w:sz w:val="17"/>
        </w:rPr>
        <w:t> </w:t>
      </w:r>
      <w:r>
        <w:rPr>
          <w:sz w:val="17"/>
        </w:rPr>
        <w:t>demonstrably</w:t>
      </w:r>
      <w:r>
        <w:rPr>
          <w:spacing w:val="2"/>
          <w:sz w:val="17"/>
        </w:rPr>
        <w:t> </w:t>
      </w:r>
      <w:r>
        <w:rPr>
          <w:sz w:val="17"/>
        </w:rPr>
        <w:t>competent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terms</w:t>
      </w:r>
      <w:r>
        <w:rPr>
          <w:spacing w:val="2"/>
          <w:sz w:val="17"/>
        </w:rPr>
        <w:t> </w:t>
      </w:r>
      <w:r>
        <w:rPr>
          <w:sz w:val="17"/>
        </w:rPr>
        <w:t>of</w:t>
      </w:r>
      <w:r>
        <w:rPr>
          <w:spacing w:val="2"/>
          <w:sz w:val="17"/>
        </w:rPr>
        <w:t> </w:t>
      </w:r>
      <w:r>
        <w:rPr>
          <w:sz w:val="17"/>
        </w:rPr>
        <w:t>skills,</w:t>
      </w:r>
      <w:r>
        <w:rPr>
          <w:spacing w:val="2"/>
          <w:sz w:val="17"/>
        </w:rPr>
        <w:t> </w:t>
      </w:r>
      <w:r>
        <w:rPr>
          <w:sz w:val="17"/>
        </w:rPr>
        <w:t>sustainability</w:t>
      </w:r>
      <w:r>
        <w:rPr>
          <w:spacing w:val="-50"/>
          <w:sz w:val="17"/>
        </w:rPr>
        <w:t> </w:t>
      </w:r>
      <w:r>
        <w:rPr>
          <w:sz w:val="17"/>
        </w:rPr>
        <w:t>subject matter, industry experience, assurance process</w:t>
      </w:r>
      <w:r>
        <w:rPr>
          <w:spacing w:val="1"/>
          <w:sz w:val="17"/>
        </w:rPr>
        <w:t> </w:t>
      </w:r>
      <w:r>
        <w:rPr>
          <w:sz w:val="17"/>
        </w:rPr>
        <w:t>experience and areas of expertise to cover the assurance</w:t>
      </w:r>
      <w:r>
        <w:rPr>
          <w:spacing w:val="1"/>
          <w:sz w:val="17"/>
        </w:rPr>
        <w:t> </w:t>
      </w:r>
      <w:r>
        <w:rPr>
          <w:sz w:val="17"/>
        </w:rPr>
        <w:t>topics</w:t>
      </w:r>
      <w:r>
        <w:rPr>
          <w:spacing w:val="-8"/>
          <w:sz w:val="17"/>
        </w:rPr>
        <w:t> </w:t>
      </w:r>
      <w:r>
        <w:rPr>
          <w:rFonts w:ascii="Trebuchet MS" w:hAnsi="Trebuchet MS"/>
          <w:i/>
          <w:sz w:val="17"/>
        </w:rPr>
        <w:t>(AA1000</w:t>
      </w:r>
      <w:r>
        <w:rPr>
          <w:rFonts w:ascii="Trebuchet MS" w:hAnsi="Trebuchet MS"/>
          <w:i/>
          <w:spacing w:val="-5"/>
          <w:sz w:val="17"/>
        </w:rPr>
        <w:t> </w:t>
      </w:r>
      <w:r>
        <w:rPr>
          <w:rFonts w:ascii="Trebuchet MS" w:hAnsi="Trebuchet MS"/>
          <w:i/>
          <w:sz w:val="17"/>
        </w:rPr>
        <w:t>Assurance</w:t>
      </w:r>
      <w:r>
        <w:rPr>
          <w:rFonts w:ascii="Trebuchet MS" w:hAnsi="Trebuchet MS"/>
          <w:i/>
          <w:spacing w:val="-5"/>
          <w:sz w:val="17"/>
        </w:rPr>
        <w:t> </w:t>
      </w:r>
      <w:r>
        <w:rPr>
          <w:rFonts w:ascii="Trebuchet MS" w:hAnsi="Trebuchet MS"/>
          <w:i/>
          <w:sz w:val="17"/>
        </w:rPr>
        <w:t>Standard)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9" w:after="0"/>
        <w:ind w:left="273" w:right="348" w:hanging="170"/>
        <w:jc w:val="left"/>
        <w:rPr>
          <w:sz w:val="17"/>
        </w:rPr>
      </w:pPr>
      <w:r>
        <w:rPr>
          <w:sz w:val="17"/>
        </w:rPr>
        <w:t>A multidisciplinary team should provide the expertise</w:t>
      </w:r>
      <w:r>
        <w:rPr>
          <w:spacing w:val="1"/>
          <w:sz w:val="17"/>
        </w:rPr>
        <w:t> </w:t>
      </w:r>
      <w:r>
        <w:rPr>
          <w:sz w:val="17"/>
        </w:rPr>
        <w:t>necessary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2"/>
          <w:sz w:val="17"/>
        </w:rPr>
        <w:t> </w:t>
      </w:r>
      <w:r>
        <w:rPr>
          <w:sz w:val="17"/>
        </w:rPr>
        <w:t>adequately</w:t>
      </w:r>
      <w:r>
        <w:rPr>
          <w:spacing w:val="1"/>
          <w:sz w:val="17"/>
        </w:rPr>
        <w:t> </w:t>
      </w:r>
      <w:r>
        <w:rPr>
          <w:sz w:val="17"/>
        </w:rPr>
        <w:t>assure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company’s</w:t>
      </w:r>
      <w:r>
        <w:rPr>
          <w:spacing w:val="2"/>
          <w:sz w:val="17"/>
        </w:rPr>
        <w:t> </w:t>
      </w:r>
      <w:r>
        <w:rPr>
          <w:sz w:val="17"/>
        </w:rPr>
        <w:t>non-financial</w:t>
      </w:r>
      <w:r>
        <w:rPr>
          <w:spacing w:val="-50"/>
          <w:sz w:val="17"/>
        </w:rPr>
        <w:t> </w:t>
      </w:r>
      <w:r>
        <w:rPr>
          <w:sz w:val="17"/>
        </w:rPr>
        <w:t>performance</w:t>
      </w:r>
      <w:r>
        <w:rPr>
          <w:spacing w:val="-8"/>
          <w:sz w:val="17"/>
        </w:rPr>
        <w:t> </w:t>
      </w:r>
      <w:r>
        <w:rPr>
          <w:sz w:val="17"/>
        </w:rPr>
        <w:t>(ISAE</w:t>
      </w:r>
      <w:r>
        <w:rPr>
          <w:spacing w:val="-7"/>
          <w:sz w:val="17"/>
        </w:rPr>
        <w:t> </w:t>
      </w:r>
      <w:r>
        <w:rPr>
          <w:sz w:val="17"/>
        </w:rPr>
        <w:t>3000)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9" w:lineRule="auto" w:before="110" w:after="0"/>
        <w:ind w:left="273" w:right="49" w:hanging="170"/>
        <w:jc w:val="left"/>
        <w:rPr>
          <w:rFonts w:ascii="Trebuchet MS" w:hAnsi="Trebuchet MS"/>
          <w:i/>
          <w:sz w:val="17"/>
        </w:rPr>
      </w:pPr>
      <w:r>
        <w:rPr>
          <w:sz w:val="17"/>
        </w:rPr>
        <w:t>The</w:t>
      </w:r>
      <w:r>
        <w:rPr>
          <w:spacing w:val="7"/>
          <w:sz w:val="17"/>
        </w:rPr>
        <w:t> </w:t>
      </w:r>
      <w:r>
        <w:rPr>
          <w:sz w:val="17"/>
        </w:rPr>
        <w:t>organisations</w:t>
      </w:r>
      <w:r>
        <w:rPr>
          <w:spacing w:val="8"/>
          <w:sz w:val="17"/>
        </w:rPr>
        <w:t> </w:t>
      </w:r>
      <w:r>
        <w:rPr>
          <w:sz w:val="17"/>
        </w:rPr>
        <w:t>through</w:t>
      </w:r>
      <w:r>
        <w:rPr>
          <w:spacing w:val="8"/>
          <w:sz w:val="17"/>
        </w:rPr>
        <w:t> </w:t>
      </w:r>
      <w:r>
        <w:rPr>
          <w:sz w:val="17"/>
        </w:rPr>
        <w:t>which</w:t>
      </w:r>
      <w:r>
        <w:rPr>
          <w:spacing w:val="7"/>
          <w:sz w:val="17"/>
        </w:rPr>
        <w:t> </w:t>
      </w:r>
      <w:r>
        <w:rPr>
          <w:sz w:val="17"/>
        </w:rPr>
        <w:t>individuals</w:t>
      </w:r>
      <w:r>
        <w:rPr>
          <w:spacing w:val="8"/>
          <w:sz w:val="17"/>
        </w:rPr>
        <w:t> </w:t>
      </w:r>
      <w:r>
        <w:rPr>
          <w:sz w:val="17"/>
        </w:rPr>
        <w:t>provide</w:t>
      </w:r>
      <w:r>
        <w:rPr>
          <w:spacing w:val="1"/>
          <w:sz w:val="17"/>
        </w:rPr>
        <w:t> </w:t>
      </w:r>
      <w:r>
        <w:rPr>
          <w:sz w:val="17"/>
        </w:rPr>
        <w:t>assurance must be able to demonstrate adequate institutional</w:t>
      </w:r>
      <w:r>
        <w:rPr>
          <w:spacing w:val="-51"/>
          <w:sz w:val="17"/>
        </w:rPr>
        <w:t> </w:t>
      </w:r>
      <w:r>
        <w:rPr>
          <w:sz w:val="17"/>
        </w:rPr>
        <w:t>competencies, including adequate assurance oversight,</w:t>
      </w:r>
      <w:r>
        <w:rPr>
          <w:spacing w:val="1"/>
          <w:sz w:val="17"/>
        </w:rPr>
        <w:t> </w:t>
      </w:r>
      <w:r>
        <w:rPr>
          <w:sz w:val="17"/>
        </w:rPr>
        <w:t>understanding of the legal aspects and infrastructure </w:t>
      </w:r>
      <w:r>
        <w:rPr>
          <w:rFonts w:ascii="Trebuchet MS" w:hAnsi="Trebuchet MS"/>
          <w:i/>
          <w:sz w:val="17"/>
        </w:rPr>
        <w:t>(AA1000</w:t>
      </w:r>
      <w:r>
        <w:rPr>
          <w:rFonts w:ascii="Trebuchet MS" w:hAnsi="Trebuchet MS"/>
          <w:i/>
          <w:spacing w:val="-48"/>
          <w:sz w:val="17"/>
        </w:rPr>
        <w:t> </w:t>
      </w:r>
      <w:r>
        <w:rPr>
          <w:rFonts w:ascii="Trebuchet MS" w:hAnsi="Trebuchet MS"/>
          <w:i/>
          <w:sz w:val="17"/>
        </w:rPr>
        <w:t>Assurance</w:t>
      </w:r>
      <w:r>
        <w:rPr>
          <w:rFonts w:ascii="Trebuchet MS" w:hAnsi="Trebuchet MS"/>
          <w:i/>
          <w:spacing w:val="-7"/>
          <w:sz w:val="17"/>
        </w:rPr>
        <w:t> </w:t>
      </w:r>
      <w:r>
        <w:rPr>
          <w:rFonts w:ascii="Trebuchet MS" w:hAnsi="Trebuchet MS"/>
          <w:i/>
          <w:sz w:val="17"/>
        </w:rPr>
        <w:t>Standard).</w:t>
      </w:r>
    </w:p>
    <w:p>
      <w:pPr>
        <w:pStyle w:val="Heading3"/>
        <w:numPr>
          <w:ilvl w:val="0"/>
          <w:numId w:val="8"/>
        </w:numPr>
        <w:tabs>
          <w:tab w:pos="359" w:val="left" w:leader="none"/>
        </w:tabs>
        <w:spacing w:line="240" w:lineRule="auto" w:before="100" w:after="0"/>
        <w:ind w:left="358" w:right="0" w:hanging="256"/>
        <w:jc w:val="left"/>
        <w:rPr>
          <w:color w:val="A39161"/>
        </w:rPr>
      </w:pPr>
      <w:r>
        <w:rPr>
          <w:color w:val="A39161"/>
          <w:spacing w:val="-1"/>
          <w:w w:val="111"/>
        </w:rPr>
        <w:br w:type="column"/>
      </w:r>
      <w:r>
        <w:rPr>
          <w:color w:val="A39161"/>
        </w:rPr>
        <w:t>First</w:t>
      </w:r>
      <w:r>
        <w:rPr>
          <w:color w:val="A39161"/>
          <w:spacing w:val="-10"/>
        </w:rPr>
        <w:t> </w:t>
      </w:r>
      <w:r>
        <w:rPr>
          <w:color w:val="A39161"/>
        </w:rPr>
        <w:t>time</w:t>
      </w:r>
      <w:r>
        <w:rPr>
          <w:color w:val="A39161"/>
          <w:spacing w:val="-10"/>
        </w:rPr>
        <w:t> </w:t>
      </w:r>
      <w:r>
        <w:rPr>
          <w:color w:val="A39161"/>
        </w:rPr>
        <w:t>implementation</w:t>
      </w:r>
    </w:p>
    <w:p>
      <w:pPr>
        <w:pStyle w:val="BodyText"/>
        <w:spacing w:line="256" w:lineRule="auto" w:before="146"/>
        <w:ind w:left="103" w:right="935"/>
      </w:pPr>
      <w:r>
        <w:rPr/>
        <w:t>It is recognised that first-time implementation can present</w:t>
      </w:r>
      <w:r>
        <w:rPr>
          <w:spacing w:val="1"/>
        </w:rPr>
        <w:t> </w:t>
      </w:r>
      <w:r>
        <w:rPr/>
        <w:t>specific challenges. In particular, management can consider</w:t>
      </w:r>
      <w:r>
        <w:rPr>
          <w:spacing w:val="1"/>
        </w:rPr>
        <w:t> </w:t>
      </w:r>
      <w:r>
        <w:rPr/>
        <w:t>that their operations are in conformance and make statements</w:t>
      </w:r>
      <w:r>
        <w:rPr>
          <w:spacing w:val="-51"/>
        </w:rPr>
        <w:t> </w:t>
      </w:r>
      <w:r>
        <w:rPr/>
        <w:t>as such to the next participant in the chain of custody before</w:t>
      </w:r>
      <w:r>
        <w:rPr>
          <w:spacing w:val="1"/>
        </w:rPr>
        <w:t> </w:t>
      </w:r>
      <w:r>
        <w:rPr/>
        <w:t>the first Conflict-Free Gold Report has been published with</w:t>
      </w:r>
      <w:r>
        <w:rPr>
          <w:spacing w:val="1"/>
        </w:rPr>
        <w:t> </w:t>
      </w:r>
      <w:r>
        <w:rPr/>
        <w:t>external assurance. Where this is the case, the language on</w:t>
      </w:r>
      <w:r>
        <w:rPr>
          <w:spacing w:val="1"/>
        </w:rPr>
        <w:t> </w:t>
      </w:r>
      <w:r>
        <w:rPr/>
        <w:t>the Management Statement</w:t>
      </w:r>
      <w:r>
        <w:rPr>
          <w:spacing w:val="1"/>
        </w:rPr>
        <w:t> </w:t>
      </w:r>
      <w:r>
        <w:rPr/>
        <w:t>of Conformance 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reference to this situation. In other cases, the Management</w:t>
      </w:r>
      <w:r>
        <w:rPr>
          <w:spacing w:val="1"/>
        </w:rPr>
        <w:t> </w:t>
      </w:r>
      <w:r>
        <w:rPr/>
        <w:t>Statement of Conformance</w:t>
      </w:r>
      <w:r>
        <w:rPr>
          <w:spacing w:val="1"/>
        </w:rPr>
        <w:t> </w:t>
      </w:r>
      <w:r>
        <w:rPr/>
        <w:t>should make reference</w:t>
      </w:r>
      <w:r>
        <w:rPr>
          <w:spacing w:val="1"/>
        </w:rPr>
        <w:t> </w:t>
      </w:r>
      <w:r>
        <w:rPr/>
        <w:t>to the date</w:t>
      </w:r>
      <w:r>
        <w:rPr>
          <w:spacing w:val="-50"/>
        </w:rPr>
        <w:t> </w:t>
      </w:r>
      <w:r>
        <w:rPr/>
        <w:t>of the last external assurance of the company’s Conflict-Free</w:t>
      </w:r>
      <w:r>
        <w:rPr>
          <w:spacing w:val="1"/>
        </w:rPr>
        <w:t> </w:t>
      </w:r>
      <w:r>
        <w:rPr/>
        <w:t>Gold</w:t>
      </w:r>
      <w:r>
        <w:rPr>
          <w:spacing w:val="-8"/>
        </w:rPr>
        <w:t> </w:t>
      </w:r>
      <w:r>
        <w:rPr/>
        <w:t>Report.</w:t>
      </w:r>
    </w:p>
    <w:p>
      <w:pPr>
        <w:pStyle w:val="BodyText"/>
        <w:spacing w:line="256" w:lineRule="auto" w:before="115"/>
        <w:ind w:left="103" w:right="810"/>
      </w:pPr>
      <w:r>
        <w:rPr/>
        <w:t>Similarly, if an operation changes status and moves from being</w:t>
      </w:r>
      <w:r>
        <w:rPr>
          <w:spacing w:val="1"/>
        </w:rPr>
        <w:t> </w:t>
      </w:r>
      <w:r>
        <w:rPr/>
        <w:t>in an area not assessed to be ‘conflict-affected and high-risk’ to</w:t>
      </w:r>
      <w:r>
        <w:rPr>
          <w:spacing w:val="1"/>
        </w:rPr>
        <w:t> </w:t>
      </w:r>
      <w:r>
        <w:rPr/>
        <w:t>one that is assessed as such (under the approach specified in</w:t>
      </w:r>
      <w:r>
        <w:rPr>
          <w:spacing w:val="1"/>
        </w:rPr>
        <w:t> </w:t>
      </w:r>
      <w:r>
        <w:rPr/>
        <w:t>Part A, Section A2), external assurance will not have previously</w:t>
      </w:r>
      <w:r>
        <w:rPr>
          <w:spacing w:val="1"/>
        </w:rPr>
        <w:t> </w:t>
      </w:r>
      <w:r>
        <w:rPr/>
        <w:t>been undertaken on Parts B and C. However, as with first-time</w:t>
      </w:r>
      <w:r>
        <w:rPr>
          <w:spacing w:val="1"/>
        </w:rPr>
        <w:t> </w:t>
      </w:r>
      <w:r>
        <w:rPr/>
        <w:t>implementation, external assurance is not required for the</w:t>
      </w:r>
      <w:r>
        <w:rPr>
          <w:spacing w:val="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Conformance</w:t>
      </w:r>
      <w:r>
        <w:rPr>
          <w:spacing w:val="5"/>
        </w:rPr>
        <w:t> </w:t>
      </w:r>
      <w:r>
        <w:rPr/>
        <w:t>documentation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issued before the subsequent external assurance review. The</w:t>
      </w:r>
      <w:r>
        <w:rPr>
          <w:spacing w:val="1"/>
        </w:rPr>
        <w:t> </w:t>
      </w:r>
      <w:r>
        <w:rPr/>
        <w:t>language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Conformance</w:t>
      </w:r>
      <w:r>
        <w:rPr>
          <w:spacing w:val="6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50"/>
        </w:rPr>
        <w:t> </w:t>
      </w:r>
      <w:r>
        <w:rPr/>
        <w:t>attained since the change in status of the area to one assessed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‘conflict-affected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high-risk’.</w:t>
      </w:r>
    </w:p>
    <w:p>
      <w:pPr>
        <w:pStyle w:val="BodyText"/>
        <w:spacing w:line="256" w:lineRule="auto" w:before="115"/>
        <w:ind w:left="103" w:right="799"/>
      </w:pPr>
      <w:r>
        <w:rPr/>
        <w:t>The Management Statement of</w:t>
      </w:r>
      <w:r>
        <w:rPr>
          <w:spacing w:val="1"/>
        </w:rPr>
        <w:t> </w:t>
      </w:r>
      <w:r>
        <w:rPr/>
        <w:t>Conformance related to</w:t>
      </w:r>
      <w:r>
        <w:rPr>
          <w:spacing w:val="1"/>
        </w:rPr>
        <w:t> </w:t>
      </w:r>
      <w:r>
        <w:rPr/>
        <w:t>gold or</w:t>
      </w:r>
      <w:r>
        <w:rPr>
          <w:spacing w:val="1"/>
        </w:rPr>
        <w:t> </w:t>
      </w:r>
      <w:r>
        <w:rPr/>
        <w:t>gold-bearing material dispatched from operations that come into</w:t>
      </w:r>
      <w:r>
        <w:rPr>
          <w:spacing w:val="-51"/>
        </w:rPr>
        <w:t> </w:t>
      </w:r>
      <w:r>
        <w:rPr/>
        <w:t>the control of the company during the course of the reporting</w:t>
      </w:r>
      <w:r>
        <w:rPr>
          <w:spacing w:val="1"/>
        </w:rPr>
        <w:t> </w:t>
      </w:r>
      <w:r>
        <w:rPr/>
        <w:t>period, such as new</w:t>
      </w:r>
      <w:r>
        <w:rPr>
          <w:spacing w:val="1"/>
        </w:rPr>
        <w:t> </w:t>
      </w:r>
      <w:r>
        <w:rPr/>
        <w:t>production sites or acquisitions,</w:t>
      </w:r>
      <w:r>
        <w:rPr>
          <w:spacing w:val="1"/>
        </w:rPr>
        <w:t> </w:t>
      </w:r>
      <w:r>
        <w:rPr/>
        <w:t>should also</w:t>
      </w:r>
      <w:r>
        <w:rPr>
          <w:spacing w:val="-50"/>
        </w:rPr>
        <w:t> </w:t>
      </w:r>
      <w:r>
        <w:rPr/>
        <w:t>note that external assurance has not been undertaken since this</w:t>
      </w:r>
      <w:r>
        <w:rPr>
          <w:spacing w:val="-51"/>
        </w:rPr>
        <w:t> </w:t>
      </w:r>
      <w:r>
        <w:rPr/>
        <w:t>operation came into the control of the company. Operations are</w:t>
      </w:r>
      <w:r>
        <w:rPr>
          <w:spacing w:val="1"/>
        </w:rPr>
        <w:t> </w:t>
      </w:r>
      <w:r>
        <w:rPr/>
        <w:t>not required to be subject to external assurance in a reporting</w:t>
      </w:r>
      <w:r>
        <w:rPr>
          <w:spacing w:val="1"/>
        </w:rPr>
        <w:t> </w:t>
      </w:r>
      <w:r>
        <w:rPr/>
        <w:t>period if they have not been in the control of the company for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entire</w:t>
      </w:r>
      <w:r>
        <w:rPr>
          <w:spacing w:val="-8"/>
        </w:rPr>
        <w:t> </w:t>
      </w:r>
      <w:r>
        <w:rPr/>
        <w:t>reporting</w:t>
      </w:r>
      <w:r>
        <w:rPr>
          <w:spacing w:val="-8"/>
        </w:rPr>
        <w:t> </w:t>
      </w:r>
      <w:r>
        <w:rPr/>
        <w:t>period.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12" w:space="97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40" w:lineRule="auto" w:before="0" w:after="0"/>
        <w:ind w:left="273" w:right="0" w:hanging="171"/>
        <w:jc w:val="left"/>
        <w:rPr>
          <w:rFonts w:ascii="Trebuchet MS"/>
          <w:i/>
          <w:sz w:val="14"/>
        </w:rPr>
      </w:pPr>
      <w:r>
        <w:rPr>
          <w:sz w:val="14"/>
        </w:rPr>
        <w:t>These</w:t>
      </w:r>
      <w:r>
        <w:rPr>
          <w:spacing w:val="3"/>
          <w:sz w:val="14"/>
        </w:rPr>
        <w:t> </w:t>
      </w:r>
      <w:r>
        <w:rPr>
          <w:sz w:val="14"/>
        </w:rPr>
        <w:t>guidelines</w:t>
      </w:r>
      <w:r>
        <w:rPr>
          <w:spacing w:val="3"/>
          <w:sz w:val="14"/>
        </w:rPr>
        <w:t> </w:t>
      </w:r>
      <w:r>
        <w:rPr>
          <w:sz w:val="14"/>
        </w:rPr>
        <w:t>for</w:t>
      </w:r>
      <w:r>
        <w:rPr>
          <w:spacing w:val="3"/>
          <w:sz w:val="14"/>
        </w:rPr>
        <w:t> </w:t>
      </w:r>
      <w:r>
        <w:rPr>
          <w:sz w:val="14"/>
        </w:rPr>
        <w:t>selecting</w:t>
      </w:r>
      <w:r>
        <w:rPr>
          <w:spacing w:val="3"/>
          <w:sz w:val="14"/>
        </w:rPr>
        <w:t> </w:t>
      </w:r>
      <w:r>
        <w:rPr>
          <w:sz w:val="14"/>
        </w:rPr>
        <w:t>an</w:t>
      </w:r>
      <w:r>
        <w:rPr>
          <w:spacing w:val="3"/>
          <w:sz w:val="14"/>
        </w:rPr>
        <w:t> </w:t>
      </w:r>
      <w:r>
        <w:rPr>
          <w:sz w:val="14"/>
        </w:rPr>
        <w:t>independent</w:t>
      </w:r>
      <w:r>
        <w:rPr>
          <w:spacing w:val="3"/>
          <w:sz w:val="14"/>
        </w:rPr>
        <w:t> </w:t>
      </w:r>
      <w:r>
        <w:rPr>
          <w:sz w:val="14"/>
        </w:rPr>
        <w:t>assurance</w:t>
      </w:r>
      <w:r>
        <w:rPr>
          <w:spacing w:val="3"/>
          <w:sz w:val="14"/>
        </w:rPr>
        <w:t> </w:t>
      </w:r>
      <w:r>
        <w:rPr>
          <w:sz w:val="14"/>
        </w:rPr>
        <w:t>provider</w:t>
      </w:r>
      <w:r>
        <w:rPr>
          <w:spacing w:val="3"/>
          <w:sz w:val="14"/>
        </w:rPr>
        <w:t> </w:t>
      </w:r>
      <w:r>
        <w:rPr>
          <w:sz w:val="14"/>
        </w:rPr>
        <w:t>are</w:t>
      </w:r>
      <w:r>
        <w:rPr>
          <w:spacing w:val="3"/>
          <w:sz w:val="14"/>
        </w:rPr>
        <w:t> </w:t>
      </w:r>
      <w:r>
        <w:rPr>
          <w:sz w:val="14"/>
        </w:rPr>
        <w:t>from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ICMM</w:t>
      </w:r>
      <w:r>
        <w:rPr>
          <w:spacing w:val="3"/>
          <w:sz w:val="14"/>
        </w:rPr>
        <w:t> </w:t>
      </w:r>
      <w:r>
        <w:rPr>
          <w:rFonts w:ascii="Trebuchet MS"/>
          <w:i/>
          <w:sz w:val="14"/>
        </w:rPr>
        <w:t>Sustainable</w:t>
      </w:r>
      <w:r>
        <w:rPr>
          <w:rFonts w:ascii="Trebuchet MS"/>
          <w:i/>
          <w:spacing w:val="6"/>
          <w:sz w:val="14"/>
        </w:rPr>
        <w:t> </w:t>
      </w:r>
      <w:r>
        <w:rPr>
          <w:rFonts w:ascii="Trebuchet MS"/>
          <w:i/>
          <w:sz w:val="14"/>
        </w:rPr>
        <w:t>Development</w:t>
      </w:r>
      <w:r>
        <w:rPr>
          <w:rFonts w:ascii="Trebuchet MS"/>
          <w:i/>
          <w:spacing w:val="5"/>
          <w:sz w:val="14"/>
        </w:rPr>
        <w:t> </w:t>
      </w:r>
      <w:r>
        <w:rPr>
          <w:rFonts w:ascii="Trebuchet MS"/>
          <w:i/>
          <w:sz w:val="14"/>
        </w:rPr>
        <w:t>Framework</w:t>
      </w:r>
    </w:p>
    <w:p>
      <w:pPr>
        <w:spacing w:after="0" w:line="240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6"/>
        <w:rPr>
          <w:rFonts w:ascii="Trebuchet MS"/>
          <w:i/>
          <w:sz w:val="27"/>
        </w:rPr>
      </w:pPr>
    </w:p>
    <w:p>
      <w:pPr>
        <w:spacing w:after="0"/>
        <w:rPr>
          <w:rFonts w:ascii="Trebuchet MS"/>
          <w:sz w:val="27"/>
        </w:rPr>
        <w:sectPr>
          <w:footerReference w:type="even" r:id="rId21"/>
          <w:footerReference w:type="default" r:id="rId22"/>
          <w:pgSz w:w="11910" w:h="16840"/>
          <w:pgMar w:footer="490" w:header="0" w:top="1580" w:bottom="700" w:left="520" w:right="520"/>
        </w:sectPr>
      </w:pPr>
    </w:p>
    <w:p>
      <w:pPr>
        <w:pStyle w:val="Heading3"/>
        <w:numPr>
          <w:ilvl w:val="1"/>
          <w:numId w:val="9"/>
        </w:numPr>
        <w:tabs>
          <w:tab w:pos="1040" w:val="left" w:leader="none"/>
        </w:tabs>
        <w:spacing w:line="256" w:lineRule="auto" w:before="100" w:after="0"/>
        <w:ind w:left="783" w:right="769" w:firstLine="0"/>
        <w:jc w:val="left"/>
      </w:pPr>
      <w:r>
        <w:rPr>
          <w:color w:val="A39161"/>
        </w:rPr>
        <w:t>Deviations</w:t>
      </w:r>
      <w:r>
        <w:rPr>
          <w:color w:val="A39161"/>
          <w:spacing w:val="16"/>
        </w:rPr>
        <w:t> </w:t>
      </w:r>
      <w:r>
        <w:rPr>
          <w:color w:val="A39161"/>
        </w:rPr>
        <w:t>from</w:t>
      </w:r>
      <w:r>
        <w:rPr>
          <w:color w:val="A39161"/>
          <w:spacing w:val="17"/>
        </w:rPr>
        <w:t> </w:t>
      </w:r>
      <w:r>
        <w:rPr>
          <w:color w:val="A39161"/>
        </w:rPr>
        <w:t>Conformance</w:t>
      </w:r>
      <w:r>
        <w:rPr>
          <w:color w:val="A39161"/>
          <w:spacing w:val="17"/>
        </w:rPr>
        <w:t> </w:t>
      </w:r>
      <w:r>
        <w:rPr>
          <w:color w:val="A39161"/>
        </w:rPr>
        <w:t>and</w:t>
      </w:r>
      <w:r>
        <w:rPr>
          <w:color w:val="A39161"/>
          <w:spacing w:val="-50"/>
        </w:rPr>
        <w:t> </w:t>
      </w:r>
      <w:r>
        <w:rPr>
          <w:color w:val="A39161"/>
        </w:rPr>
        <w:t>remedial</w:t>
      </w:r>
      <w:r>
        <w:rPr>
          <w:color w:val="A39161"/>
          <w:spacing w:val="3"/>
        </w:rPr>
        <w:t> </w:t>
      </w:r>
      <w:r>
        <w:rPr>
          <w:color w:val="A39161"/>
        </w:rPr>
        <w:t>action</w:t>
      </w:r>
    </w:p>
    <w:p>
      <w:pPr>
        <w:pStyle w:val="BodyText"/>
        <w:spacing w:line="256" w:lineRule="auto" w:before="126"/>
        <w:ind w:left="783" w:right="180"/>
      </w:pPr>
      <w:r>
        <w:rPr/>
        <w:t>In the event that World Gold Council member companies and</w:t>
      </w:r>
      <w:r>
        <w:rPr>
          <w:spacing w:val="1"/>
        </w:rPr>
        <w:t> </w:t>
      </w:r>
      <w:r>
        <w:rPr/>
        <w:t>other implementing entities deviate from conformance with</w:t>
      </w:r>
      <w:r>
        <w:rPr>
          <w:spacing w:val="1"/>
        </w:rPr>
        <w:t> </w:t>
      </w:r>
      <w:r>
        <w:rPr/>
        <w:t>the Standard, it is expected that they will outline, with their</w:t>
      </w:r>
      <w:r>
        <w:rPr>
          <w:spacing w:val="1"/>
        </w:rPr>
        <w:t> </w:t>
      </w:r>
      <w:r>
        <w:rPr/>
        <w:t>assurance</w:t>
      </w:r>
      <w:r>
        <w:rPr>
          <w:spacing w:val="-5"/>
        </w:rPr>
        <w:t> </w:t>
      </w:r>
      <w:r>
        <w:rPr/>
        <w:t>providers,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remedial</w:t>
      </w:r>
      <w:r>
        <w:rPr>
          <w:spacing w:val="-4"/>
        </w:rPr>
        <w:t> </w:t>
      </w:r>
      <w:r>
        <w:rPr/>
        <w:t>actions</w:t>
      </w:r>
      <w:r>
        <w:rPr>
          <w:spacing w:val="-5"/>
        </w:rPr>
        <w:t> </w:t>
      </w:r>
      <w:r>
        <w:rPr/>
        <w:t>being</w:t>
      </w:r>
      <w:r>
        <w:rPr>
          <w:spacing w:val="-4"/>
        </w:rPr>
        <w:t> </w:t>
      </w:r>
      <w:r>
        <w:rPr/>
        <w:t>taken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51"/>
        </w:rPr>
        <w:t> </w:t>
      </w:r>
      <w:r>
        <w:rPr/>
        <w:t>them into conformance and the timeline for those actions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Remedial</w:t>
      </w:r>
      <w:r>
        <w:rPr>
          <w:spacing w:val="-4"/>
        </w:rPr>
        <w:t> </w:t>
      </w:r>
      <w:r>
        <w:rPr/>
        <w:t>Action</w:t>
      </w:r>
      <w:r>
        <w:rPr>
          <w:spacing w:val="-4"/>
        </w:rPr>
        <w:t> </w:t>
      </w:r>
      <w:r>
        <w:rPr/>
        <w:t>Plan.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</w:p>
    <w:p>
      <w:pPr>
        <w:pStyle w:val="BodyText"/>
        <w:spacing w:line="256" w:lineRule="auto" w:before="2"/>
        <w:ind w:left="783" w:right="-7"/>
      </w:pPr>
      <w:r>
        <w:rPr/>
        <w:t>Deviations from Conformance is contained later in this Standard.</w:t>
      </w:r>
      <w:r>
        <w:rPr>
          <w:spacing w:val="-5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company</w:t>
      </w:r>
      <w:r>
        <w:rPr>
          <w:spacing w:val="2"/>
        </w:rPr>
        <w:t> </w:t>
      </w:r>
      <w:r>
        <w:rPr/>
        <w:t>identifies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Conformance,</w:t>
      </w:r>
      <w:r>
        <w:rPr>
          <w:spacing w:val="1"/>
        </w:rPr>
        <w:t> </w:t>
      </w:r>
      <w:r>
        <w:rPr/>
        <w:t>they</w:t>
      </w:r>
      <w:r>
        <w:rPr>
          <w:spacing w:val="-5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alert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refiner</w:t>
      </w:r>
      <w:r>
        <w:rPr>
          <w:spacing w:val="-10"/>
        </w:rPr>
        <w:t> </w:t>
      </w:r>
      <w:r>
        <w:rPr/>
        <w:t>(or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alternative</w:t>
      </w:r>
      <w:r>
        <w:rPr>
          <w:spacing w:val="-9"/>
        </w:rPr>
        <w:t> </w:t>
      </w:r>
      <w:r>
        <w:rPr/>
        <w:t>next</w:t>
      </w:r>
      <w:r>
        <w:rPr>
          <w:spacing w:val="-10"/>
        </w:rPr>
        <w:t> </w:t>
      </w:r>
      <w:r>
        <w:rPr/>
        <w:t>participant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0"/>
        </w:rPr>
        <w:t> </w:t>
      </w:r>
      <w:r>
        <w:rPr/>
        <w:t>chain of custody) in writing and keep records to demonstrate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done</w:t>
      </w:r>
      <w:r>
        <w:rPr>
          <w:spacing w:val="-8"/>
        </w:rPr>
        <w:t> </w:t>
      </w:r>
      <w:r>
        <w:rPr/>
        <w:t>so.</w:t>
      </w:r>
    </w:p>
    <w:p>
      <w:pPr>
        <w:pStyle w:val="BodyText"/>
        <w:spacing w:line="256" w:lineRule="auto" w:before="113"/>
        <w:ind w:left="783" w:right="16"/>
      </w:pPr>
      <w:r>
        <w:rPr/>
        <w:t>Remedial</w:t>
      </w:r>
      <w:r>
        <w:rPr>
          <w:spacing w:val="2"/>
        </w:rPr>
        <w:t> </w:t>
      </w:r>
      <w:r>
        <w:rPr/>
        <w:t>actions</w:t>
      </w:r>
      <w:r>
        <w:rPr>
          <w:spacing w:val="3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put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place</w:t>
      </w:r>
      <w:r>
        <w:rPr>
          <w:spacing w:val="3"/>
        </w:rPr>
        <w:t> </w:t>
      </w:r>
      <w:r>
        <w:rPr/>
        <w:t>within</w:t>
      </w:r>
      <w:r>
        <w:rPr>
          <w:spacing w:val="1"/>
        </w:rPr>
        <w:t> </w:t>
      </w:r>
      <w:r>
        <w:rPr/>
        <w:t>90 days. When a potential Deviation from Conformance is</w:t>
      </w:r>
      <w:r>
        <w:rPr>
          <w:spacing w:val="1"/>
        </w:rPr>
        <w:t> </w:t>
      </w:r>
      <w:r>
        <w:rPr/>
        <w:t>identified by the external assurance provider, they should not</w:t>
      </w:r>
      <w:r>
        <w:rPr>
          <w:spacing w:val="1"/>
        </w:rPr>
        <w:t> </w:t>
      </w:r>
      <w:r>
        <w:rPr/>
        <w:t>issue their report until either a satisfactory Remedial Action Plan</w:t>
      </w:r>
      <w:r>
        <w:rPr>
          <w:spacing w:val="-51"/>
        </w:rPr>
        <w:t> </w:t>
      </w:r>
      <w:r>
        <w:rPr/>
        <w:t>is</w:t>
      </w:r>
      <w:r>
        <w:rPr>
          <w:spacing w:val="-6"/>
        </w:rPr>
        <w:t> </w:t>
      </w:r>
      <w:r>
        <w:rPr/>
        <w:t>put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place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90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passed,</w:t>
      </w:r>
      <w:r>
        <w:rPr>
          <w:spacing w:val="-6"/>
        </w:rPr>
        <w:t> </w:t>
      </w:r>
      <w:r>
        <w:rPr/>
        <w:t>whichever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earlier.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numPr>
          <w:ilvl w:val="1"/>
          <w:numId w:val="9"/>
        </w:numPr>
        <w:tabs>
          <w:tab w:pos="1040" w:val="left" w:leader="none"/>
        </w:tabs>
        <w:spacing w:line="240" w:lineRule="auto" w:before="1" w:after="0"/>
        <w:ind w:left="1039" w:right="0" w:hanging="257"/>
        <w:jc w:val="left"/>
      </w:pPr>
      <w:r>
        <w:rPr>
          <w:color w:val="A39161"/>
          <w:w w:val="105"/>
        </w:rPr>
        <w:t>Non-conformance</w:t>
      </w:r>
    </w:p>
    <w:p>
      <w:pPr>
        <w:spacing w:before="146"/>
        <w:ind w:left="783" w:right="0" w:firstLine="0"/>
        <w:jc w:val="left"/>
        <w:rPr>
          <w:rFonts w:ascii="Trebuchet MS"/>
          <w:i/>
          <w:sz w:val="17"/>
        </w:rPr>
      </w:pPr>
      <w:r>
        <w:rPr>
          <w:sz w:val="17"/>
        </w:rPr>
        <w:t>Non-conformance</w:t>
      </w:r>
      <w:r>
        <w:rPr>
          <w:spacing w:val="-14"/>
          <w:sz w:val="17"/>
        </w:rPr>
        <w:t> </w:t>
      </w:r>
      <w:r>
        <w:rPr>
          <w:sz w:val="17"/>
        </w:rPr>
        <w:t>with</w:t>
      </w:r>
      <w:r>
        <w:rPr>
          <w:spacing w:val="-13"/>
          <w:sz w:val="17"/>
        </w:rPr>
        <w:t> </w:t>
      </w:r>
      <w:r>
        <w:rPr>
          <w:sz w:val="17"/>
        </w:rPr>
        <w:t>the</w:t>
      </w:r>
      <w:r>
        <w:rPr>
          <w:spacing w:val="-13"/>
          <w:sz w:val="17"/>
        </w:rPr>
        <w:t> </w:t>
      </w:r>
      <w:r>
        <w:rPr>
          <w:rFonts w:ascii="Trebuchet MS"/>
          <w:i/>
          <w:sz w:val="17"/>
        </w:rPr>
        <w:t>Conflict-Free</w:t>
      </w:r>
      <w:r>
        <w:rPr>
          <w:rFonts w:ascii="Trebuchet MS"/>
          <w:i/>
          <w:spacing w:val="-11"/>
          <w:sz w:val="17"/>
        </w:rPr>
        <w:t> </w:t>
      </w: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11"/>
          <w:sz w:val="17"/>
        </w:rPr>
        <w:t> </w:t>
      </w:r>
      <w:r>
        <w:rPr>
          <w:rFonts w:ascii="Trebuchet MS"/>
          <w:i/>
          <w:sz w:val="17"/>
        </w:rPr>
        <w:t>Standard</w:t>
      </w:r>
    </w:p>
    <w:p>
      <w:pPr>
        <w:pStyle w:val="BodyText"/>
        <w:spacing w:before="12"/>
        <w:ind w:left="783"/>
      </w:pP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company: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6" w:lineRule="auto" w:before="125" w:after="0"/>
        <w:ind w:left="953" w:right="374" w:hanging="170"/>
        <w:jc w:val="left"/>
        <w:rPr>
          <w:sz w:val="17"/>
        </w:rPr>
      </w:pPr>
      <w:r>
        <w:rPr>
          <w:sz w:val="17"/>
        </w:rPr>
        <w:t>adopts a Remedial Action Plan but fails to implement and</w:t>
      </w:r>
      <w:r>
        <w:rPr>
          <w:spacing w:val="-51"/>
          <w:sz w:val="17"/>
        </w:rPr>
        <w:t> </w:t>
      </w:r>
      <w:r>
        <w:rPr>
          <w:sz w:val="17"/>
        </w:rPr>
        <w:t>complete</w:t>
      </w:r>
      <w:r>
        <w:rPr>
          <w:spacing w:val="-2"/>
          <w:sz w:val="17"/>
        </w:rPr>
        <w:t> </w:t>
      </w:r>
      <w:r>
        <w:rPr>
          <w:sz w:val="17"/>
        </w:rPr>
        <w:t>this</w:t>
      </w:r>
      <w:r>
        <w:rPr>
          <w:spacing w:val="-2"/>
          <w:sz w:val="17"/>
        </w:rPr>
        <w:t> </w:t>
      </w:r>
      <w:r>
        <w:rPr>
          <w:sz w:val="17"/>
        </w:rPr>
        <w:t>Remedial</w:t>
      </w:r>
      <w:r>
        <w:rPr>
          <w:spacing w:val="-1"/>
          <w:sz w:val="17"/>
        </w:rPr>
        <w:t> </w:t>
      </w:r>
      <w:r>
        <w:rPr>
          <w:sz w:val="17"/>
        </w:rPr>
        <w:t>Action</w:t>
      </w:r>
      <w:r>
        <w:rPr>
          <w:spacing w:val="-2"/>
          <w:sz w:val="17"/>
        </w:rPr>
        <w:t> </w:t>
      </w:r>
      <w:r>
        <w:rPr>
          <w:sz w:val="17"/>
        </w:rPr>
        <w:t>Plan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timely</w:t>
      </w:r>
      <w:r>
        <w:rPr>
          <w:spacing w:val="-2"/>
          <w:sz w:val="17"/>
        </w:rPr>
        <w:t> </w:t>
      </w:r>
      <w:r>
        <w:rPr>
          <w:sz w:val="17"/>
        </w:rPr>
        <w:t>manner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40" w:lineRule="auto" w:before="110" w:after="0"/>
        <w:ind w:left="953" w:right="0" w:hanging="171"/>
        <w:jc w:val="left"/>
        <w:rPr>
          <w:sz w:val="17"/>
        </w:rPr>
      </w:pPr>
      <w:r>
        <w:rPr>
          <w:sz w:val="17"/>
        </w:rPr>
        <w:t>declines to</w:t>
      </w:r>
      <w:r>
        <w:rPr>
          <w:spacing w:val="1"/>
          <w:sz w:val="17"/>
        </w:rPr>
        <w:t> </w:t>
      </w:r>
      <w:r>
        <w:rPr>
          <w:sz w:val="17"/>
        </w:rPr>
        <w:t>adopt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Remedial</w:t>
      </w:r>
      <w:r>
        <w:rPr>
          <w:spacing w:val="1"/>
          <w:sz w:val="17"/>
        </w:rPr>
        <w:t> </w:t>
      </w:r>
      <w:r>
        <w:rPr>
          <w:sz w:val="17"/>
        </w:rPr>
        <w:t>Action Plan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40" w:lineRule="auto" w:before="124" w:after="0"/>
        <w:ind w:left="953" w:right="0" w:hanging="171"/>
        <w:jc w:val="left"/>
        <w:rPr>
          <w:sz w:val="17"/>
        </w:rPr>
      </w:pPr>
      <w:r>
        <w:rPr>
          <w:sz w:val="17"/>
        </w:rPr>
        <w:t>recognises</w:t>
      </w:r>
      <w:r>
        <w:rPr>
          <w:spacing w:val="2"/>
          <w:sz w:val="17"/>
        </w:rPr>
        <w:t> </w:t>
      </w:r>
      <w:r>
        <w:rPr>
          <w:sz w:val="17"/>
        </w:rPr>
        <w:t>that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Remedial</w:t>
      </w:r>
      <w:r>
        <w:rPr>
          <w:spacing w:val="2"/>
          <w:sz w:val="17"/>
        </w:rPr>
        <w:t> </w:t>
      </w:r>
      <w:r>
        <w:rPr>
          <w:sz w:val="17"/>
        </w:rPr>
        <w:t>Action</w:t>
      </w:r>
      <w:r>
        <w:rPr>
          <w:spacing w:val="3"/>
          <w:sz w:val="17"/>
        </w:rPr>
        <w:t> </w:t>
      </w:r>
      <w:r>
        <w:rPr>
          <w:sz w:val="17"/>
        </w:rPr>
        <w:t>Plan</w:t>
      </w:r>
      <w:r>
        <w:rPr>
          <w:spacing w:val="2"/>
          <w:sz w:val="17"/>
        </w:rPr>
        <w:t> </w:t>
      </w:r>
      <w:r>
        <w:rPr>
          <w:sz w:val="17"/>
        </w:rPr>
        <w:t>is</w:t>
      </w:r>
      <w:r>
        <w:rPr>
          <w:spacing w:val="3"/>
          <w:sz w:val="17"/>
        </w:rPr>
        <w:t> </w:t>
      </w:r>
      <w:r>
        <w:rPr>
          <w:sz w:val="17"/>
        </w:rPr>
        <w:t>insufficient.</w:t>
      </w:r>
    </w:p>
    <w:p>
      <w:pPr>
        <w:pStyle w:val="BodyText"/>
        <w:spacing w:line="256" w:lineRule="auto" w:before="124"/>
        <w:ind w:left="783" w:right="247"/>
      </w:pPr>
      <w:r>
        <w:rPr/>
        <w:t>In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situations,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publicly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0"/>
        </w:rPr>
        <w:t> </w:t>
      </w:r>
      <w:r>
        <w:rPr/>
        <w:t>is in non-conformance with the Standard for that period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operation(s)</w:t>
      </w:r>
      <w:r>
        <w:rPr>
          <w:spacing w:val="-2"/>
        </w:rPr>
        <w:t> </w:t>
      </w:r>
      <w:r>
        <w:rPr/>
        <w:t>concerned.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longer</w:t>
      </w:r>
      <w:r>
        <w:rPr>
          <w:spacing w:val="-3"/>
        </w:rPr>
        <w:t> </w:t>
      </w:r>
      <w:r>
        <w:rPr/>
        <w:t>be</w:t>
      </w:r>
    </w:p>
    <w:p>
      <w:pPr>
        <w:pStyle w:val="BodyText"/>
        <w:spacing w:line="256" w:lineRule="auto" w:before="1"/>
        <w:ind w:left="783" w:right="-7"/>
      </w:pPr>
      <w:r>
        <w:rPr/>
        <w:t>permitted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provide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Conformance</w:t>
      </w:r>
      <w:r>
        <w:rPr>
          <w:spacing w:val="-50"/>
        </w:rPr>
        <w:t> </w:t>
      </w:r>
      <w:r>
        <w:rPr/>
        <w:t>declaring</w:t>
      </w:r>
      <w:r>
        <w:rPr>
          <w:spacing w:val="-3"/>
        </w:rPr>
        <w:t> </w:t>
      </w:r>
      <w:r>
        <w:rPr/>
        <w:t>management’s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gold</w:t>
      </w:r>
      <w:r>
        <w:rPr>
          <w:spacing w:val="-2"/>
        </w:rPr>
        <w:t> </w:t>
      </w:r>
      <w:r>
        <w:rPr/>
        <w:t>conforms</w:t>
      </w:r>
      <w:r>
        <w:rPr>
          <w:spacing w:val="-3"/>
        </w:rPr>
        <w:t> </w:t>
      </w:r>
      <w:r>
        <w:rPr/>
        <w:t>with</w:t>
      </w:r>
    </w:p>
    <w:p>
      <w:pPr>
        <w:pStyle w:val="BodyText"/>
        <w:spacing w:line="256" w:lineRule="auto" w:before="1"/>
        <w:ind w:left="783" w:right="-7"/>
      </w:pPr>
      <w:r>
        <w:rPr/>
        <w:t>the Standard on the gold or gold-bearing material for the</w:t>
      </w:r>
      <w:r>
        <w:rPr>
          <w:spacing w:val="1"/>
        </w:rPr>
        <w:t> </w:t>
      </w:r>
      <w:r>
        <w:rPr/>
        <w:t>operation(s) impacted by the non-conformance. The company</w:t>
      </w:r>
      <w:r>
        <w:rPr>
          <w:spacing w:val="-51"/>
        </w:rPr>
        <w:t> </w:t>
      </w:r>
      <w:r>
        <w:rPr/>
        <w:t>must also promptly notify the next participant in the chain of</w:t>
      </w:r>
      <w:r>
        <w:rPr>
          <w:spacing w:val="1"/>
        </w:rPr>
        <w:t> </w:t>
      </w:r>
      <w:r>
        <w:rPr/>
        <w:t>custody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non-conformance.</w:t>
      </w:r>
    </w:p>
    <w:p>
      <w:pPr>
        <w:pStyle w:val="BodyText"/>
        <w:spacing w:line="256" w:lineRule="auto" w:before="112"/>
        <w:ind w:left="783" w:right="180"/>
      </w:pPr>
      <w:r>
        <w:rPr/>
        <w:t>More information is available in the ‘Framework to address</w:t>
      </w:r>
      <w:r>
        <w:rPr>
          <w:spacing w:val="-50"/>
        </w:rPr>
        <w:t> </w:t>
      </w:r>
      <w:r>
        <w:rPr/>
        <w:t>Deviations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Conformance’</w:t>
      </w:r>
      <w:r>
        <w:rPr>
          <w:spacing w:val="-6"/>
        </w:rPr>
        <w:t> </w:t>
      </w:r>
      <w:r>
        <w:rPr/>
        <w:t>(page</w:t>
      </w:r>
      <w:r>
        <w:rPr>
          <w:spacing w:val="-7"/>
        </w:rPr>
        <w:t> </w:t>
      </w:r>
      <w:r>
        <w:rPr/>
        <w:t>35).</w:t>
      </w:r>
    </w:p>
    <w:p>
      <w:pPr>
        <w:pStyle w:val="Heading3"/>
        <w:numPr>
          <w:ilvl w:val="1"/>
          <w:numId w:val="9"/>
        </w:numPr>
        <w:tabs>
          <w:tab w:pos="635" w:val="left" w:leader="none"/>
        </w:tabs>
        <w:spacing w:line="240" w:lineRule="auto" w:before="100" w:after="0"/>
        <w:ind w:left="634" w:right="0" w:hanging="426"/>
        <w:jc w:val="left"/>
      </w:pPr>
      <w:r>
        <w:rPr>
          <w:color w:val="A39161"/>
          <w:spacing w:val="-6"/>
          <w:w w:val="126"/>
        </w:rPr>
        <w:br w:type="column"/>
      </w:r>
      <w:r>
        <w:rPr>
          <w:color w:val="A39161"/>
          <w:spacing w:val="-2"/>
          <w:w w:val="105"/>
        </w:rPr>
        <w:t>Complaints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process</w:t>
      </w:r>
    </w:p>
    <w:p>
      <w:pPr>
        <w:pStyle w:val="BodyText"/>
        <w:spacing w:line="256" w:lineRule="auto" w:before="147"/>
        <w:ind w:left="209" w:right="160"/>
      </w:pPr>
      <w:r>
        <w:rPr/>
        <w:t>In instances where concerns are raised that the Conflict-Free</w:t>
      </w:r>
      <w:r>
        <w:rPr>
          <w:spacing w:val="1"/>
        </w:rPr>
        <w:t> </w:t>
      </w:r>
      <w:r>
        <w:rPr/>
        <w:t>Gold 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accurate, the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raised</w:t>
      </w:r>
      <w:r>
        <w:rPr>
          <w:spacing w:val="1"/>
        </w:rPr>
        <w:t> </w:t>
      </w:r>
      <w:r>
        <w:rPr/>
        <w:t>with</w:t>
      </w:r>
      <w:r>
        <w:rPr>
          <w:spacing w:val="-50"/>
        </w:rPr>
        <w:t> </w:t>
      </w:r>
      <w:r>
        <w:rPr/>
        <w:t>the</w:t>
      </w:r>
      <w:r>
        <w:rPr>
          <w:spacing w:val="-8"/>
        </w:rPr>
        <w:t> </w:t>
      </w:r>
      <w:r>
        <w:rPr/>
        <w:t>company</w:t>
      </w:r>
      <w:r>
        <w:rPr>
          <w:spacing w:val="-7"/>
        </w:rPr>
        <w:t> </w:t>
      </w:r>
      <w:r>
        <w:rPr/>
        <w:t>concerned.</w:t>
      </w:r>
    </w:p>
    <w:p>
      <w:pPr>
        <w:pStyle w:val="BodyText"/>
        <w:spacing w:line="256" w:lineRule="auto" w:before="111"/>
        <w:ind w:left="209" w:right="160"/>
      </w:pPr>
      <w:r>
        <w:rPr/>
        <w:t>The World Gold Council recognises that for it to act as a</w:t>
      </w:r>
      <w:r>
        <w:rPr>
          <w:spacing w:val="1"/>
        </w:rPr>
        <w:t> </w:t>
      </w:r>
      <w:r>
        <w:rPr/>
        <w:t>certification body to validate Conflict-Free Gold Reports and</w:t>
      </w:r>
      <w:r>
        <w:rPr>
          <w:spacing w:val="1"/>
        </w:rPr>
        <w:t> </w:t>
      </w:r>
      <w:r>
        <w:rPr/>
        <w:t>investigate grievances might create potential conflicts of</w:t>
      </w:r>
      <w:r>
        <w:rPr>
          <w:spacing w:val="1"/>
        </w:rPr>
        <w:t> </w:t>
      </w:r>
      <w:r>
        <w:rPr/>
        <w:t>interest,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conflicts,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on</w:t>
      </w:r>
      <w:r>
        <w:rPr>
          <w:spacing w:val="-50"/>
        </w:rPr>
        <w:t> </w:t>
      </w:r>
      <w:r>
        <w:rPr/>
        <w:t>this</w:t>
      </w:r>
      <w:r>
        <w:rPr>
          <w:spacing w:val="-9"/>
        </w:rPr>
        <w:t> </w:t>
      </w:r>
      <w:r>
        <w:rPr/>
        <w:t>role.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44" w:space="40"/>
            <w:col w:w="5186"/>
          </w:cols>
        </w:sectPr>
      </w:pPr>
    </w:p>
    <w:p>
      <w:pPr>
        <w:pStyle w:val="Heading1"/>
      </w:pPr>
      <w:bookmarkStart w:name="Executive summary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r>
        <w:rPr>
          <w:color w:val="A39161"/>
        </w:rPr>
        <w:t>Executive</w:t>
      </w:r>
      <w:r>
        <w:rPr>
          <w:color w:val="A39161"/>
          <w:spacing w:val="90"/>
        </w:rPr>
        <w:t> </w:t>
      </w:r>
      <w:r>
        <w:rPr>
          <w:color w:val="A39161"/>
        </w:rPr>
        <w:t>summary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/>
        <w:rPr>
          <w:rFonts w:ascii="Cambria"/>
          <w:b/>
          <w:sz w:val="20"/>
        </w:rPr>
      </w:pPr>
    </w:p>
    <w:p>
      <w:pPr>
        <w:pStyle w:val="Heading2"/>
        <w:spacing w:before="100"/>
      </w:pPr>
      <w:r>
        <w:rPr>
          <w:color w:val="A39161"/>
          <w:w w:val="105"/>
        </w:rPr>
        <w:t>The</w:t>
      </w:r>
      <w:r>
        <w:rPr>
          <w:color w:val="A39161"/>
          <w:spacing w:val="-10"/>
          <w:w w:val="105"/>
        </w:rPr>
        <w:t> </w:t>
      </w:r>
      <w:r>
        <w:rPr>
          <w:i/>
          <w:color w:val="A39161"/>
          <w:w w:val="105"/>
        </w:rPr>
        <w:t>Conflict</w:t>
      </w:r>
      <w:r>
        <w:rPr>
          <w:i/>
          <w:color w:val="A39161"/>
          <w:spacing w:val="-13"/>
          <w:w w:val="105"/>
        </w:rPr>
        <w:t> </w:t>
      </w:r>
      <w:r>
        <w:rPr>
          <w:i/>
          <w:color w:val="A39161"/>
          <w:w w:val="105"/>
        </w:rPr>
        <w:t>Free</w:t>
      </w:r>
      <w:r>
        <w:rPr>
          <w:i/>
          <w:color w:val="A39161"/>
          <w:spacing w:val="-13"/>
          <w:w w:val="105"/>
        </w:rPr>
        <w:t> </w:t>
      </w:r>
      <w:r>
        <w:rPr>
          <w:i/>
          <w:color w:val="A39161"/>
          <w:w w:val="105"/>
        </w:rPr>
        <w:t>Gold</w:t>
      </w:r>
      <w:r>
        <w:rPr>
          <w:i/>
          <w:color w:val="A39161"/>
          <w:spacing w:val="-13"/>
          <w:w w:val="105"/>
        </w:rPr>
        <w:t> </w:t>
      </w:r>
      <w:r>
        <w:rPr>
          <w:i/>
          <w:color w:val="A39161"/>
          <w:w w:val="105"/>
        </w:rPr>
        <w:t>Standard</w:t>
      </w:r>
      <w:r>
        <w:rPr>
          <w:i/>
          <w:color w:val="A39161"/>
          <w:spacing w:val="-10"/>
          <w:w w:val="105"/>
        </w:rPr>
        <w:t> </w:t>
      </w:r>
      <w:r>
        <w:rPr>
          <w:color w:val="A39161"/>
          <w:w w:val="105"/>
        </w:rPr>
        <w:t>provides</w:t>
      </w:r>
      <w:r>
        <w:rPr>
          <w:color w:val="A39161"/>
          <w:spacing w:val="-9"/>
          <w:w w:val="105"/>
        </w:rPr>
        <w:t> </w:t>
      </w:r>
      <w:r>
        <w:rPr>
          <w:color w:val="A39161"/>
          <w:w w:val="105"/>
        </w:rPr>
        <w:t>a</w:t>
      </w:r>
      <w:r>
        <w:rPr>
          <w:color w:val="A39161"/>
          <w:spacing w:val="-10"/>
          <w:w w:val="105"/>
        </w:rPr>
        <w:t> </w:t>
      </w:r>
      <w:r>
        <w:rPr>
          <w:color w:val="A39161"/>
          <w:w w:val="105"/>
        </w:rPr>
        <w:t>common</w:t>
      </w:r>
      <w:r>
        <w:rPr>
          <w:color w:val="A39161"/>
          <w:spacing w:val="-10"/>
          <w:w w:val="105"/>
        </w:rPr>
        <w:t> </w:t>
      </w:r>
      <w:r>
        <w:rPr>
          <w:color w:val="A39161"/>
          <w:w w:val="105"/>
        </w:rPr>
        <w:t>approach</w:t>
      </w:r>
      <w:r>
        <w:rPr>
          <w:color w:val="A39161"/>
          <w:spacing w:val="-80"/>
          <w:w w:val="105"/>
        </w:rPr>
        <w:t> </w:t>
      </w:r>
      <w:r>
        <w:rPr>
          <w:color w:val="A39161"/>
          <w:w w:val="105"/>
        </w:rPr>
        <w:t>by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which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gold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producers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can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assess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and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provide</w:t>
      </w:r>
      <w:r>
        <w:rPr>
          <w:color w:val="A39161"/>
          <w:spacing w:val="8"/>
          <w:w w:val="105"/>
        </w:rPr>
        <w:t> </w:t>
      </w:r>
      <w:r>
        <w:rPr>
          <w:color w:val="A39161"/>
          <w:w w:val="105"/>
        </w:rPr>
        <w:t>assurance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that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their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gold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has</w:t>
      </w:r>
      <w:r>
        <w:rPr>
          <w:color w:val="A39161"/>
          <w:spacing w:val="4"/>
          <w:w w:val="105"/>
        </w:rPr>
        <w:t> </w:t>
      </w:r>
      <w:r>
        <w:rPr>
          <w:color w:val="A39161"/>
          <w:w w:val="105"/>
        </w:rPr>
        <w:t>been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extracted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in</w:t>
      </w:r>
      <w:r>
        <w:rPr>
          <w:color w:val="A39161"/>
          <w:spacing w:val="4"/>
          <w:w w:val="105"/>
        </w:rPr>
        <w:t> </w:t>
      </w:r>
      <w:r>
        <w:rPr>
          <w:color w:val="A39161"/>
          <w:w w:val="105"/>
        </w:rPr>
        <w:t>a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manner</w:t>
      </w:r>
      <w:r>
        <w:rPr>
          <w:color w:val="A39161"/>
          <w:spacing w:val="3"/>
          <w:w w:val="105"/>
        </w:rPr>
        <w:t> </w:t>
      </w:r>
      <w:r>
        <w:rPr>
          <w:color w:val="A39161"/>
          <w:w w:val="105"/>
        </w:rPr>
        <w:t>that</w:t>
      </w:r>
      <w:r>
        <w:rPr>
          <w:color w:val="A39161"/>
          <w:spacing w:val="4"/>
          <w:w w:val="105"/>
        </w:rPr>
        <w:t> </w:t>
      </w:r>
      <w:r>
        <w:rPr>
          <w:color w:val="A39161"/>
          <w:w w:val="105"/>
        </w:rPr>
        <w:t>does</w:t>
      </w:r>
    </w:p>
    <w:p>
      <w:pPr>
        <w:spacing w:line="240" w:lineRule="auto" w:before="0"/>
        <w:ind w:left="103" w:right="828" w:firstLine="0"/>
        <w:jc w:val="left"/>
        <w:rPr>
          <w:rFonts w:ascii="Cambria"/>
          <w:sz w:val="36"/>
        </w:rPr>
      </w:pPr>
      <w:r>
        <w:rPr>
          <w:rFonts w:ascii="Cambria"/>
          <w:color w:val="A39161"/>
          <w:w w:val="105"/>
          <w:sz w:val="36"/>
        </w:rPr>
        <w:t>not cause, support or benefit unlawful armed conflict or</w:t>
      </w:r>
      <w:r>
        <w:rPr>
          <w:rFonts w:ascii="Cambria"/>
          <w:color w:val="A39161"/>
          <w:spacing w:val="1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contribute</w:t>
      </w:r>
      <w:r>
        <w:rPr>
          <w:rFonts w:ascii="Cambria"/>
          <w:color w:val="A39161"/>
          <w:spacing w:val="-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to</w:t>
      </w:r>
      <w:r>
        <w:rPr>
          <w:rFonts w:ascii="Cambria"/>
          <w:color w:val="A39161"/>
          <w:spacing w:val="-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serious</w:t>
      </w:r>
      <w:r>
        <w:rPr>
          <w:rFonts w:ascii="Cambria"/>
          <w:color w:val="A39161"/>
          <w:spacing w:val="-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human</w:t>
      </w:r>
      <w:r>
        <w:rPr>
          <w:rFonts w:ascii="Cambria"/>
          <w:color w:val="A39161"/>
          <w:spacing w:val="-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rights</w:t>
      </w:r>
      <w:r>
        <w:rPr>
          <w:rFonts w:ascii="Cambria"/>
          <w:color w:val="A39161"/>
          <w:spacing w:val="-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abuses</w:t>
      </w:r>
      <w:r>
        <w:rPr>
          <w:rFonts w:ascii="Cambria"/>
          <w:color w:val="A39161"/>
          <w:spacing w:val="-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or</w:t>
      </w:r>
      <w:r>
        <w:rPr>
          <w:rFonts w:ascii="Cambria"/>
          <w:color w:val="A39161"/>
          <w:spacing w:val="-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breaches</w:t>
      </w:r>
      <w:r>
        <w:rPr>
          <w:rFonts w:ascii="Cambria"/>
          <w:color w:val="A39161"/>
          <w:spacing w:val="-6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of</w:t>
      </w:r>
      <w:r>
        <w:rPr>
          <w:rFonts w:ascii="Cambria"/>
          <w:color w:val="A39161"/>
          <w:spacing w:val="-80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international</w:t>
      </w:r>
      <w:r>
        <w:rPr>
          <w:rFonts w:ascii="Cambria"/>
          <w:color w:val="A39161"/>
          <w:spacing w:val="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humanitarian</w:t>
      </w:r>
      <w:r>
        <w:rPr>
          <w:rFonts w:ascii="Cambria"/>
          <w:color w:val="A39161"/>
          <w:spacing w:val="7"/>
          <w:w w:val="105"/>
          <w:sz w:val="36"/>
        </w:rPr>
        <w:t> </w:t>
      </w:r>
      <w:r>
        <w:rPr>
          <w:rFonts w:ascii="Cambria"/>
          <w:color w:val="A39161"/>
          <w:w w:val="105"/>
          <w:sz w:val="36"/>
        </w:rPr>
        <w:t>law.</w:t>
      </w:r>
    </w:p>
    <w:p>
      <w:pPr>
        <w:pStyle w:val="Heading2"/>
        <w:spacing w:before="198"/>
      </w:pPr>
      <w:r>
        <w:rPr>
          <w:color w:val="A39161"/>
          <w:w w:val="105"/>
        </w:rPr>
        <w:t>As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such,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adherence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to</w:t>
      </w:r>
      <w:r>
        <w:rPr>
          <w:color w:val="A39161"/>
          <w:spacing w:val="11"/>
          <w:w w:val="105"/>
        </w:rPr>
        <w:t> </w:t>
      </w:r>
      <w:r>
        <w:rPr>
          <w:color w:val="A39161"/>
          <w:w w:val="105"/>
        </w:rPr>
        <w:t>the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Standard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will</w:t>
      </w:r>
      <w:r>
        <w:rPr>
          <w:color w:val="A39161"/>
          <w:spacing w:val="11"/>
          <w:w w:val="105"/>
        </w:rPr>
        <w:t> </w:t>
      </w:r>
      <w:r>
        <w:rPr>
          <w:color w:val="A39161"/>
          <w:w w:val="105"/>
        </w:rPr>
        <w:t>give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confidence</w:t>
      </w:r>
      <w:r>
        <w:rPr>
          <w:color w:val="A39161"/>
          <w:spacing w:val="10"/>
          <w:w w:val="105"/>
        </w:rPr>
        <w:t> </w:t>
      </w:r>
      <w:r>
        <w:rPr>
          <w:color w:val="A39161"/>
          <w:w w:val="105"/>
        </w:rPr>
        <w:t>to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stakeholders that gold produced by mines in conformance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with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the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Standard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has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been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produced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in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a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manner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that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does</w:t>
      </w:r>
      <w:r>
        <w:rPr>
          <w:color w:val="A39161"/>
          <w:spacing w:val="-80"/>
          <w:w w:val="105"/>
        </w:rPr>
        <w:t> </w:t>
      </w:r>
      <w:r>
        <w:rPr>
          <w:color w:val="A39161"/>
          <w:w w:val="105"/>
        </w:rPr>
        <w:t>not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cause,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support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or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benefit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unlawful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armed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conflict,</w:t>
      </w:r>
      <w:r>
        <w:rPr>
          <w:color w:val="A39161"/>
          <w:spacing w:val="2"/>
          <w:w w:val="105"/>
        </w:rPr>
        <w:t> </w:t>
      </w:r>
      <w:r>
        <w:rPr>
          <w:color w:val="A39161"/>
          <w:w w:val="105"/>
        </w:rPr>
        <w:t>or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contribute to serious human rights abuses or breaches of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international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humanitarian</w:t>
      </w:r>
      <w:r>
        <w:rPr>
          <w:color w:val="A39161"/>
          <w:spacing w:val="7"/>
          <w:w w:val="105"/>
        </w:rPr>
        <w:t> </w:t>
      </w:r>
      <w:r>
        <w:rPr>
          <w:color w:val="A39161"/>
          <w:w w:val="105"/>
        </w:rPr>
        <w:t>law.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4"/>
        </w:rPr>
      </w:pPr>
    </w:p>
    <w:p>
      <w:pPr>
        <w:spacing w:after="0"/>
        <w:rPr>
          <w:rFonts w:ascii="Cambria"/>
          <w:sz w:val="24"/>
        </w:rPr>
        <w:sectPr>
          <w:pgSz w:w="11910" w:h="16840"/>
          <w:pgMar w:header="0" w:footer="514" w:top="420" w:bottom="680" w:left="520" w:right="520"/>
        </w:sectPr>
      </w:pPr>
    </w:p>
    <w:p>
      <w:pPr>
        <w:pStyle w:val="BodyText"/>
        <w:spacing w:line="256" w:lineRule="auto" w:before="94"/>
        <w:ind w:left="103" w:right="137"/>
      </w:pPr>
      <w:r>
        <w:rPr/>
        <w:t>Unlawful</w:t>
      </w:r>
      <w:r>
        <w:rPr>
          <w:spacing w:val="6"/>
        </w:rPr>
        <w:t> </w:t>
      </w:r>
      <w:r>
        <w:rPr/>
        <w:t>armed</w:t>
      </w:r>
      <w:r>
        <w:rPr>
          <w:spacing w:val="7"/>
        </w:rPr>
        <w:t> </w:t>
      </w:r>
      <w:r>
        <w:rPr/>
        <w:t>conflict</w:t>
      </w:r>
      <w:r>
        <w:rPr>
          <w:spacing w:val="7"/>
        </w:rPr>
        <w:t> </w:t>
      </w:r>
      <w:r>
        <w:rPr/>
        <w:t>leads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suffering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communities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associated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serious</w:t>
      </w:r>
      <w:r>
        <w:rPr>
          <w:spacing w:val="3"/>
        </w:rPr>
        <w:t> </w:t>
      </w:r>
      <w:r>
        <w:rPr/>
        <w:t>abuses</w:t>
      </w:r>
      <w:r>
        <w:rPr>
          <w:spacing w:val="4"/>
        </w:rPr>
        <w:t> </w:t>
      </w:r>
      <w:r>
        <w:rPr/>
        <w:t>of</w:t>
      </w:r>
      <w:r>
        <w:rPr>
          <w:spacing w:val="-50"/>
        </w:rPr>
        <w:t> </w:t>
      </w:r>
      <w:r>
        <w:rPr/>
        <w:t>human</w:t>
      </w:r>
      <w:r>
        <w:rPr>
          <w:spacing w:val="-10"/>
        </w:rPr>
        <w:t> </w:t>
      </w:r>
      <w:r>
        <w:rPr/>
        <w:t>rights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breaches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humanitarian</w:t>
      </w:r>
      <w:r>
        <w:rPr>
          <w:spacing w:val="-10"/>
        </w:rPr>
        <w:t> </w:t>
      </w:r>
      <w:r>
        <w:rPr/>
        <w:t>law.</w:t>
      </w:r>
    </w:p>
    <w:p>
      <w:pPr>
        <w:pStyle w:val="BodyText"/>
        <w:spacing w:line="256" w:lineRule="auto" w:before="1"/>
        <w:ind w:left="103" w:right="265"/>
      </w:pPr>
      <w:r>
        <w:rPr/>
        <w:t>Such</w:t>
      </w:r>
      <w:r>
        <w:rPr>
          <w:spacing w:val="4"/>
        </w:rPr>
        <w:t> </w:t>
      </w:r>
      <w:r>
        <w:rPr/>
        <w:t>conflict</w:t>
      </w:r>
      <w:r>
        <w:rPr>
          <w:spacing w:val="5"/>
        </w:rPr>
        <w:t> </w:t>
      </w:r>
      <w:r>
        <w:rPr/>
        <w:t>may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effect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stability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country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affected</w:t>
      </w:r>
      <w:r>
        <w:rPr>
          <w:spacing w:val="4"/>
        </w:rPr>
        <w:t> </w:t>
      </w:r>
      <w:r>
        <w:rPr/>
        <w:t>areas,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socio-economic</w:t>
      </w:r>
      <w:r>
        <w:rPr>
          <w:spacing w:val="4"/>
        </w:rPr>
        <w:t> </w:t>
      </w:r>
      <w:r>
        <w:rPr/>
        <w:t>development</w:t>
      </w:r>
      <w:r>
        <w:rPr>
          <w:spacing w:val="-50"/>
        </w:rPr>
        <w:t> </w:t>
      </w:r>
      <w:r>
        <w:rPr/>
        <w:t>of society and on the ability of companies to conduct their</w:t>
      </w:r>
      <w:r>
        <w:rPr>
          <w:spacing w:val="1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manner.</w:t>
      </w:r>
    </w:p>
    <w:p>
      <w:pPr>
        <w:pStyle w:val="BodyText"/>
        <w:spacing w:line="256" w:lineRule="auto" w:before="112"/>
        <w:ind w:left="103" w:right="341"/>
      </w:pP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peaceful</w:t>
      </w:r>
      <w:r>
        <w:rPr>
          <w:spacing w:val="12"/>
        </w:rPr>
        <w:t> </w:t>
      </w:r>
      <w:r>
        <w:rPr/>
        <w:t>society,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role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creating</w:t>
      </w:r>
      <w:r>
        <w:rPr>
          <w:spacing w:val="1"/>
        </w:rPr>
        <w:t> </w:t>
      </w:r>
      <w:r>
        <w:rPr/>
        <w:t>wealth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supporting</w:t>
      </w:r>
      <w:r>
        <w:rPr>
          <w:spacing w:val="14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well</w:t>
      </w:r>
      <w:r>
        <w:rPr>
          <w:spacing w:val="14"/>
        </w:rPr>
        <w:t> </w:t>
      </w:r>
      <w:r>
        <w:rPr/>
        <w:t>established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line="256" w:lineRule="auto"/>
        <w:ind w:left="103"/>
      </w:pPr>
      <w:r>
        <w:rPr/>
        <w:t>responsible</w:t>
      </w:r>
      <w:r>
        <w:rPr>
          <w:spacing w:val="15"/>
        </w:rPr>
        <w:t> </w:t>
      </w:r>
      <w:r>
        <w:rPr/>
        <w:t>gold</w:t>
      </w:r>
      <w:r>
        <w:rPr>
          <w:spacing w:val="16"/>
        </w:rPr>
        <w:t> </w:t>
      </w:r>
      <w:r>
        <w:rPr/>
        <w:t>mining</w:t>
      </w:r>
      <w:r>
        <w:rPr>
          <w:spacing w:val="16"/>
        </w:rPr>
        <w:t> </w:t>
      </w:r>
      <w:r>
        <w:rPr/>
        <w:t>entities</w:t>
      </w:r>
      <w:r>
        <w:rPr>
          <w:spacing w:val="16"/>
        </w:rPr>
        <w:t> </w:t>
      </w:r>
      <w:r>
        <w:rPr/>
        <w:t>conduct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ways</w:t>
      </w:r>
      <w:r>
        <w:rPr>
          <w:spacing w:val="-50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sustainable</w:t>
      </w:r>
      <w:r>
        <w:rPr>
          <w:spacing w:val="2"/>
        </w:rPr>
        <w:t> </w:t>
      </w:r>
      <w:r>
        <w:rPr/>
        <w:t>development.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 role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play in</w:t>
      </w:r>
      <w:r>
        <w:rPr>
          <w:spacing w:val="-1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peaceful</w:t>
      </w:r>
    </w:p>
    <w:p>
      <w:pPr>
        <w:pStyle w:val="BodyText"/>
        <w:spacing w:before="2"/>
        <w:ind w:left="103"/>
      </w:pPr>
      <w:r>
        <w:rPr/>
        <w:t>socio-economic</w:t>
      </w:r>
      <w:r>
        <w:rPr>
          <w:spacing w:val="48"/>
        </w:rPr>
        <w:t> </w:t>
      </w:r>
      <w:r>
        <w:rPr/>
        <w:t>development.</w:t>
      </w:r>
    </w:p>
    <w:p>
      <w:pPr>
        <w:pStyle w:val="BodyText"/>
        <w:spacing w:line="256" w:lineRule="auto" w:before="124"/>
        <w:ind w:left="103" w:right="8"/>
      </w:pPr>
      <w:r>
        <w:rPr/>
        <w:t>A well-run mining operation can play a positive role in an</w:t>
      </w:r>
      <w:r>
        <w:rPr>
          <w:spacing w:val="1"/>
        </w:rPr>
        <w:t> </w:t>
      </w:r>
      <w:r>
        <w:rPr/>
        <w:t>economy and in the socio-economic development of local</w:t>
      </w:r>
      <w:r>
        <w:rPr>
          <w:spacing w:val="1"/>
        </w:rPr>
        <w:t> </w:t>
      </w:r>
      <w:r>
        <w:rPr/>
        <w:t>communities and nations. However, where there is armed</w:t>
      </w:r>
      <w:r>
        <w:rPr>
          <w:spacing w:val="1"/>
        </w:rPr>
        <w:t> </w:t>
      </w:r>
      <w:r>
        <w:rPr/>
        <w:t>conflict, even the best managed operation(s) will need to take</w:t>
      </w:r>
      <w:r>
        <w:rPr>
          <w:spacing w:val="1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steps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gold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produces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50"/>
        </w:rPr>
        <w:t> </w:t>
      </w:r>
      <w:r>
        <w:rPr/>
        <w:t>broader</w:t>
      </w:r>
      <w:r>
        <w:rPr>
          <w:spacing w:val="-7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conflict.</w:t>
      </w:r>
    </w:p>
    <w:p>
      <w:pPr>
        <w:pStyle w:val="BodyText"/>
        <w:spacing w:line="256" w:lineRule="auto" w:before="113"/>
        <w:ind w:left="103" w:right="167"/>
      </w:pPr>
      <w:r>
        <w:rPr/>
        <w:t>Where a company</w:t>
      </w:r>
      <w:r>
        <w:rPr>
          <w:spacing w:val="1"/>
        </w:rPr>
        <w:t> </w:t>
      </w:r>
      <w:r>
        <w:rPr/>
        <w:t>can demonstrate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is operating a</w:t>
      </w:r>
      <w:r>
        <w:rPr>
          <w:spacing w:val="1"/>
        </w:rPr>
        <w:t> </w:t>
      </w:r>
      <w:r>
        <w:rPr/>
        <w:t>mine</w:t>
      </w:r>
      <w:r>
        <w:rPr>
          <w:spacing w:val="-50"/>
        </w:rPr>
        <w:t> </w:t>
      </w:r>
      <w:r>
        <w:rPr/>
        <w:t>in an area assessed to be ‘conflict-affected or high-risk’ in 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cause,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benefit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 or contribute to serious human rights abuses or</w:t>
      </w:r>
      <w:r>
        <w:rPr>
          <w:spacing w:val="1"/>
        </w:rPr>
        <w:t> </w:t>
      </w:r>
      <w:r>
        <w:rPr/>
        <w:t>breaches of international humanitarian law, it should be</w:t>
      </w:r>
      <w:r>
        <w:rPr>
          <w:spacing w:val="1"/>
        </w:rPr>
        <w:t> </w:t>
      </w:r>
      <w:r>
        <w:rPr/>
        <w:t>encouraged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operations.</w:t>
      </w:r>
      <w:r>
        <w:rPr>
          <w:spacing w:val="-1"/>
        </w:rPr>
        <w:t> </w:t>
      </w:r>
      <w:r>
        <w:rPr/>
        <w:t>Indeed,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closure</w:t>
      </w:r>
    </w:p>
    <w:p>
      <w:pPr>
        <w:pStyle w:val="BodyText"/>
        <w:spacing w:line="256" w:lineRule="auto" w:before="2"/>
        <w:ind w:left="103" w:right="15"/>
      </w:pPr>
      <w:r>
        <w:rPr/>
        <w:t>or suspension of a major source of employment and/or</w:t>
      </w:r>
      <w:r>
        <w:rPr>
          <w:spacing w:val="1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revenue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accentuate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crisis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accelerate</w:t>
      </w:r>
      <w:r>
        <w:rPr>
          <w:spacing w:val="-50"/>
        </w:rPr>
        <w:t> </w:t>
      </w:r>
      <w:r>
        <w:rPr/>
        <w:t>the</w:t>
      </w:r>
      <w:r>
        <w:rPr>
          <w:spacing w:val="-7"/>
        </w:rPr>
        <w:t> </w:t>
      </w:r>
      <w:r>
        <w:rPr/>
        <w:t>descent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area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conflict.</w:t>
      </w:r>
    </w:p>
    <w:p>
      <w:pPr>
        <w:pStyle w:val="BodyText"/>
        <w:spacing w:line="256" w:lineRule="auto" w:before="93"/>
        <w:ind w:left="103" w:right="688"/>
      </w:pPr>
      <w:r>
        <w:rPr/>
        <w:br w:type="column"/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newly-</w:t>
      </w:r>
      <w:r>
        <w:rPr>
          <w:spacing w:val="-50"/>
        </w:rPr>
        <w:t> </w:t>
      </w:r>
      <w:r>
        <w:rPr/>
        <w:t>mined</w:t>
      </w:r>
      <w:r>
        <w:rPr>
          <w:spacing w:val="-4"/>
        </w:rPr>
        <w:t> </w:t>
      </w:r>
      <w:r>
        <w:rPr/>
        <w:t>gold</w:t>
      </w:r>
      <w:r>
        <w:rPr>
          <w:spacing w:val="-3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gold</w:t>
      </w:r>
      <w:r>
        <w:rPr>
          <w:spacing w:val="-4"/>
        </w:rPr>
        <w:t> </w:t>
      </w:r>
      <w:r>
        <w:rPr/>
        <w:t>miners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linked</w:t>
      </w:r>
    </w:p>
    <w:p>
      <w:pPr>
        <w:pStyle w:val="BodyText"/>
        <w:spacing w:line="256" w:lineRule="auto" w:before="1"/>
        <w:ind w:left="103" w:right="688"/>
      </w:pPr>
      <w:r>
        <w:rPr/>
        <w:t>to armed conflict, participating companies will be able to:</w:t>
      </w:r>
      <w:r>
        <w:rPr>
          <w:spacing w:val="1"/>
        </w:rPr>
        <w:t> </w:t>
      </w:r>
      <w:r>
        <w:rPr/>
        <w:t>strengthen their relationships with stakeholders through</w:t>
      </w:r>
      <w:r>
        <w:rPr>
          <w:spacing w:val="1"/>
        </w:rPr>
        <w:t> </w:t>
      </w:r>
      <w:r>
        <w:rPr/>
        <w:t>implementing the Standard; ensure that their business practices</w:t>
      </w:r>
      <w:r>
        <w:rPr>
          <w:spacing w:val="1"/>
        </w:rPr>
        <w:t> </w:t>
      </w:r>
      <w:r>
        <w:rPr/>
        <w:t>are designed to avoid causing, supporting or benefiting unlawful</w:t>
      </w:r>
      <w:r>
        <w:rPr>
          <w:spacing w:val="1"/>
        </w:rPr>
        <w:t> </w:t>
      </w:r>
      <w:r>
        <w:rPr/>
        <w:t>armed conflict; and, play their part in demonstrating how gold</w:t>
      </w:r>
      <w:r>
        <w:rPr>
          <w:spacing w:val="1"/>
        </w:rPr>
        <w:t> </w:t>
      </w:r>
      <w:r>
        <w:rPr/>
        <w:t>advances society. Furthermore, it is likely that the ability to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assurances</w:t>
      </w:r>
      <w:r>
        <w:rPr>
          <w:spacing w:val="2"/>
        </w:rPr>
        <w:t> </w:t>
      </w:r>
      <w:r>
        <w:rPr/>
        <w:t>will</w:t>
      </w:r>
      <w:r>
        <w:rPr>
          <w:spacing w:val="3"/>
        </w:rPr>
        <w:t> </w:t>
      </w:r>
      <w:r>
        <w:rPr/>
        <w:t>increasingly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expected</w:t>
      </w:r>
      <w:r>
        <w:rPr>
          <w:spacing w:val="3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-50"/>
        </w:rPr>
        <w:t> </w:t>
      </w:r>
      <w:r>
        <w:rPr/>
        <w:t>gold supply chain and under the terms of a variety of regulatory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normative</w:t>
      </w:r>
      <w:r>
        <w:rPr>
          <w:spacing w:val="-8"/>
        </w:rPr>
        <w:t> </w:t>
      </w:r>
      <w:r>
        <w:rPr/>
        <w:t>initiatives.</w:t>
      </w:r>
    </w:p>
    <w:p>
      <w:pPr>
        <w:pStyle w:val="BodyText"/>
        <w:spacing w:line="256" w:lineRule="auto" w:before="114"/>
        <w:ind w:left="103" w:right="831"/>
      </w:pPr>
      <w:r>
        <w:rPr/>
        <w:t>This Standard is designed to be used at mines that are</w:t>
      </w:r>
      <w:r>
        <w:rPr>
          <w:spacing w:val="1"/>
        </w:rPr>
        <w:t> </w:t>
      </w:r>
      <w:r>
        <w:rPr/>
        <w:t>producing gold. Nonetheless, the World Gold Council and its</w:t>
      </w:r>
      <w:r>
        <w:rPr>
          <w:spacing w:val="1"/>
        </w:rPr>
        <w:t> </w:t>
      </w:r>
      <w:r>
        <w:rPr/>
        <w:t>member companies recognise that if a mine development</w:t>
      </w:r>
      <w:r>
        <w:rPr>
          <w:spacing w:val="1"/>
        </w:rPr>
        <w:t> </w:t>
      </w:r>
      <w:r>
        <w:rPr/>
        <w:t>project is located in an area assessed to be ‘conflict-affected or</w:t>
      </w:r>
      <w:r>
        <w:rPr>
          <w:spacing w:val="1"/>
        </w:rPr>
        <w:t> </w:t>
      </w:r>
      <w:r>
        <w:rPr/>
        <w:t>high-risk’, adherence to the processes included in the Standard</w:t>
      </w:r>
      <w:r>
        <w:rPr>
          <w:spacing w:val="1"/>
        </w:rPr>
        <w:t> </w:t>
      </w:r>
      <w:r>
        <w:rPr/>
        <w:t>represents good practice, to the extent that they are applicable.</w:t>
      </w:r>
      <w:r>
        <w:rPr>
          <w:spacing w:val="-51"/>
        </w:rPr>
        <w:t> </w:t>
      </w:r>
      <w:r>
        <w:rPr/>
        <w:t>Furthermore, they recognise the importance of conducting</w:t>
      </w:r>
      <w:r>
        <w:rPr>
          <w:spacing w:val="1"/>
        </w:rPr>
        <w:t> </w:t>
      </w:r>
      <w:r>
        <w:rPr/>
        <w:t>exploration and project development after appropriate</w:t>
      </w:r>
      <w:r>
        <w:rPr>
          <w:spacing w:val="1"/>
        </w:rPr>
        <w:t> </w:t>
      </w:r>
      <w:r>
        <w:rPr/>
        <w:t>consultation with potentially affected communities and other</w:t>
      </w:r>
      <w:r>
        <w:rPr>
          <w:spacing w:val="1"/>
        </w:rPr>
        <w:t> </w:t>
      </w:r>
      <w:r>
        <w:rPr/>
        <w:t>stakeholders, to identify and mitigate the effects of their activity</w:t>
      </w:r>
      <w:r>
        <w:rPr>
          <w:spacing w:val="-51"/>
        </w:rPr>
        <w:t> </w:t>
      </w:r>
      <w:r>
        <w:rPr/>
        <w:t>and so minimise the risk of causing, supporting or benefiting</w:t>
      </w:r>
      <w:r>
        <w:rPr>
          <w:spacing w:val="1"/>
        </w:rPr>
        <w:t> </w:t>
      </w:r>
      <w:r>
        <w:rPr/>
        <w:t>unlawful</w:t>
      </w:r>
      <w:r>
        <w:rPr>
          <w:spacing w:val="-8"/>
        </w:rPr>
        <w:t> </w:t>
      </w:r>
      <w:r>
        <w:rPr/>
        <w:t>armed</w:t>
      </w:r>
      <w:r>
        <w:rPr>
          <w:spacing w:val="-8"/>
        </w:rPr>
        <w:t> </w:t>
      </w:r>
      <w:r>
        <w:rPr/>
        <w:t>conflict.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20" w:space="83"/>
            <w:col w:w="5767"/>
          </w:cols>
        </w:sectPr>
      </w:pPr>
    </w:p>
    <w:p>
      <w:pPr>
        <w:spacing w:line="232" w:lineRule="auto" w:before="87"/>
        <w:ind w:left="783" w:right="2163" w:firstLine="0"/>
        <w:jc w:val="left"/>
        <w:rPr>
          <w:rFonts w:ascii="Cambria"/>
          <w:b/>
          <w:i/>
          <w:sz w:val="60"/>
        </w:rPr>
      </w:pPr>
      <w:bookmarkStart w:name="Structure of the Conflict-Free  Gold Sta" w:id="12"/>
      <w:bookmarkEnd w:id="12"/>
      <w:r>
        <w:rPr/>
      </w:r>
      <w:bookmarkStart w:name="_bookmark4" w:id="13"/>
      <w:bookmarkEnd w:id="13"/>
      <w:r>
        <w:rPr/>
      </w:r>
      <w:r>
        <w:rPr>
          <w:rFonts w:ascii="Cambria"/>
          <w:b/>
          <w:color w:val="A39161"/>
          <w:sz w:val="60"/>
        </w:rPr>
        <w:t>Structure</w:t>
      </w:r>
      <w:r>
        <w:rPr>
          <w:rFonts w:ascii="Cambria"/>
          <w:b/>
          <w:color w:val="A39161"/>
          <w:spacing w:val="7"/>
          <w:sz w:val="60"/>
        </w:rPr>
        <w:t> </w:t>
      </w:r>
      <w:r>
        <w:rPr>
          <w:rFonts w:ascii="Cambria"/>
          <w:b/>
          <w:color w:val="A39161"/>
          <w:sz w:val="60"/>
        </w:rPr>
        <w:t>of</w:t>
      </w:r>
      <w:r>
        <w:rPr>
          <w:rFonts w:ascii="Cambria"/>
          <w:b/>
          <w:color w:val="A39161"/>
          <w:spacing w:val="7"/>
          <w:sz w:val="60"/>
        </w:rPr>
        <w:t> </w:t>
      </w:r>
      <w:r>
        <w:rPr>
          <w:rFonts w:ascii="Cambria"/>
          <w:b/>
          <w:color w:val="A39161"/>
          <w:sz w:val="60"/>
        </w:rPr>
        <w:t>the</w:t>
      </w:r>
      <w:r>
        <w:rPr>
          <w:rFonts w:ascii="Cambria"/>
          <w:b/>
          <w:color w:val="A39161"/>
          <w:spacing w:val="8"/>
          <w:sz w:val="60"/>
        </w:rPr>
        <w:t> </w:t>
      </w:r>
      <w:r>
        <w:rPr>
          <w:rFonts w:ascii="Cambria"/>
          <w:b/>
          <w:i/>
          <w:color w:val="A39161"/>
          <w:sz w:val="60"/>
        </w:rPr>
        <w:t>Conflict-Free</w:t>
      </w:r>
      <w:r>
        <w:rPr>
          <w:rFonts w:ascii="Cambria"/>
          <w:b/>
          <w:i/>
          <w:color w:val="A39161"/>
          <w:spacing w:val="-130"/>
          <w:sz w:val="60"/>
        </w:rPr>
        <w:t> </w:t>
      </w:r>
      <w:r>
        <w:rPr>
          <w:rFonts w:ascii="Cambria"/>
          <w:b/>
          <w:i/>
          <w:color w:val="A39161"/>
          <w:w w:val="105"/>
          <w:sz w:val="60"/>
        </w:rPr>
        <w:t>Gold</w:t>
      </w:r>
      <w:r>
        <w:rPr>
          <w:rFonts w:ascii="Cambria"/>
          <w:b/>
          <w:i/>
          <w:color w:val="A39161"/>
          <w:spacing w:val="-12"/>
          <w:w w:val="105"/>
          <w:sz w:val="60"/>
        </w:rPr>
        <w:t> </w:t>
      </w:r>
      <w:r>
        <w:rPr>
          <w:rFonts w:ascii="Cambria"/>
          <w:b/>
          <w:i/>
          <w:color w:val="A39161"/>
          <w:w w:val="105"/>
          <w:sz w:val="60"/>
        </w:rPr>
        <w:t>Standard</w:t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9"/>
        <w:rPr>
          <w:rFonts w:ascii="Cambria"/>
          <w:b/>
          <w:i/>
          <w:sz w:val="15"/>
        </w:rPr>
      </w:pPr>
    </w:p>
    <w:p>
      <w:pPr>
        <w:spacing w:after="0"/>
        <w:rPr>
          <w:rFonts w:ascii="Cambria"/>
          <w:sz w:val="15"/>
        </w:rPr>
        <w:sectPr>
          <w:footerReference w:type="even" r:id="rId23"/>
          <w:footerReference w:type="default" r:id="rId24"/>
          <w:pgSz w:w="11910" w:h="16840"/>
          <w:pgMar w:footer="490" w:header="0" w:top="420" w:bottom="700" w:left="520" w:right="520"/>
        </w:sectPr>
      </w:pPr>
    </w:p>
    <w:p>
      <w:pPr>
        <w:pStyle w:val="BodyText"/>
        <w:spacing w:line="256" w:lineRule="auto" w:before="93"/>
        <w:ind w:left="783" w:right="445"/>
      </w:pPr>
      <w:r>
        <w:rPr/>
        <w:t>The</w:t>
      </w:r>
      <w:r>
        <w:rPr>
          <w:spacing w:val="-5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takes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tree</w:t>
      </w:r>
      <w:r>
        <w:rPr>
          <w:spacing w:val="-4"/>
        </w:rPr>
        <w:t> </w:t>
      </w:r>
      <w:r>
        <w:rPr/>
        <w:t>split</w:t>
      </w:r>
      <w:r>
        <w:rPr>
          <w:spacing w:val="-4"/>
        </w:rPr>
        <w:t> </w:t>
      </w:r>
      <w:r>
        <w:rPr/>
        <w:t>into</w:t>
      </w:r>
      <w:r>
        <w:rPr>
          <w:spacing w:val="-51"/>
        </w:rPr>
        <w:t> </w:t>
      </w:r>
      <w:r>
        <w:rPr/>
        <w:t>five</w:t>
      </w:r>
      <w:r>
        <w:rPr>
          <w:spacing w:val="-8"/>
        </w:rPr>
        <w:t> </w:t>
      </w:r>
      <w:r>
        <w:rPr/>
        <w:t>sections: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40" w:lineRule="auto" w:before="111" w:after="0"/>
        <w:ind w:left="953" w:right="0" w:hanging="171"/>
        <w:jc w:val="left"/>
        <w:rPr>
          <w:sz w:val="17"/>
        </w:rPr>
      </w:pPr>
      <w:r>
        <w:rPr>
          <w:rFonts w:ascii="Trebuchet MS" w:hAnsi="Trebuchet MS"/>
          <w:b/>
          <w:sz w:val="17"/>
        </w:rPr>
        <w:t>Part</w:t>
      </w:r>
      <w:r>
        <w:rPr>
          <w:rFonts w:ascii="Trebuchet MS" w:hAnsi="Trebuchet MS"/>
          <w:b/>
          <w:spacing w:val="15"/>
          <w:sz w:val="17"/>
        </w:rPr>
        <w:t> </w:t>
      </w:r>
      <w:r>
        <w:rPr>
          <w:rFonts w:ascii="Trebuchet MS" w:hAnsi="Trebuchet MS"/>
          <w:b/>
          <w:sz w:val="17"/>
        </w:rPr>
        <w:t>A</w:t>
      </w:r>
      <w:r>
        <w:rPr>
          <w:rFonts w:ascii="Trebuchet MS" w:hAnsi="Trebuchet MS"/>
          <w:b/>
          <w:spacing w:val="15"/>
          <w:sz w:val="17"/>
        </w:rPr>
        <w:t> </w:t>
      </w:r>
      <w:r>
        <w:rPr>
          <w:rFonts w:ascii="Trebuchet MS" w:hAnsi="Trebuchet MS"/>
          <w:b/>
          <w:sz w:val="17"/>
        </w:rPr>
        <w:t>–</w:t>
      </w:r>
      <w:r>
        <w:rPr>
          <w:rFonts w:ascii="Trebuchet MS" w:hAnsi="Trebuchet MS"/>
          <w:b/>
          <w:spacing w:val="16"/>
          <w:sz w:val="17"/>
        </w:rPr>
        <w:t> </w:t>
      </w:r>
      <w:r>
        <w:rPr>
          <w:rFonts w:ascii="Trebuchet MS" w:hAnsi="Trebuchet MS"/>
          <w:b/>
          <w:sz w:val="17"/>
        </w:rPr>
        <w:t>Conflict</w:t>
      </w:r>
      <w:r>
        <w:rPr>
          <w:rFonts w:ascii="Trebuchet MS" w:hAnsi="Trebuchet MS"/>
          <w:b/>
          <w:spacing w:val="15"/>
          <w:sz w:val="17"/>
        </w:rPr>
        <w:t> </w:t>
      </w:r>
      <w:r>
        <w:rPr>
          <w:rFonts w:ascii="Trebuchet MS" w:hAnsi="Trebuchet MS"/>
          <w:b/>
          <w:sz w:val="17"/>
        </w:rPr>
        <w:t>Assessment</w:t>
      </w:r>
      <w:r>
        <w:rPr>
          <w:sz w:val="17"/>
        </w:rPr>
        <w:t>:</w:t>
      </w:r>
      <w:r>
        <w:rPr>
          <w:spacing w:val="14"/>
          <w:sz w:val="17"/>
        </w:rPr>
        <w:t> </w:t>
      </w:r>
      <w:r>
        <w:rPr>
          <w:sz w:val="17"/>
        </w:rPr>
        <w:t>this</w:t>
      </w:r>
      <w:r>
        <w:rPr>
          <w:spacing w:val="13"/>
          <w:sz w:val="17"/>
        </w:rPr>
        <w:t> </w:t>
      </w:r>
      <w:r>
        <w:rPr>
          <w:sz w:val="17"/>
        </w:rPr>
        <w:t>principally</w:t>
      </w:r>
      <w:r>
        <w:rPr>
          <w:spacing w:val="14"/>
          <w:sz w:val="17"/>
        </w:rPr>
        <w:t> </w:t>
      </w:r>
      <w:r>
        <w:rPr>
          <w:sz w:val="17"/>
        </w:rPr>
        <w:t>uses</w:t>
      </w:r>
    </w:p>
    <w:p>
      <w:pPr>
        <w:pStyle w:val="BodyText"/>
        <w:spacing w:line="256" w:lineRule="auto" w:before="12"/>
        <w:ind w:left="953" w:right="20"/>
      </w:pPr>
      <w:r>
        <w:rPr/>
        <w:t>external criteria to assess whether the area in which the mine</w:t>
      </w:r>
      <w:r>
        <w:rPr>
          <w:spacing w:val="-51"/>
        </w:rPr>
        <w:t> </w:t>
      </w:r>
      <w:r>
        <w:rPr/>
        <w:t>is</w:t>
      </w:r>
      <w:r>
        <w:rPr>
          <w:spacing w:val="-3"/>
        </w:rPr>
        <w:t> </w:t>
      </w:r>
      <w:r>
        <w:rPr/>
        <w:t>located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‘conflict-affected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before="1"/>
        <w:ind w:left="953"/>
      </w:pPr>
      <w:r>
        <w:rPr/>
        <w:t>high-risk’.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4" w:lineRule="auto" w:before="125" w:after="0"/>
        <w:ind w:left="953" w:right="244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</w:t>
      </w:r>
      <w:r>
        <w:rPr>
          <w:rFonts w:ascii="Trebuchet MS" w:hAnsi="Trebuchet MS"/>
          <w:b/>
          <w:spacing w:val="-6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B</w:t>
      </w:r>
      <w:r>
        <w:rPr>
          <w:rFonts w:ascii="Trebuchet MS" w:hAnsi="Trebuchet MS"/>
          <w:b/>
          <w:spacing w:val="-6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5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Company</w:t>
      </w:r>
      <w:r>
        <w:rPr>
          <w:rFonts w:ascii="Trebuchet MS" w:hAnsi="Trebuchet MS"/>
          <w:b/>
          <w:spacing w:val="-6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w w:val="105"/>
          <w:sz w:val="17"/>
        </w:rPr>
        <w:t>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where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area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which</w:t>
      </w:r>
      <w:r>
        <w:rPr>
          <w:spacing w:val="-52"/>
          <w:w w:val="105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mine</w:t>
      </w:r>
      <w:r>
        <w:rPr>
          <w:spacing w:val="-1"/>
          <w:sz w:val="17"/>
        </w:rPr>
        <w:t> </w:t>
      </w:r>
      <w:r>
        <w:rPr>
          <w:sz w:val="17"/>
        </w:rPr>
        <w:t>is located</w:t>
      </w:r>
      <w:r>
        <w:rPr>
          <w:spacing w:val="-1"/>
          <w:sz w:val="17"/>
        </w:rPr>
        <w:t> </w:t>
      </w:r>
      <w:r>
        <w:rPr>
          <w:sz w:val="17"/>
        </w:rPr>
        <w:t>is</w:t>
      </w:r>
      <w:r>
        <w:rPr>
          <w:spacing w:val="-1"/>
          <w:sz w:val="17"/>
        </w:rPr>
        <w:t> </w:t>
      </w:r>
      <w:r>
        <w:rPr>
          <w:sz w:val="17"/>
        </w:rPr>
        <w:t>assessed to</w:t>
      </w:r>
      <w:r>
        <w:rPr>
          <w:spacing w:val="-1"/>
          <w:sz w:val="17"/>
        </w:rPr>
        <w:t> </w:t>
      </w:r>
      <w:r>
        <w:rPr>
          <w:sz w:val="17"/>
        </w:rPr>
        <w:t>be</w:t>
      </w:r>
      <w:r>
        <w:rPr>
          <w:spacing w:val="-1"/>
          <w:sz w:val="17"/>
        </w:rPr>
        <w:t> </w:t>
      </w:r>
      <w:r>
        <w:rPr>
          <w:sz w:val="17"/>
        </w:rPr>
        <w:t>‘conflict-affected</w:t>
      </w:r>
    </w:p>
    <w:p>
      <w:pPr>
        <w:pStyle w:val="BodyText"/>
        <w:spacing w:line="256" w:lineRule="auto" w:before="2"/>
        <w:ind w:left="953" w:right="406"/>
      </w:pPr>
      <w:r>
        <w:rPr/>
        <w:t>or</w:t>
      </w:r>
      <w:r>
        <w:rPr>
          <w:spacing w:val="9"/>
        </w:rPr>
        <w:t> </w:t>
      </w:r>
      <w:r>
        <w:rPr/>
        <w:t>high-risk’,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assesses</w:t>
      </w:r>
      <w:r>
        <w:rPr>
          <w:spacing w:val="10"/>
        </w:rPr>
        <w:t> </w:t>
      </w:r>
      <w:r>
        <w:rPr/>
        <w:t>whether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</w:t>
      </w:r>
      <w:r>
        <w:rPr>
          <w:spacing w:val="10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discharge</w:t>
      </w:r>
      <w:r>
        <w:rPr>
          <w:spacing w:val="-3"/>
        </w:rPr>
        <w:t> </w:t>
      </w:r>
      <w:r>
        <w:rPr/>
        <w:t>its</w:t>
      </w:r>
    </w:p>
    <w:p>
      <w:pPr>
        <w:pStyle w:val="BodyText"/>
        <w:spacing w:line="256" w:lineRule="auto" w:before="1"/>
        <w:ind w:left="953" w:right="20"/>
      </w:pPr>
      <w:r>
        <w:rPr/>
        <w:t>corporate</w:t>
      </w:r>
      <w:r>
        <w:rPr>
          <w:spacing w:val="-8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responsibilities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area,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avoid</w:t>
      </w:r>
      <w:r>
        <w:rPr>
          <w:spacing w:val="-50"/>
        </w:rPr>
        <w:t> </w:t>
      </w:r>
      <w:r>
        <w:rPr/>
        <w:t>causing, supporting or benefiting unlawful armed conflict, or</w:t>
      </w:r>
      <w:r>
        <w:rPr>
          <w:spacing w:val="1"/>
        </w:rPr>
        <w:t> </w:t>
      </w:r>
      <w:r>
        <w:rPr/>
        <w:t>contributing to serious human rights abuses or breaches of</w:t>
      </w:r>
      <w:r>
        <w:rPr>
          <w:spacing w:val="1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humanitarian</w:t>
      </w:r>
      <w:r>
        <w:rPr>
          <w:spacing w:val="-9"/>
        </w:rPr>
        <w:t> </w:t>
      </w:r>
      <w:r>
        <w:rPr/>
        <w:t>law.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6" w:lineRule="auto" w:before="112" w:after="0"/>
        <w:ind w:left="953" w:right="0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 C – Commodity Assessment</w:t>
      </w:r>
      <w:r>
        <w:rPr>
          <w:w w:val="105"/>
          <w:sz w:val="17"/>
        </w:rPr>
        <w:t>: where the area in which</w:t>
      </w:r>
      <w:r>
        <w:rPr>
          <w:spacing w:val="-53"/>
          <w:w w:val="105"/>
          <w:sz w:val="17"/>
        </w:rPr>
        <w:t> </w:t>
      </w:r>
      <w:r>
        <w:rPr>
          <w:sz w:val="17"/>
        </w:rPr>
        <w:t>the mine is located is assessed to be ‘conflict-affected or</w:t>
      </w:r>
      <w:r>
        <w:rPr>
          <w:spacing w:val="1"/>
          <w:sz w:val="17"/>
        </w:rPr>
        <w:t> </w:t>
      </w:r>
      <w:r>
        <w:rPr>
          <w:sz w:val="17"/>
        </w:rPr>
        <w:t>high-risk’,</w:t>
      </w:r>
      <w:r>
        <w:rPr>
          <w:spacing w:val="4"/>
          <w:sz w:val="17"/>
        </w:rPr>
        <w:t> </w:t>
      </w:r>
      <w:r>
        <w:rPr>
          <w:sz w:val="17"/>
        </w:rPr>
        <w:t>this</w:t>
      </w:r>
      <w:r>
        <w:rPr>
          <w:spacing w:val="4"/>
          <w:sz w:val="17"/>
        </w:rPr>
        <w:t> </w:t>
      </w:r>
      <w:r>
        <w:rPr>
          <w:sz w:val="17"/>
        </w:rPr>
        <w:t>assesses</w:t>
      </w:r>
      <w:r>
        <w:rPr>
          <w:spacing w:val="4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processes</w:t>
      </w:r>
      <w:r>
        <w:rPr>
          <w:spacing w:val="4"/>
          <w:sz w:val="17"/>
        </w:rPr>
        <w:t> </w:t>
      </w:r>
      <w:r>
        <w:rPr>
          <w:sz w:val="17"/>
        </w:rPr>
        <w:t>in</w:t>
      </w:r>
      <w:r>
        <w:rPr>
          <w:spacing w:val="4"/>
          <w:sz w:val="17"/>
        </w:rPr>
        <w:t> </w:t>
      </w:r>
      <w:r>
        <w:rPr>
          <w:sz w:val="17"/>
        </w:rPr>
        <w:t>place</w:t>
      </w:r>
      <w:r>
        <w:rPr>
          <w:spacing w:val="4"/>
          <w:sz w:val="17"/>
        </w:rPr>
        <w:t> </w:t>
      </w:r>
      <w:r>
        <w:rPr>
          <w:sz w:val="17"/>
        </w:rPr>
        <w:t>to</w:t>
      </w:r>
      <w:r>
        <w:rPr>
          <w:spacing w:val="4"/>
          <w:sz w:val="17"/>
        </w:rPr>
        <w:t> </w:t>
      </w:r>
      <w:r>
        <w:rPr>
          <w:sz w:val="17"/>
        </w:rPr>
        <w:t>manage</w:t>
      </w:r>
      <w:r>
        <w:rPr>
          <w:spacing w:val="4"/>
          <w:sz w:val="17"/>
        </w:rPr>
        <w:t> </w:t>
      </w:r>
      <w:r>
        <w:rPr>
          <w:sz w:val="17"/>
        </w:rPr>
        <w:t>the</w:t>
      </w:r>
      <w:r>
        <w:rPr>
          <w:spacing w:val="-50"/>
          <w:sz w:val="17"/>
        </w:rPr>
        <w:t> </w:t>
      </w:r>
      <w:r>
        <w:rPr>
          <w:sz w:val="17"/>
        </w:rPr>
        <w:t>movement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gold</w:t>
      </w:r>
      <w:r>
        <w:rPr>
          <w:spacing w:val="-6"/>
          <w:sz w:val="17"/>
        </w:rPr>
        <w:t> </w:t>
      </w:r>
      <w:r>
        <w:rPr>
          <w:sz w:val="17"/>
        </w:rPr>
        <w:t>and</w:t>
      </w:r>
      <w:r>
        <w:rPr>
          <w:spacing w:val="-7"/>
          <w:sz w:val="17"/>
        </w:rPr>
        <w:t> </w:t>
      </w:r>
      <w:r>
        <w:rPr>
          <w:sz w:val="17"/>
        </w:rPr>
        <w:t>gold-bearing</w:t>
      </w:r>
      <w:r>
        <w:rPr>
          <w:spacing w:val="-7"/>
          <w:sz w:val="17"/>
        </w:rPr>
        <w:t> </w:t>
      </w:r>
      <w:r>
        <w:rPr>
          <w:sz w:val="17"/>
        </w:rPr>
        <w:t>material</w:t>
      </w:r>
      <w:r>
        <w:rPr>
          <w:spacing w:val="-6"/>
          <w:sz w:val="17"/>
        </w:rPr>
        <w:t> </w:t>
      </w:r>
      <w:r>
        <w:rPr>
          <w:sz w:val="17"/>
        </w:rPr>
        <w:t>while</w:t>
      </w:r>
      <w:r>
        <w:rPr>
          <w:spacing w:val="-7"/>
          <w:sz w:val="17"/>
        </w:rPr>
        <w:t> </w:t>
      </w:r>
      <w:r>
        <w:rPr>
          <w:sz w:val="17"/>
        </w:rPr>
        <w:t>in</w:t>
      </w:r>
    </w:p>
    <w:p>
      <w:pPr>
        <w:pStyle w:val="BodyText"/>
        <w:spacing w:line="256" w:lineRule="auto"/>
        <w:ind w:left="953" w:right="20"/>
      </w:pPr>
      <w:r>
        <w:rPr/>
        <w:t>the custody of the company, so as to mitigate against 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unlawful</w:t>
      </w:r>
      <w:r>
        <w:rPr>
          <w:spacing w:val="-50"/>
        </w:rPr>
        <w:t> </w:t>
      </w:r>
      <w:r>
        <w:rPr/>
        <w:t>armed</w:t>
      </w:r>
      <w:r>
        <w:rPr>
          <w:spacing w:val="-8"/>
        </w:rPr>
        <w:t> </w:t>
      </w:r>
      <w:r>
        <w:rPr/>
        <w:t>conflict.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6" w:lineRule="auto" w:before="110" w:after="0"/>
        <w:ind w:left="953" w:right="114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</w:t>
      </w:r>
      <w:r>
        <w:rPr>
          <w:rFonts w:ascii="Trebuchet MS" w:hAnsi="Trebuchet MS"/>
          <w:b/>
          <w:spacing w:val="10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D</w:t>
      </w:r>
      <w:r>
        <w:rPr>
          <w:rFonts w:ascii="Trebuchet MS" w:hAnsi="Trebuchet MS"/>
          <w:b/>
          <w:spacing w:val="11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11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Externally</w:t>
      </w:r>
      <w:r>
        <w:rPr>
          <w:rFonts w:ascii="Trebuchet MS" w:hAnsi="Trebuchet MS"/>
          <w:b/>
          <w:spacing w:val="11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Sourced</w:t>
      </w:r>
      <w:r>
        <w:rPr>
          <w:rFonts w:ascii="Trebuchet MS" w:hAnsi="Trebuchet MS"/>
          <w:b/>
          <w:spacing w:val="11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Gold</w:t>
      </w:r>
      <w:r>
        <w:rPr>
          <w:rFonts w:ascii="Trebuchet MS" w:hAnsi="Trebuchet MS"/>
          <w:b/>
          <w:spacing w:val="11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w w:val="105"/>
          <w:sz w:val="17"/>
        </w:rPr>
        <w:t>: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when</w:t>
      </w:r>
      <w:r>
        <w:rPr>
          <w:spacing w:val="1"/>
          <w:w w:val="105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mine</w:t>
      </w:r>
      <w:r>
        <w:rPr>
          <w:spacing w:val="9"/>
          <w:sz w:val="17"/>
        </w:rPr>
        <w:t> </w:t>
      </w:r>
      <w:r>
        <w:rPr>
          <w:sz w:val="17"/>
        </w:rPr>
        <w:t>acquires</w:t>
      </w:r>
      <w:r>
        <w:rPr>
          <w:spacing w:val="10"/>
          <w:sz w:val="17"/>
        </w:rPr>
        <w:t> </w:t>
      </w:r>
      <w:r>
        <w:rPr>
          <w:sz w:val="17"/>
        </w:rPr>
        <w:t>gold,</w:t>
      </w:r>
      <w:r>
        <w:rPr>
          <w:spacing w:val="9"/>
          <w:sz w:val="17"/>
        </w:rPr>
        <w:t> </w:t>
      </w:r>
      <w:r>
        <w:rPr>
          <w:sz w:val="17"/>
        </w:rPr>
        <w:t>this</w:t>
      </w:r>
      <w:r>
        <w:rPr>
          <w:spacing w:val="10"/>
          <w:sz w:val="17"/>
        </w:rPr>
        <w:t> </w:t>
      </w:r>
      <w:r>
        <w:rPr>
          <w:sz w:val="17"/>
        </w:rPr>
        <w:t>assesses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sz w:val="17"/>
        </w:rPr>
        <w:t>process</w:t>
      </w:r>
      <w:r>
        <w:rPr>
          <w:spacing w:val="9"/>
          <w:sz w:val="17"/>
        </w:rPr>
        <w:t> </w:t>
      </w:r>
      <w:r>
        <w:rPr>
          <w:sz w:val="17"/>
        </w:rPr>
        <w:t>that</w:t>
      </w:r>
      <w:r>
        <w:rPr>
          <w:spacing w:val="1"/>
          <w:sz w:val="17"/>
        </w:rPr>
        <w:t> </w:t>
      </w:r>
      <w:r>
        <w:rPr>
          <w:sz w:val="17"/>
        </w:rPr>
        <w:t>needs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4"/>
          <w:sz w:val="17"/>
        </w:rPr>
        <w:t> </w:t>
      </w:r>
      <w:r>
        <w:rPr>
          <w:sz w:val="17"/>
        </w:rPr>
        <w:t>be</w:t>
      </w:r>
      <w:r>
        <w:rPr>
          <w:spacing w:val="-5"/>
          <w:sz w:val="17"/>
        </w:rPr>
        <w:t> </w:t>
      </w:r>
      <w:r>
        <w:rPr>
          <w:sz w:val="17"/>
        </w:rPr>
        <w:t>in</w:t>
      </w:r>
      <w:r>
        <w:rPr>
          <w:spacing w:val="-4"/>
          <w:sz w:val="17"/>
        </w:rPr>
        <w:t> </w:t>
      </w:r>
      <w:r>
        <w:rPr>
          <w:sz w:val="17"/>
        </w:rPr>
        <w:t>place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ensure</w:t>
      </w:r>
      <w:r>
        <w:rPr>
          <w:spacing w:val="-4"/>
          <w:sz w:val="17"/>
        </w:rPr>
        <w:t> </w:t>
      </w:r>
      <w:r>
        <w:rPr>
          <w:sz w:val="17"/>
        </w:rPr>
        <w:t>that</w:t>
      </w:r>
      <w:r>
        <w:rPr>
          <w:spacing w:val="-4"/>
          <w:sz w:val="17"/>
        </w:rPr>
        <w:t> </w:t>
      </w:r>
      <w:r>
        <w:rPr>
          <w:sz w:val="17"/>
        </w:rPr>
        <w:t>appropriate</w:t>
      </w:r>
      <w:r>
        <w:rPr>
          <w:spacing w:val="-5"/>
          <w:sz w:val="17"/>
        </w:rPr>
        <w:t> </w:t>
      </w:r>
      <w:r>
        <w:rPr>
          <w:sz w:val="17"/>
        </w:rPr>
        <w:t>due</w:t>
      </w:r>
      <w:r>
        <w:rPr>
          <w:spacing w:val="-4"/>
          <w:sz w:val="17"/>
        </w:rPr>
        <w:t> </w:t>
      </w:r>
      <w:r>
        <w:rPr>
          <w:sz w:val="17"/>
        </w:rPr>
        <w:t>diligence</w:t>
      </w:r>
      <w:r>
        <w:rPr>
          <w:spacing w:val="-50"/>
          <w:sz w:val="17"/>
        </w:rPr>
        <w:t> </w:t>
      </w:r>
      <w:r>
        <w:rPr>
          <w:sz w:val="17"/>
        </w:rPr>
        <w:t>is</w:t>
      </w:r>
      <w:r>
        <w:rPr>
          <w:spacing w:val="-9"/>
          <w:sz w:val="17"/>
        </w:rPr>
        <w:t> </w:t>
      </w:r>
      <w:r>
        <w:rPr>
          <w:sz w:val="17"/>
        </w:rPr>
        <w:t>undertaken</w:t>
      </w:r>
      <w:r>
        <w:rPr>
          <w:spacing w:val="-8"/>
          <w:sz w:val="17"/>
        </w:rPr>
        <w:t> </w:t>
      </w:r>
      <w:r>
        <w:rPr>
          <w:sz w:val="17"/>
        </w:rPr>
        <w:t>on</w:t>
      </w:r>
      <w:r>
        <w:rPr>
          <w:spacing w:val="-8"/>
          <w:sz w:val="17"/>
        </w:rPr>
        <w:t> </w:t>
      </w:r>
      <w:r>
        <w:rPr>
          <w:sz w:val="17"/>
        </w:rPr>
        <w:t>this</w:t>
      </w:r>
      <w:r>
        <w:rPr>
          <w:spacing w:val="-8"/>
          <w:sz w:val="17"/>
        </w:rPr>
        <w:t> </w:t>
      </w:r>
      <w:r>
        <w:rPr>
          <w:sz w:val="17"/>
        </w:rPr>
        <w:t>gold</w:t>
      </w:r>
      <w:r>
        <w:rPr>
          <w:spacing w:val="-9"/>
          <w:sz w:val="17"/>
        </w:rPr>
        <w:t> </w:t>
      </w:r>
      <w:r>
        <w:rPr>
          <w:sz w:val="17"/>
        </w:rPr>
        <w:t>in</w:t>
      </w:r>
      <w:r>
        <w:rPr>
          <w:spacing w:val="-8"/>
          <w:sz w:val="17"/>
        </w:rPr>
        <w:t> </w:t>
      </w:r>
      <w:r>
        <w:rPr>
          <w:sz w:val="17"/>
        </w:rPr>
        <w:t>relation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any</w:t>
      </w:r>
      <w:r>
        <w:rPr>
          <w:spacing w:val="-9"/>
          <w:sz w:val="17"/>
        </w:rPr>
        <w:t> </w:t>
      </w:r>
      <w:r>
        <w:rPr>
          <w:sz w:val="17"/>
        </w:rPr>
        <w:t>potential</w:t>
      </w:r>
    </w:p>
    <w:p>
      <w:pPr>
        <w:pStyle w:val="BodyText"/>
        <w:spacing w:line="204" w:lineRule="exact"/>
        <w:ind w:left="953"/>
      </w:pPr>
      <w:r>
        <w:rPr/>
        <w:t>involvement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causing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unlawful</w:t>
      </w:r>
      <w:r>
        <w:rPr>
          <w:spacing w:val="-1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conflict.</w:t>
      </w:r>
    </w:p>
    <w:p>
      <w:pPr>
        <w:pStyle w:val="ListParagraph"/>
        <w:numPr>
          <w:ilvl w:val="0"/>
          <w:numId w:val="10"/>
        </w:numPr>
        <w:tabs>
          <w:tab w:pos="954" w:val="left" w:leader="none"/>
        </w:tabs>
        <w:spacing w:line="256" w:lineRule="auto" w:before="125" w:after="0"/>
        <w:ind w:left="953" w:right="42" w:hanging="170"/>
        <w:jc w:val="left"/>
        <w:rPr>
          <w:sz w:val="17"/>
        </w:rPr>
      </w:pPr>
      <w:r>
        <w:rPr>
          <w:rFonts w:ascii="Trebuchet MS" w:hAnsi="Trebuchet MS"/>
          <w:b/>
          <w:w w:val="105"/>
          <w:sz w:val="17"/>
        </w:rPr>
        <w:t>Part E – Management Statement of Conformance</w:t>
      </w:r>
      <w:r>
        <w:rPr>
          <w:w w:val="105"/>
          <w:sz w:val="17"/>
        </w:rPr>
        <w:t>: where</w:t>
      </w:r>
      <w:r>
        <w:rPr>
          <w:spacing w:val="-53"/>
          <w:w w:val="105"/>
          <w:sz w:val="17"/>
        </w:rPr>
        <w:t> </w:t>
      </w:r>
      <w:r>
        <w:rPr>
          <w:sz w:val="17"/>
        </w:rPr>
        <w:t>management</w:t>
      </w:r>
      <w:r>
        <w:rPr>
          <w:spacing w:val="4"/>
          <w:sz w:val="17"/>
        </w:rPr>
        <w:t> </w:t>
      </w:r>
      <w:r>
        <w:rPr>
          <w:sz w:val="17"/>
        </w:rPr>
        <w:t>believe</w:t>
      </w:r>
      <w:r>
        <w:rPr>
          <w:spacing w:val="5"/>
          <w:sz w:val="17"/>
        </w:rPr>
        <w:t> </w:t>
      </w:r>
      <w:r>
        <w:rPr>
          <w:sz w:val="17"/>
        </w:rPr>
        <w:t>that</w:t>
      </w:r>
      <w:r>
        <w:rPr>
          <w:spacing w:val="5"/>
          <w:sz w:val="17"/>
        </w:rPr>
        <w:t> </w:t>
      </w: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mine</w:t>
      </w:r>
      <w:r>
        <w:rPr>
          <w:spacing w:val="4"/>
          <w:sz w:val="17"/>
        </w:rPr>
        <w:t> </w:t>
      </w:r>
      <w:r>
        <w:rPr>
          <w:sz w:val="17"/>
        </w:rPr>
        <w:t>conforms</w:t>
      </w:r>
      <w:r>
        <w:rPr>
          <w:spacing w:val="5"/>
          <w:sz w:val="17"/>
        </w:rPr>
        <w:t> </w:t>
      </w:r>
      <w:r>
        <w:rPr>
          <w:sz w:val="17"/>
        </w:rPr>
        <w:t>with</w:t>
      </w:r>
      <w:r>
        <w:rPr>
          <w:spacing w:val="5"/>
          <w:sz w:val="17"/>
        </w:rPr>
        <w:t> </w:t>
      </w:r>
      <w:r>
        <w:rPr>
          <w:sz w:val="17"/>
        </w:rPr>
        <w:t>Parts</w:t>
      </w:r>
      <w:r>
        <w:rPr>
          <w:spacing w:val="5"/>
          <w:sz w:val="17"/>
        </w:rPr>
        <w:t> </w:t>
      </w:r>
      <w:r>
        <w:rPr>
          <w:sz w:val="17"/>
        </w:rPr>
        <w:t>A–D</w:t>
      </w:r>
      <w:r>
        <w:rPr>
          <w:spacing w:val="1"/>
          <w:sz w:val="17"/>
        </w:rPr>
        <w:t> </w:t>
      </w:r>
      <w:r>
        <w:rPr>
          <w:sz w:val="17"/>
        </w:rPr>
        <w:t>(as relevant), an appropriate statement needs to be provided</w:t>
      </w:r>
      <w:r>
        <w:rPr>
          <w:spacing w:val="-51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next</w:t>
      </w:r>
      <w:r>
        <w:rPr>
          <w:spacing w:val="-7"/>
          <w:sz w:val="17"/>
        </w:rPr>
        <w:t> </w:t>
      </w:r>
      <w:r>
        <w:rPr>
          <w:sz w:val="17"/>
        </w:rPr>
        <w:t>party</w:t>
      </w:r>
      <w:r>
        <w:rPr>
          <w:spacing w:val="-8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chain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custody.</w:t>
      </w:r>
    </w:p>
    <w:p>
      <w:pPr>
        <w:pStyle w:val="BodyText"/>
        <w:spacing w:line="256" w:lineRule="auto" w:before="93"/>
        <w:ind w:left="222" w:right="3"/>
      </w:pPr>
      <w:r>
        <w:rPr/>
        <w:br w:type="column"/>
      </w:r>
      <w:r>
        <w:rPr/>
        <w:t>Each section sets out the key decisions that will 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conformance</w:t>
      </w:r>
      <w:r>
        <w:rPr>
          <w:spacing w:val="1"/>
        </w:rPr>
        <w:t> </w:t>
      </w:r>
      <w:r>
        <w:rPr/>
        <w:t>with</w:t>
      </w:r>
      <w:r>
        <w:rPr>
          <w:spacing w:val="-50"/>
        </w:rPr>
        <w:t> </w:t>
      </w:r>
      <w:r>
        <w:rPr/>
        <w:t>this Standard. Criteria are set out together with the process by</w:t>
      </w:r>
      <w:r>
        <w:rPr>
          <w:spacing w:val="1"/>
        </w:rPr>
        <w:t> </w:t>
      </w:r>
      <w:r>
        <w:rPr/>
        <w:t>which the decision can be made to assess conformance. In</w:t>
      </w:r>
      <w:r>
        <w:rPr>
          <w:spacing w:val="1"/>
        </w:rPr>
        <w:t> </w:t>
      </w:r>
      <w:r>
        <w:rPr/>
        <w:t>addition,</w:t>
      </w:r>
      <w:r>
        <w:rPr>
          <w:spacing w:val="-9"/>
        </w:rPr>
        <w:t> </w:t>
      </w:r>
      <w:r>
        <w:rPr/>
        <w:t>publicly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reference</w:t>
      </w:r>
      <w:r>
        <w:rPr>
          <w:spacing w:val="-8"/>
        </w:rPr>
        <w:t> </w:t>
      </w:r>
      <w:r>
        <w:rPr/>
        <w:t>points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noted.</w:t>
      </w:r>
    </w:p>
    <w:p>
      <w:pPr>
        <w:pStyle w:val="BodyText"/>
        <w:spacing w:line="256" w:lineRule="auto" w:before="112"/>
        <w:ind w:left="222" w:right="262"/>
      </w:pPr>
      <w:r>
        <w:rPr/>
        <w:t>The</w:t>
      </w:r>
      <w:r>
        <w:rPr>
          <w:spacing w:val="4"/>
        </w:rPr>
        <w:t> </w:t>
      </w:r>
      <w:r>
        <w:rPr/>
        <w:t>company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undertake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five-section</w:t>
      </w:r>
      <w:r>
        <w:rPr>
          <w:spacing w:val="4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above in line with the criteria and processes as set out in this</w:t>
      </w:r>
      <w:r>
        <w:rPr>
          <w:spacing w:val="1"/>
        </w:rPr>
        <w:t> </w:t>
      </w:r>
      <w:r>
        <w:rPr/>
        <w:t>document. If it is determined during completion of Part A –</w:t>
      </w:r>
      <w:r>
        <w:rPr>
          <w:spacing w:val="1"/>
        </w:rPr>
        <w:t> </w:t>
      </w:r>
      <w:r>
        <w:rPr/>
        <w:t>Conflict Assessment that the mine is not located in an area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‘conflict-affected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high-risk’,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need</w:t>
      </w:r>
      <w:r>
        <w:rPr>
          <w:spacing w:val="-50"/>
        </w:rPr>
        <w:t> </w:t>
      </w:r>
      <w:r>
        <w:rPr/>
        <w:t>to undertake Part B – Company Assessment and Part C –</w:t>
      </w:r>
      <w:r>
        <w:rPr>
          <w:spacing w:val="1"/>
        </w:rPr>
        <w:t> </w:t>
      </w:r>
      <w:r>
        <w:rPr>
          <w:w w:val="105"/>
        </w:rPr>
        <w:t>Commodity</w:t>
      </w:r>
      <w:r>
        <w:rPr>
          <w:spacing w:val="-11"/>
          <w:w w:val="105"/>
        </w:rPr>
        <w:t> </w:t>
      </w:r>
      <w:r>
        <w:rPr>
          <w:w w:val="105"/>
        </w:rPr>
        <w:t>Assessment.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31" w:space="40"/>
            <w:col w:w="5199"/>
          </w:cols>
        </w:sectPr>
      </w:pPr>
    </w:p>
    <w:p>
      <w:pPr>
        <w:pStyle w:val="Heading1"/>
      </w:pPr>
      <w:bookmarkStart w:name="Definitions" w:id="14"/>
      <w:bookmarkEnd w:id="14"/>
      <w:r>
        <w:rPr>
          <w:b w:val="0"/>
        </w:rPr>
      </w:r>
      <w:bookmarkStart w:name="_bookmark5" w:id="15"/>
      <w:bookmarkEnd w:id="15"/>
      <w:r>
        <w:rPr>
          <w:b w:val="0"/>
        </w:rPr>
      </w:r>
      <w:r>
        <w:rPr>
          <w:color w:val="A39161"/>
        </w:rPr>
        <w:t>Definitions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5"/>
        <w:rPr>
          <w:rFonts w:ascii="Cambria"/>
          <w:b/>
          <w:sz w:val="22"/>
        </w:rPr>
      </w:pPr>
    </w:p>
    <w:p>
      <w:pPr>
        <w:spacing w:after="0"/>
        <w:rPr>
          <w:rFonts w:ascii="Cambria"/>
          <w:sz w:val="22"/>
        </w:rPr>
        <w:sectPr>
          <w:pgSz w:w="11910" w:h="16840"/>
          <w:pgMar w:header="0" w:footer="514" w:top="420" w:bottom="680" w:left="520" w:right="520"/>
        </w:sectPr>
      </w:pPr>
    </w:p>
    <w:p>
      <w:pPr>
        <w:pStyle w:val="Heading3"/>
        <w:spacing w:line="256" w:lineRule="auto"/>
        <w:ind w:left="101" w:right="724"/>
        <w:rPr>
          <w:b w:val="0"/>
          <w:sz w:val="14"/>
        </w:rPr>
      </w:pPr>
      <w:r>
        <w:rPr>
          <w:color w:val="A39161"/>
          <w:spacing w:val="-2"/>
          <w:w w:val="105"/>
        </w:rPr>
        <w:t>Definitions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2"/>
          <w:w w:val="105"/>
        </w:rPr>
        <w:t>taken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2"/>
          <w:w w:val="105"/>
        </w:rPr>
        <w:t>from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2"/>
          <w:w w:val="105"/>
        </w:rPr>
        <w:t>the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OECD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Due</w:t>
      </w:r>
      <w:r>
        <w:rPr>
          <w:color w:val="A39161"/>
          <w:spacing w:val="-52"/>
          <w:w w:val="105"/>
        </w:rPr>
        <w:t> </w:t>
      </w:r>
      <w:r>
        <w:rPr>
          <w:color w:val="A39161"/>
          <w:w w:val="105"/>
        </w:rPr>
        <w:t>Diligence Guidance</w:t>
      </w:r>
      <w:r>
        <w:rPr>
          <w:b w:val="0"/>
          <w:color w:val="A39161"/>
          <w:w w:val="105"/>
          <w:position w:val="8"/>
          <w:sz w:val="14"/>
        </w:rPr>
        <w:t>3</w:t>
      </w:r>
    </w:p>
    <w:p>
      <w:pPr>
        <w:pStyle w:val="Heading4"/>
        <w:spacing w:before="137"/>
        <w:ind w:left="101"/>
      </w:pPr>
      <w:r>
        <w:rPr>
          <w:w w:val="105"/>
        </w:rPr>
        <w:t>Artisanal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Small-Scale</w:t>
      </w:r>
      <w:r>
        <w:rPr>
          <w:spacing w:val="16"/>
          <w:w w:val="105"/>
        </w:rPr>
        <w:t> </w:t>
      </w:r>
      <w:r>
        <w:rPr>
          <w:w w:val="105"/>
        </w:rPr>
        <w:t>Mining</w:t>
      </w:r>
      <w:r>
        <w:rPr>
          <w:spacing w:val="16"/>
          <w:w w:val="105"/>
        </w:rPr>
        <w:t> </w:t>
      </w:r>
      <w:r>
        <w:rPr>
          <w:w w:val="105"/>
        </w:rPr>
        <w:t>(ASM)</w:t>
      </w:r>
    </w:p>
    <w:p>
      <w:pPr>
        <w:pStyle w:val="BodyText"/>
        <w:spacing w:line="256" w:lineRule="auto" w:before="12"/>
        <w:ind w:left="101" w:right="306"/>
      </w:pPr>
      <w:r>
        <w:rPr/>
        <w:t>Formal or informal mining operations with predominantly</w:t>
      </w:r>
      <w:r>
        <w:rPr>
          <w:spacing w:val="1"/>
        </w:rPr>
        <w:t> </w:t>
      </w:r>
      <w:r>
        <w:rPr/>
        <w:t>simplified forms of exploration, extraction, processing, and</w:t>
      </w:r>
      <w:r>
        <w:rPr>
          <w:spacing w:val="1"/>
        </w:rPr>
        <w:t> </w:t>
      </w:r>
      <w:r>
        <w:rPr/>
        <w:t>transportation.</w:t>
      </w:r>
      <w:r>
        <w:rPr>
          <w:spacing w:val="2"/>
        </w:rPr>
        <w:t> </w:t>
      </w:r>
      <w:r>
        <w:rPr/>
        <w:t>ASM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normally</w:t>
      </w:r>
      <w:r>
        <w:rPr>
          <w:spacing w:val="2"/>
        </w:rPr>
        <w:t> </w:t>
      </w:r>
      <w:r>
        <w:rPr/>
        <w:t>low</w:t>
      </w:r>
      <w:r>
        <w:rPr>
          <w:spacing w:val="2"/>
        </w:rPr>
        <w:t> </w:t>
      </w:r>
      <w:r>
        <w:rPr/>
        <w:t>capital</w:t>
      </w:r>
      <w:r>
        <w:rPr>
          <w:spacing w:val="2"/>
        </w:rPr>
        <w:t> </w:t>
      </w:r>
      <w:r>
        <w:rPr/>
        <w:t>intensive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uses</w:t>
      </w:r>
      <w:r>
        <w:rPr>
          <w:spacing w:val="3"/>
        </w:rPr>
        <w:t> </w:t>
      </w:r>
      <w:r>
        <w:rPr/>
        <w:t>high</w:t>
      </w:r>
      <w:r>
        <w:rPr>
          <w:spacing w:val="4"/>
        </w:rPr>
        <w:t> </w:t>
      </w:r>
      <w:r>
        <w:rPr/>
        <w:t>labour</w:t>
      </w:r>
      <w:r>
        <w:rPr>
          <w:spacing w:val="4"/>
        </w:rPr>
        <w:t> </w:t>
      </w:r>
      <w:r>
        <w:rPr/>
        <w:t>intensive</w:t>
      </w:r>
      <w:r>
        <w:rPr>
          <w:spacing w:val="4"/>
        </w:rPr>
        <w:t> </w:t>
      </w:r>
      <w:r>
        <w:rPr/>
        <w:t>technology.</w:t>
      </w:r>
      <w:r>
        <w:rPr>
          <w:spacing w:val="4"/>
        </w:rPr>
        <w:t> </w:t>
      </w:r>
      <w:r>
        <w:rPr/>
        <w:t>ASM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include</w:t>
      </w:r>
      <w:r>
        <w:rPr>
          <w:spacing w:val="4"/>
        </w:rPr>
        <w:t> </w:t>
      </w:r>
      <w:r>
        <w:rPr/>
        <w:t>men</w:t>
      </w:r>
      <w:r>
        <w:rPr>
          <w:spacing w:val="-51"/>
        </w:rPr>
        <w:t> </w:t>
      </w:r>
      <w:r>
        <w:rPr/>
        <w:t>and women working on an individual basis as well as those</w:t>
      </w:r>
      <w:r>
        <w:rPr>
          <w:spacing w:val="1"/>
        </w:rPr>
        <w:t> </w:t>
      </w:r>
      <w:r>
        <w:rPr/>
        <w:t>working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groups,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partnership,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line="256" w:lineRule="auto" w:before="2"/>
        <w:ind w:left="101"/>
      </w:pPr>
      <w:r>
        <w:rPr/>
        <w:t>cooperatives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2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enterprises</w:t>
      </w:r>
      <w:r>
        <w:rPr>
          <w:spacing w:val="-50"/>
        </w:rPr>
        <w:t> </w:t>
      </w:r>
      <w:r>
        <w:rPr/>
        <w:t>involving</w:t>
      </w:r>
      <w:r>
        <w:rPr>
          <w:spacing w:val="-5"/>
        </w:rPr>
        <w:t> </w:t>
      </w:r>
      <w:r>
        <w:rPr/>
        <w:t>hundreds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thousands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miners.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example,</w:t>
      </w:r>
    </w:p>
    <w:p>
      <w:pPr>
        <w:pStyle w:val="BodyText"/>
        <w:spacing w:line="256" w:lineRule="auto" w:before="1"/>
        <w:ind w:left="101" w:right="207"/>
      </w:pPr>
      <w:r>
        <w:rPr/>
        <w:t>it is common for work groups of 4–10 individuals, sometimes</w:t>
      </w:r>
      <w:r>
        <w:rPr>
          <w:spacing w:val="1"/>
        </w:rPr>
        <w:t> </w:t>
      </w:r>
      <w:r>
        <w:rPr/>
        <w:t>in family units, to share tasks at one single point of mineral</w:t>
      </w:r>
      <w:r>
        <w:rPr>
          <w:spacing w:val="1"/>
        </w:rPr>
        <w:t> </w:t>
      </w:r>
      <w:r>
        <w:rPr/>
        <w:t>extraction (e.g. excavating one tunnel). At the organisational</w:t>
      </w:r>
      <w:r>
        <w:rPr>
          <w:spacing w:val="1"/>
        </w:rPr>
        <w:t> </w:t>
      </w:r>
      <w:r>
        <w:rPr/>
        <w:t>level, groups of 30–300 miners are common, extracting jointly</w:t>
      </w:r>
      <w:r>
        <w:rPr>
          <w:spacing w:val="-51"/>
        </w:rPr>
        <w:t> </w:t>
      </w:r>
      <w:r>
        <w:rPr/>
        <w:t>one mineral deposit (e.g. working in different tunnels), and</w:t>
      </w:r>
      <w:r>
        <w:rPr>
          <w:spacing w:val="1"/>
        </w:rPr>
        <w:t> </w:t>
      </w:r>
      <w:r>
        <w:rPr/>
        <w:t>sometimes</w:t>
      </w:r>
      <w:r>
        <w:rPr>
          <w:spacing w:val="-7"/>
        </w:rPr>
        <w:t> </w:t>
      </w:r>
      <w:r>
        <w:rPr/>
        <w:t>sharing</w:t>
      </w:r>
      <w:r>
        <w:rPr>
          <w:spacing w:val="-6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facilities.</w:t>
      </w:r>
    </w:p>
    <w:p>
      <w:pPr>
        <w:pStyle w:val="Heading4"/>
        <w:spacing w:before="123"/>
        <w:ind w:left="101"/>
      </w:pPr>
      <w:r>
        <w:rPr/>
        <w:t>Chain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custody</w:t>
      </w:r>
    </w:p>
    <w:p>
      <w:pPr>
        <w:pStyle w:val="BodyText"/>
        <w:spacing w:line="256" w:lineRule="auto" w:before="12"/>
        <w:ind w:left="101"/>
      </w:pP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sequence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entities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custody</w:t>
      </w:r>
      <w:r>
        <w:rPr>
          <w:spacing w:val="2"/>
        </w:rPr>
        <w:t> </w:t>
      </w:r>
      <w:r>
        <w:rPr/>
        <w:t>of</w:t>
      </w:r>
      <w:r>
        <w:rPr>
          <w:spacing w:val="-51"/>
        </w:rPr>
        <w:t> </w:t>
      </w:r>
      <w:r>
        <w:rPr/>
        <w:t>minerals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move</w:t>
      </w:r>
      <w:r>
        <w:rPr>
          <w:spacing w:val="-8"/>
        </w:rPr>
        <w:t> </w:t>
      </w:r>
      <w:r>
        <w:rPr/>
        <w:t>through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supply</w:t>
      </w:r>
      <w:r>
        <w:rPr>
          <w:spacing w:val="-7"/>
        </w:rPr>
        <w:t> </w:t>
      </w:r>
      <w:r>
        <w:rPr/>
        <w:t>chain.</w:t>
      </w:r>
    </w:p>
    <w:p>
      <w:pPr>
        <w:pStyle w:val="Heading4"/>
        <w:spacing w:before="122"/>
        <w:ind w:left="101"/>
      </w:pPr>
      <w:r>
        <w:rPr/>
        <w:t>Conflict-affected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high-risk</w:t>
      </w:r>
      <w:r>
        <w:rPr>
          <w:spacing w:val="16"/>
        </w:rPr>
        <w:t> </w:t>
      </w:r>
      <w:r>
        <w:rPr/>
        <w:t>areas</w:t>
      </w:r>
    </w:p>
    <w:p>
      <w:pPr>
        <w:pStyle w:val="BodyText"/>
        <w:spacing w:line="256" w:lineRule="auto" w:before="12"/>
        <w:ind w:left="101"/>
      </w:pPr>
      <w:r>
        <w:rPr/>
        <w:t>Areas</w:t>
      </w:r>
      <w:r>
        <w:rPr>
          <w:spacing w:val="4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presence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armed</w:t>
      </w:r>
      <w:r>
        <w:rPr>
          <w:spacing w:val="5"/>
        </w:rPr>
        <w:t> </w:t>
      </w:r>
      <w:r>
        <w:rPr/>
        <w:t>conflict,</w:t>
      </w:r>
      <w:r>
        <w:rPr>
          <w:spacing w:val="4"/>
        </w:rPr>
        <w:t> </w:t>
      </w:r>
      <w:r>
        <w:rPr/>
        <w:t>widespread</w:t>
      </w:r>
      <w:r>
        <w:rPr>
          <w:spacing w:val="-50"/>
        </w:rPr>
        <w:t> </w:t>
      </w:r>
      <w:r>
        <w:rPr/>
        <w:t>violence,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networks,</w:t>
      </w:r>
    </w:p>
    <w:p>
      <w:pPr>
        <w:pStyle w:val="BodyText"/>
        <w:spacing w:line="256" w:lineRule="auto" w:before="1"/>
        <w:ind w:left="101" w:right="99"/>
      </w:pPr>
      <w:r>
        <w:rPr/>
        <w:t>or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risks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serious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widespread</w:t>
      </w:r>
      <w:r>
        <w:rPr>
          <w:spacing w:val="7"/>
        </w:rPr>
        <w:t> </w:t>
      </w:r>
      <w:r>
        <w:rPr/>
        <w:t>harm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people.</w:t>
      </w:r>
      <w:r>
        <w:rPr>
          <w:spacing w:val="1"/>
        </w:rPr>
        <w:t> </w:t>
      </w:r>
      <w:r>
        <w:rPr/>
        <w:t>Armed</w:t>
      </w:r>
      <w:r>
        <w:rPr>
          <w:spacing w:val="5"/>
        </w:rPr>
        <w:t> </w:t>
      </w:r>
      <w:r>
        <w:rPr/>
        <w:t>conflict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take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variety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forms,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 international or non-international character, which may</w:t>
      </w:r>
      <w:r>
        <w:rPr>
          <w:spacing w:val="1"/>
        </w:rPr>
        <w:t> </w:t>
      </w:r>
      <w:r>
        <w:rPr/>
        <w:t>involve two or more states, or may consist of wars of liberation,</w:t>
      </w:r>
      <w:r>
        <w:rPr>
          <w:spacing w:val="-51"/>
        </w:rPr>
        <w:t> </w:t>
      </w:r>
      <w:r>
        <w:rPr/>
        <w:t>insurgencies,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wars.</w:t>
      </w:r>
      <w:r>
        <w:rPr>
          <w:spacing w:val="-2"/>
        </w:rPr>
        <w:t> </w:t>
      </w:r>
      <w:r>
        <w:rPr/>
        <w:t>‘High-risk’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where</w:t>
      </w:r>
    </w:p>
    <w:p>
      <w:pPr>
        <w:pStyle w:val="BodyText"/>
        <w:spacing w:line="256" w:lineRule="auto" w:before="2"/>
        <w:ind w:left="101" w:right="35"/>
      </w:pPr>
      <w:r>
        <w:rPr/>
        <w:t>there is a high risk of conflict or of widespread or serious abuses</w:t>
      </w:r>
      <w:r>
        <w:rPr>
          <w:spacing w:val="-51"/>
        </w:rPr>
        <w:t> </w:t>
      </w:r>
      <w:r>
        <w:rPr/>
        <w:t>as</w:t>
      </w:r>
      <w:r>
        <w:rPr>
          <w:spacing w:val="-6"/>
        </w:rPr>
        <w:t> </w:t>
      </w:r>
      <w:r>
        <w:rPr/>
        <w:t>defined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paragraph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Annex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OECD</w:t>
      </w:r>
      <w:r>
        <w:rPr>
          <w:spacing w:val="-5"/>
        </w:rPr>
        <w:t> </w:t>
      </w:r>
      <w:r>
        <w:rPr/>
        <w:t>Guidance.</w:t>
      </w:r>
    </w:p>
    <w:p>
      <w:pPr>
        <w:pStyle w:val="BodyText"/>
        <w:spacing w:line="256" w:lineRule="auto" w:before="1"/>
        <w:ind w:left="101"/>
      </w:pPr>
      <w:r>
        <w:rPr/>
        <w:t>Such areas are often characterised by political instability or</w:t>
      </w:r>
      <w:r>
        <w:rPr>
          <w:spacing w:val="1"/>
        </w:rPr>
        <w:t> </w:t>
      </w:r>
      <w:r>
        <w:rPr/>
        <w:t>repression, institutional weakness, insecurity, collapse of civil</w:t>
      </w:r>
      <w:r>
        <w:rPr>
          <w:spacing w:val="1"/>
        </w:rPr>
        <w:t> </w:t>
      </w:r>
      <w:r>
        <w:rPr/>
        <w:t>infrastructure,</w:t>
      </w:r>
      <w:r>
        <w:rPr>
          <w:spacing w:val="-6"/>
        </w:rPr>
        <w:t> </w:t>
      </w:r>
      <w:r>
        <w:rPr/>
        <w:t>widespread</w:t>
      </w:r>
      <w:r>
        <w:rPr>
          <w:spacing w:val="-5"/>
        </w:rPr>
        <w:t> </w:t>
      </w:r>
      <w:r>
        <w:rPr/>
        <w:t>violence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violations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or</w:t>
      </w:r>
      <w:r>
        <w:rPr>
          <w:spacing w:val="-50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law.</w:t>
      </w:r>
    </w:p>
    <w:p>
      <w:pPr>
        <w:spacing w:line="266" w:lineRule="auto" w:before="122"/>
        <w:ind w:left="101" w:right="157" w:firstLine="0"/>
        <w:jc w:val="left"/>
        <w:rPr>
          <w:rFonts w:ascii="Trebuchet MS" w:hAnsi="Trebuchet MS"/>
          <w:i/>
          <w:sz w:val="17"/>
        </w:rPr>
      </w:pPr>
      <w:r>
        <w:rPr>
          <w:rFonts w:ascii="Trebuchet MS" w:hAnsi="Trebuchet MS"/>
          <w:i/>
          <w:sz w:val="17"/>
        </w:rPr>
        <w:t>It should also be noted that the OECD Guidance does not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require a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different approach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between areas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considered to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be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‘conflict-affected’ or ‘high-risk’ areas and neither does this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sz w:val="17"/>
        </w:rPr>
        <w:t>Standard. For the purposes of this Standard, the process to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pacing w:val="-1"/>
          <w:w w:val="95"/>
          <w:sz w:val="17"/>
        </w:rPr>
        <w:t>identify</w:t>
      </w:r>
      <w:r>
        <w:rPr>
          <w:rFonts w:ascii="Trebuchet MS" w:hAnsi="Trebuchet MS"/>
          <w:i/>
          <w:spacing w:val="-9"/>
          <w:w w:val="95"/>
          <w:sz w:val="17"/>
        </w:rPr>
        <w:t> </w:t>
      </w:r>
      <w:r>
        <w:rPr>
          <w:rFonts w:ascii="Trebuchet MS" w:hAnsi="Trebuchet MS"/>
          <w:i/>
          <w:spacing w:val="-1"/>
          <w:w w:val="95"/>
          <w:sz w:val="17"/>
        </w:rPr>
        <w:t>‘conflict-affected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or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high-risk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areas’</w:t>
      </w:r>
      <w:r>
        <w:rPr>
          <w:rFonts w:ascii="Trebuchet MS" w:hAnsi="Trebuchet MS"/>
          <w:i/>
          <w:spacing w:val="-9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is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defined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in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Part</w:t>
      </w:r>
      <w:r>
        <w:rPr>
          <w:rFonts w:ascii="Trebuchet MS" w:hAnsi="Trebuchet MS"/>
          <w:i/>
          <w:spacing w:val="-8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A,</w:t>
      </w:r>
      <w:r>
        <w:rPr>
          <w:rFonts w:ascii="Trebuchet MS" w:hAnsi="Trebuchet MS"/>
          <w:i/>
          <w:spacing w:val="-46"/>
          <w:w w:val="95"/>
          <w:sz w:val="17"/>
        </w:rPr>
        <w:t> </w:t>
      </w:r>
      <w:r>
        <w:rPr>
          <w:rFonts w:ascii="Trebuchet MS" w:hAnsi="Trebuchet MS"/>
          <w:i/>
          <w:sz w:val="17"/>
        </w:rPr>
        <w:t>Section</w:t>
      </w:r>
      <w:r>
        <w:rPr>
          <w:rFonts w:ascii="Trebuchet MS" w:hAnsi="Trebuchet MS"/>
          <w:i/>
          <w:spacing w:val="-7"/>
          <w:sz w:val="17"/>
        </w:rPr>
        <w:t> </w:t>
      </w:r>
      <w:r>
        <w:rPr>
          <w:rFonts w:ascii="Trebuchet MS" w:hAnsi="Trebuchet MS"/>
          <w:i/>
          <w:sz w:val="17"/>
        </w:rPr>
        <w:t>A2.</w:t>
      </w:r>
    </w:p>
    <w:p>
      <w:pPr>
        <w:pStyle w:val="Heading4"/>
        <w:spacing w:before="115"/>
        <w:ind w:left="101"/>
      </w:pPr>
      <w:r>
        <w:rPr/>
        <w:t>Due</w:t>
      </w:r>
      <w:r>
        <w:rPr>
          <w:spacing w:val="13"/>
        </w:rPr>
        <w:t> </w:t>
      </w:r>
      <w:r>
        <w:rPr/>
        <w:t>diligence</w:t>
      </w:r>
    </w:p>
    <w:p>
      <w:pPr>
        <w:pStyle w:val="BodyText"/>
        <w:spacing w:line="256" w:lineRule="auto" w:before="12"/>
        <w:ind w:left="101" w:right="125"/>
      </w:pPr>
      <w:r>
        <w:rPr/>
        <w:t>Due diligence is an ongoing, proactive and reactive process</w:t>
      </w:r>
      <w:r>
        <w:rPr>
          <w:spacing w:val="1"/>
        </w:rPr>
        <w:t> </w:t>
      </w:r>
      <w:r>
        <w:rPr/>
        <w:t>through which companies can identify, prevent, mitigate and</w:t>
      </w:r>
      <w:r>
        <w:rPr>
          <w:spacing w:val="1"/>
        </w:rPr>
        <w:t> </w:t>
      </w:r>
      <w:r>
        <w:rPr/>
        <w:t>account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address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actual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adverse</w:t>
      </w:r>
      <w:r>
        <w:rPr>
          <w:spacing w:val="-51"/>
        </w:rPr>
        <w:t> </w:t>
      </w:r>
      <w:r>
        <w:rPr/>
        <w:t>impacts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integral</w:t>
      </w:r>
      <w:r>
        <w:rPr>
          <w:spacing w:val="4"/>
        </w:rPr>
        <w:t> </w:t>
      </w:r>
      <w:r>
        <w:rPr/>
        <w:t>part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business</w:t>
      </w:r>
      <w:r>
        <w:rPr>
          <w:spacing w:val="4"/>
        </w:rPr>
        <w:t> </w:t>
      </w:r>
      <w:r>
        <w:rPr/>
        <w:t>decision-making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systems.</w:t>
      </w:r>
      <w:r>
        <w:rPr>
          <w:spacing w:val="4"/>
        </w:rPr>
        <w:t> </w:t>
      </w:r>
      <w:r>
        <w:rPr/>
        <w:t>Due</w:t>
      </w:r>
      <w:r>
        <w:rPr>
          <w:spacing w:val="3"/>
        </w:rPr>
        <w:t> </w:t>
      </w:r>
      <w:r>
        <w:rPr/>
        <w:t>diligence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help</w:t>
      </w:r>
      <w:r>
        <w:rPr>
          <w:spacing w:val="3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ensure they observe the principles of international law and</w:t>
      </w:r>
      <w:r>
        <w:rPr>
          <w:spacing w:val="1"/>
        </w:rPr>
        <w:t> </w:t>
      </w:r>
      <w:r>
        <w:rPr/>
        <w:t>comply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domestic</w:t>
      </w:r>
      <w:r>
        <w:rPr>
          <w:spacing w:val="3"/>
        </w:rPr>
        <w:t> </w:t>
      </w:r>
      <w:r>
        <w:rPr/>
        <w:t>laws,</w:t>
      </w:r>
      <w:r>
        <w:rPr>
          <w:spacing w:val="3"/>
        </w:rPr>
        <w:t> </w:t>
      </w:r>
      <w:r>
        <w:rPr/>
        <w:t>including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governing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illicit</w:t>
      </w:r>
      <w:r>
        <w:rPr>
          <w:spacing w:val="-50"/>
        </w:rPr>
        <w:t> </w:t>
      </w:r>
      <w:r>
        <w:rPr/>
        <w:t>trade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minerals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United</w:t>
      </w:r>
      <w:r>
        <w:rPr>
          <w:spacing w:val="-7"/>
        </w:rPr>
        <w:t> </w:t>
      </w:r>
      <w:r>
        <w:rPr/>
        <w:t>Nations</w:t>
      </w:r>
      <w:r>
        <w:rPr>
          <w:spacing w:val="-7"/>
        </w:rPr>
        <w:t> </w:t>
      </w:r>
      <w:r>
        <w:rPr/>
        <w:t>sanctions.</w:t>
      </w:r>
    </w:p>
    <w:p>
      <w:pPr>
        <w:pStyle w:val="Heading4"/>
        <w:spacing w:before="113"/>
        <w:ind w:left="101"/>
      </w:pPr>
      <w:r>
        <w:rPr>
          <w:b w:val="0"/>
        </w:rPr>
        <w:br w:type="column"/>
      </w:r>
      <w:r>
        <w:rPr>
          <w:w w:val="105"/>
        </w:rPr>
        <w:t>Industry</w:t>
      </w:r>
      <w:r>
        <w:rPr>
          <w:spacing w:val="13"/>
          <w:w w:val="105"/>
        </w:rPr>
        <w:t> </w:t>
      </w:r>
      <w:r>
        <w:rPr>
          <w:w w:val="105"/>
        </w:rPr>
        <w:t>programme</w:t>
      </w:r>
    </w:p>
    <w:p>
      <w:pPr>
        <w:pStyle w:val="BodyText"/>
        <w:spacing w:line="256" w:lineRule="auto" w:before="13"/>
        <w:ind w:left="101" w:right="817"/>
        <w:jc w:val="both"/>
      </w:pPr>
      <w:r>
        <w:rPr/>
        <w:t>An initiative or programme created and managed by an industry</w:t>
      </w:r>
      <w:r>
        <w:rPr>
          <w:spacing w:val="-51"/>
        </w:rPr>
        <w:t> </w:t>
      </w:r>
      <w:r>
        <w:rPr/>
        <w:t>organisation or similar industry initiative to support and advance</w:t>
      </w:r>
      <w:r>
        <w:rPr>
          <w:spacing w:val="-51"/>
        </w:rPr>
        <w:t> </w:t>
      </w:r>
      <w:r>
        <w:rPr/>
        <w:t>some or all of the recommendations of the OECD Guidance. An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organisation’s</w:t>
      </w:r>
      <w:r>
        <w:rPr>
          <w:spacing w:val="-5"/>
        </w:rPr>
        <w:t> </w:t>
      </w:r>
      <w:r>
        <w:rPr/>
        <w:t>broader</w:t>
      </w:r>
      <w:r>
        <w:rPr>
          <w:spacing w:val="-51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encompass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goals.</w:t>
      </w:r>
    </w:p>
    <w:p>
      <w:pPr>
        <w:pStyle w:val="Heading4"/>
        <w:spacing w:before="122"/>
        <w:ind w:left="101"/>
      </w:pPr>
      <w:r>
        <w:rPr>
          <w:w w:val="105"/>
        </w:rPr>
        <w:t>Legitimate</w:t>
      </w:r>
      <w:r>
        <w:rPr>
          <w:spacing w:val="16"/>
          <w:w w:val="105"/>
        </w:rPr>
        <w:t> </w:t>
      </w:r>
      <w:r>
        <w:rPr>
          <w:w w:val="105"/>
        </w:rPr>
        <w:t>Artisanal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Small-Scale</w:t>
      </w:r>
      <w:r>
        <w:rPr>
          <w:spacing w:val="17"/>
          <w:w w:val="105"/>
        </w:rPr>
        <w:t> </w:t>
      </w:r>
      <w:r>
        <w:rPr>
          <w:w w:val="105"/>
        </w:rPr>
        <w:t>Mining</w:t>
      </w:r>
      <w:r>
        <w:rPr>
          <w:spacing w:val="16"/>
          <w:w w:val="105"/>
        </w:rPr>
        <w:t> </w:t>
      </w:r>
      <w:r>
        <w:rPr>
          <w:w w:val="105"/>
        </w:rPr>
        <w:t>(ASM)</w:t>
      </w:r>
    </w:p>
    <w:p>
      <w:pPr>
        <w:pStyle w:val="BodyText"/>
        <w:spacing w:line="256" w:lineRule="auto" w:before="12"/>
        <w:ind w:left="101" w:right="640"/>
      </w:pPr>
      <w:r>
        <w:rPr/>
        <w:t>The legitimacy of artisanal and small-scale mining is a difficult</w:t>
      </w:r>
      <w:r>
        <w:rPr>
          <w:spacing w:val="1"/>
        </w:rPr>
        <w:t> </w:t>
      </w:r>
      <w:r>
        <w:rPr/>
        <w:t>concept to define because it involves a number of situation-</w:t>
      </w:r>
      <w:r>
        <w:rPr>
          <w:spacing w:val="1"/>
        </w:rPr>
        <w:t> </w:t>
      </w:r>
      <w:r>
        <w:rPr/>
        <w:t>specific</w:t>
      </w:r>
      <w:r>
        <w:rPr>
          <w:spacing w:val="3"/>
        </w:rPr>
        <w:t> </w:t>
      </w:r>
      <w:r>
        <w:rPr/>
        <w:t>factors</w:t>
      </w:r>
      <w:r>
        <w:rPr>
          <w:position w:val="6"/>
          <w:sz w:val="10"/>
        </w:rPr>
        <w:t>4</w:t>
      </w:r>
      <w:r>
        <w:rPr/>
        <w:t>.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Guidance,</w:t>
      </w:r>
      <w:r>
        <w:rPr>
          <w:spacing w:val="4"/>
        </w:rPr>
        <w:t> </w:t>
      </w:r>
      <w:r>
        <w:rPr/>
        <w:t>legitimate</w:t>
      </w:r>
      <w:r>
        <w:rPr>
          <w:spacing w:val="-50"/>
        </w:rPr>
        <w:t> </w:t>
      </w:r>
      <w:r>
        <w:rPr/>
        <w:t>refers,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others,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artisanal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small-scale</w:t>
      </w:r>
      <w:r>
        <w:rPr>
          <w:spacing w:val="-6"/>
        </w:rPr>
        <w:t> </w:t>
      </w:r>
      <w:r>
        <w:rPr/>
        <w:t>mining</w:t>
      </w:r>
    </w:p>
    <w:p>
      <w:pPr>
        <w:pStyle w:val="BodyText"/>
        <w:spacing w:line="256" w:lineRule="auto" w:before="3"/>
        <w:ind w:left="101" w:right="840"/>
      </w:pPr>
      <w:r>
        <w:rPr/>
        <w:t>that is consistent with applicable laws</w:t>
      </w:r>
      <w:r>
        <w:rPr>
          <w:position w:val="6"/>
          <w:sz w:val="10"/>
        </w:rPr>
        <w:t>5</w:t>
      </w:r>
      <w:r>
        <w:rPr/>
        <w:t>. When the applicable</w:t>
      </w:r>
      <w:r>
        <w:rPr>
          <w:spacing w:val="1"/>
        </w:rPr>
        <w:t> </w:t>
      </w:r>
      <w:r>
        <w:rPr/>
        <w:t>legal framework is not enforced, or in the absence of such a</w:t>
      </w:r>
      <w:r>
        <w:rPr>
          <w:spacing w:val="1"/>
        </w:rPr>
        <w:t> </w:t>
      </w:r>
      <w:r>
        <w:rPr/>
        <w:t>framework, the assessment of the legitimacy of artisanal and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2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 artisanal and small-scale miners and enterprises to operate</w:t>
      </w:r>
      <w:r>
        <w:rPr>
          <w:spacing w:val="1"/>
        </w:rPr>
        <w:t> </w:t>
      </w:r>
      <w:r>
        <w:rPr/>
        <w:t>within the applicable legal framework (where it exists), as well</w:t>
      </w:r>
      <w:r>
        <w:rPr>
          <w:spacing w:val="1"/>
        </w:rPr>
        <w:t> </w:t>
      </w:r>
      <w:r>
        <w:rPr/>
        <w:t>as their engagement in opportunities for formalisation as they</w:t>
      </w:r>
      <w:r>
        <w:rPr>
          <w:spacing w:val="1"/>
        </w:rPr>
        <w:t> </w:t>
      </w:r>
      <w:r>
        <w:rPr/>
        <w:t>become available (bearing in mind that in most cases, artisanal</w:t>
      </w:r>
      <w:r>
        <w:rPr>
          <w:spacing w:val="1"/>
        </w:rPr>
        <w:t> </w:t>
      </w:r>
      <w:r>
        <w:rPr/>
        <w:t>and small-scale miners have very limited or no capacity,</w:t>
      </w:r>
      <w:r>
        <w:rPr>
          <w:spacing w:val="1"/>
        </w:rPr>
        <w:t> </w:t>
      </w:r>
      <w:r>
        <w:rPr/>
        <w:t>technical ability or sufficient financial resources to do so). In</w:t>
      </w:r>
      <w:r>
        <w:rPr>
          <w:spacing w:val="1"/>
        </w:rPr>
        <w:t> </w:t>
      </w:r>
      <w:r>
        <w:rPr/>
        <w:t>either case, artisanal and small-scale mining, as with all mining,</w:t>
      </w:r>
      <w:r>
        <w:rPr>
          <w:spacing w:val="-51"/>
        </w:rPr>
        <w:t> </w:t>
      </w:r>
      <w:r>
        <w:rPr/>
        <w:t>cannot be considered legitimate when it contributes to conflict</w:t>
      </w:r>
      <w:r>
        <w:rPr>
          <w:spacing w:val="1"/>
        </w:rPr>
        <w:t> </w:t>
      </w:r>
      <w:r>
        <w:rPr/>
        <w:t>and serious abuses associated with the extraction, transport or</w:t>
      </w:r>
      <w:r>
        <w:rPr>
          <w:spacing w:val="1"/>
        </w:rPr>
        <w:t> </w:t>
      </w:r>
      <w:r>
        <w:rPr/>
        <w:t>trade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minerals,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Annex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OECD</w:t>
      </w:r>
      <w:r>
        <w:rPr>
          <w:spacing w:val="-3"/>
        </w:rPr>
        <w:t> </w:t>
      </w:r>
      <w:r>
        <w:rPr/>
        <w:t>Guidance.</w:t>
      </w:r>
    </w:p>
    <w:p>
      <w:pPr>
        <w:pStyle w:val="Heading4"/>
        <w:spacing w:before="127"/>
        <w:ind w:left="101"/>
      </w:pPr>
      <w:r>
        <w:rPr>
          <w:w w:val="105"/>
        </w:rPr>
        <w:t>Management</w:t>
      </w:r>
      <w:r>
        <w:rPr>
          <w:spacing w:val="16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spacing w:line="256" w:lineRule="auto" w:before="12"/>
        <w:ind w:left="101" w:right="863"/>
      </w:pPr>
      <w:r>
        <w:rPr/>
        <w:t>Management</w:t>
      </w:r>
      <w:r>
        <w:rPr>
          <w:spacing w:val="3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documentation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provide a systematic framework for ensuring that tasks are</w:t>
      </w:r>
      <w:r>
        <w:rPr>
          <w:spacing w:val="1"/>
        </w:rPr>
        <w:t> </w:t>
      </w:r>
      <w:r>
        <w:rPr/>
        <w:t>performed correctly,</w:t>
      </w:r>
      <w:r>
        <w:rPr>
          <w:spacing w:val="1"/>
        </w:rPr>
        <w:t> </w:t>
      </w:r>
      <w:r>
        <w:rPr/>
        <w:t>consistently 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to achieve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/>
        <w:t>desired outcomes, and that provide for continual improvement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performance.</w:t>
      </w:r>
    </w:p>
    <w:p>
      <w:pPr>
        <w:pStyle w:val="Heading4"/>
        <w:spacing w:before="122"/>
        <w:ind w:left="101"/>
      </w:pPr>
      <w:r>
        <w:rPr/>
        <w:t>Refiner</w:t>
      </w:r>
    </w:p>
    <w:p>
      <w:pPr>
        <w:pStyle w:val="BodyText"/>
        <w:spacing w:line="256" w:lineRule="auto" w:before="12"/>
        <w:ind w:left="101" w:right="835"/>
      </w:pP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entity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purifies</w:t>
      </w:r>
      <w:r>
        <w:rPr>
          <w:spacing w:val="-5"/>
        </w:rPr>
        <w:t> </w:t>
      </w:r>
      <w:r>
        <w:rPr/>
        <w:t>gold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market</w:t>
      </w:r>
      <w:r>
        <w:rPr>
          <w:spacing w:val="-50"/>
        </w:rPr>
        <w:t> </w:t>
      </w:r>
      <w:r>
        <w:rPr/>
        <w:t>quality, by removing other substances from doré, alluvial gold,</w:t>
      </w:r>
      <w:r>
        <w:rPr>
          <w:spacing w:val="1"/>
        </w:rPr>
        <w:t> </w:t>
      </w:r>
      <w:r>
        <w:rPr/>
        <w:t>recyclable/scrap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gold-bearing</w:t>
      </w:r>
      <w:r>
        <w:rPr>
          <w:spacing w:val="-6"/>
        </w:rPr>
        <w:t> </w:t>
      </w:r>
      <w:r>
        <w:rPr/>
        <w:t>feedstocks.</w:t>
      </w:r>
    </w:p>
    <w:p>
      <w:pPr>
        <w:pStyle w:val="Heading4"/>
        <w:spacing w:before="122"/>
        <w:ind w:left="101"/>
      </w:pPr>
      <w:r>
        <w:rPr>
          <w:w w:val="105"/>
        </w:rPr>
        <w:t>Supply</w:t>
      </w:r>
      <w:r>
        <w:rPr>
          <w:spacing w:val="-1"/>
          <w:w w:val="105"/>
        </w:rPr>
        <w:t> </w:t>
      </w:r>
      <w:r>
        <w:rPr>
          <w:w w:val="105"/>
        </w:rPr>
        <w:t>chain</w:t>
      </w:r>
    </w:p>
    <w:p>
      <w:pPr>
        <w:pStyle w:val="BodyText"/>
        <w:spacing w:line="256" w:lineRule="auto" w:before="12"/>
        <w:ind w:left="101" w:right="942"/>
      </w:pPr>
      <w:r>
        <w:rPr/>
        <w:t>The term supply chain refers to the system of all the activities,</w:t>
      </w:r>
      <w:r>
        <w:rPr>
          <w:spacing w:val="-51"/>
        </w:rPr>
        <w:t> </w:t>
      </w:r>
      <w:r>
        <w:rPr/>
        <w:t>organisations,</w:t>
      </w:r>
      <w:r>
        <w:rPr>
          <w:spacing w:val="-7"/>
        </w:rPr>
        <w:t> </w:t>
      </w:r>
      <w:r>
        <w:rPr/>
        <w:t>actors,</w:t>
      </w:r>
      <w:r>
        <w:rPr>
          <w:spacing w:val="-7"/>
        </w:rPr>
        <w:t> </w:t>
      </w:r>
      <w:r>
        <w:rPr/>
        <w:t>technology,</w:t>
      </w:r>
      <w:r>
        <w:rPr>
          <w:spacing w:val="-6"/>
        </w:rPr>
        <w:t> </w:t>
      </w:r>
      <w:r>
        <w:rPr/>
        <w:t>information,</w:t>
      </w:r>
      <w:r>
        <w:rPr>
          <w:spacing w:val="-7"/>
        </w:rPr>
        <w:t> </w:t>
      </w:r>
      <w:r>
        <w:rPr/>
        <w:t>resources</w:t>
      </w:r>
    </w:p>
    <w:p>
      <w:pPr>
        <w:pStyle w:val="BodyText"/>
        <w:spacing w:line="256" w:lineRule="auto" w:before="1"/>
        <w:ind w:left="101" w:right="1108"/>
      </w:pPr>
      <w:r>
        <w:rPr/>
        <w:t>and services involved in moving gold from the source to end</w:t>
      </w:r>
      <w:r>
        <w:rPr>
          <w:spacing w:val="-51"/>
        </w:rPr>
        <w:t> </w:t>
      </w:r>
      <w:r>
        <w:rPr/>
        <w:t>consumers.</w:t>
      </w:r>
    </w:p>
    <w:p>
      <w:pPr>
        <w:pStyle w:val="Heading4"/>
        <w:spacing w:before="121"/>
        <w:ind w:left="101"/>
      </w:pPr>
      <w:r>
        <w:rPr/>
        <w:t>Supply</w:t>
      </w:r>
      <w:r>
        <w:rPr>
          <w:spacing w:val="17"/>
        </w:rPr>
        <w:t> </w:t>
      </w:r>
      <w:r>
        <w:rPr/>
        <w:t>chain</w:t>
      </w:r>
      <w:r>
        <w:rPr>
          <w:spacing w:val="18"/>
        </w:rPr>
        <w:t> </w:t>
      </w:r>
      <w:r>
        <w:rPr/>
        <w:t>due</w:t>
      </w:r>
      <w:r>
        <w:rPr>
          <w:spacing w:val="17"/>
        </w:rPr>
        <w:t> </w:t>
      </w:r>
      <w:r>
        <w:rPr/>
        <w:t>diligence</w:t>
      </w:r>
    </w:p>
    <w:p>
      <w:pPr>
        <w:pStyle w:val="BodyText"/>
        <w:spacing w:line="256" w:lineRule="auto" w:before="12"/>
        <w:ind w:left="101" w:right="1017"/>
      </w:pPr>
      <w:r>
        <w:rPr/>
        <w:t>With specific regard to supply chain due diligence for</w:t>
      </w:r>
      <w:r>
        <w:rPr>
          <w:spacing w:val="1"/>
        </w:rPr>
        <w:t> </w:t>
      </w:r>
      <w:r>
        <w:rPr/>
        <w:t>responsible mineral sourcing, risk-based due diligence refers</w:t>
      </w:r>
      <w:r>
        <w:rPr>
          <w:spacing w:val="1"/>
        </w:rPr>
        <w:t> </w:t>
      </w:r>
      <w:r>
        <w:rPr/>
        <w:t>to the steps companies should take to identify, prevent and</w:t>
      </w:r>
      <w:r>
        <w:rPr>
          <w:spacing w:val="1"/>
        </w:rPr>
        <w:t> </w:t>
      </w:r>
      <w:r>
        <w:rPr/>
        <w:t>mitigate</w:t>
      </w:r>
      <w:r>
        <w:rPr>
          <w:spacing w:val="-7"/>
        </w:rPr>
        <w:t> </w:t>
      </w:r>
      <w:r>
        <w:rPr/>
        <w:t>actual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adverse</w:t>
      </w:r>
      <w:r>
        <w:rPr>
          <w:spacing w:val="-7"/>
        </w:rPr>
        <w:t> </w:t>
      </w:r>
      <w:r>
        <w:rPr/>
        <w:t>impacts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51"/>
        </w:rPr>
        <w:t> </w:t>
      </w:r>
      <w:r>
        <w:rPr/>
        <w:t>they respect human rights and do not contribute to conflict</w:t>
      </w:r>
      <w:r>
        <w:rPr>
          <w:position w:val="6"/>
          <w:sz w:val="10"/>
        </w:rPr>
        <w:t>6</w:t>
      </w:r>
      <w:r>
        <w:rPr>
          <w:spacing w:val="1"/>
          <w:position w:val="6"/>
          <w:sz w:val="10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05" w:space="104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40" w:lineRule="auto" w:before="94" w:after="0"/>
        <w:ind w:left="273" w:right="0" w:hanging="171"/>
        <w:jc w:val="left"/>
        <w:rPr>
          <w:sz w:val="14"/>
        </w:rPr>
      </w:pPr>
      <w:r>
        <w:rPr>
          <w:sz w:val="14"/>
        </w:rPr>
        <w:t>See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rFonts w:ascii="Trebuchet MS"/>
          <w:i/>
          <w:sz w:val="14"/>
        </w:rPr>
        <w:t>OECD Due Diligence</w:t>
      </w:r>
      <w:r>
        <w:rPr>
          <w:rFonts w:ascii="Trebuchet MS"/>
          <w:i/>
          <w:spacing w:val="1"/>
          <w:sz w:val="14"/>
        </w:rPr>
        <w:t> </w:t>
      </w:r>
      <w:r>
        <w:rPr>
          <w:rFonts w:ascii="Trebuchet MS"/>
          <w:i/>
          <w:sz w:val="14"/>
        </w:rPr>
        <w:t>Guidance for Responsible</w:t>
      </w:r>
      <w:r>
        <w:rPr>
          <w:rFonts w:ascii="Trebuchet MS"/>
          <w:i/>
          <w:spacing w:val="1"/>
          <w:sz w:val="14"/>
        </w:rPr>
        <w:t> </w:t>
      </w:r>
      <w:r>
        <w:rPr>
          <w:rFonts w:ascii="Trebuchet MS"/>
          <w:i/>
          <w:sz w:val="14"/>
        </w:rPr>
        <w:t>Supply Chains of Minerals</w:t>
      </w:r>
      <w:r>
        <w:rPr>
          <w:rFonts w:ascii="Trebuchet MS"/>
          <w:i/>
          <w:spacing w:val="1"/>
          <w:sz w:val="14"/>
        </w:rPr>
        <w:t> </w:t>
      </w:r>
      <w:r>
        <w:rPr>
          <w:rFonts w:ascii="Trebuchet MS"/>
          <w:i/>
          <w:sz w:val="14"/>
        </w:rPr>
        <w:t>from Conflict-Affected and High-Risk</w:t>
      </w:r>
      <w:r>
        <w:rPr>
          <w:rFonts w:ascii="Trebuchet MS"/>
          <w:i/>
          <w:spacing w:val="1"/>
          <w:sz w:val="14"/>
        </w:rPr>
        <w:t> </w:t>
      </w:r>
      <w:r>
        <w:rPr>
          <w:rFonts w:ascii="Trebuchet MS"/>
          <w:i/>
          <w:sz w:val="14"/>
        </w:rPr>
        <w:t>Areas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accompanying</w:t>
      </w:r>
    </w:p>
    <w:p>
      <w:pPr>
        <w:spacing w:before="18"/>
        <w:ind w:left="273" w:right="0" w:firstLine="0"/>
        <w:jc w:val="left"/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t>Supplement</w:t>
      </w:r>
      <w:r>
        <w:rPr>
          <w:rFonts w:ascii="Trebuchet MS"/>
          <w:i/>
          <w:spacing w:val="-1"/>
          <w:sz w:val="14"/>
        </w:rPr>
        <w:t> </w:t>
      </w:r>
      <w:r>
        <w:rPr>
          <w:rFonts w:ascii="Trebuchet MS"/>
          <w:i/>
          <w:sz w:val="14"/>
        </w:rPr>
        <w:t>on</w:t>
      </w:r>
      <w:r>
        <w:rPr>
          <w:rFonts w:ascii="Trebuchet MS"/>
          <w:i/>
          <w:spacing w:val="-1"/>
          <w:sz w:val="14"/>
        </w:rPr>
        <w:t> </w:t>
      </w:r>
      <w:r>
        <w:rPr>
          <w:rFonts w:ascii="Trebuchet MS"/>
          <w:i/>
          <w:sz w:val="14"/>
        </w:rPr>
        <w:t>Gold</w:t>
      </w: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40" w:lineRule="auto" w:before="69" w:after="0"/>
        <w:ind w:left="273" w:right="0" w:hanging="171"/>
        <w:jc w:val="left"/>
        <w:rPr>
          <w:sz w:val="14"/>
        </w:rPr>
      </w:pPr>
      <w:r>
        <w:rPr>
          <w:sz w:val="14"/>
        </w:rPr>
        <w:t>See</w:t>
      </w:r>
      <w:r>
        <w:rPr>
          <w:spacing w:val="7"/>
          <w:sz w:val="14"/>
        </w:rPr>
        <w:t> </w:t>
      </w:r>
      <w:r>
        <w:rPr>
          <w:sz w:val="14"/>
        </w:rPr>
        <w:t>Appendix</w:t>
      </w:r>
      <w:r>
        <w:rPr>
          <w:spacing w:val="7"/>
          <w:sz w:val="14"/>
        </w:rPr>
        <w:t> </w:t>
      </w:r>
      <w:r>
        <w:rPr>
          <w:sz w:val="14"/>
        </w:rPr>
        <w:t>1</w:t>
      </w:r>
      <w:r>
        <w:rPr>
          <w:spacing w:val="7"/>
          <w:sz w:val="14"/>
        </w:rPr>
        <w:t> </w:t>
      </w:r>
      <w:r>
        <w:rPr>
          <w:sz w:val="14"/>
        </w:rPr>
        <w:t>of</w:t>
      </w:r>
      <w:r>
        <w:rPr>
          <w:spacing w:val="7"/>
          <w:sz w:val="14"/>
        </w:rPr>
        <w:t> </w:t>
      </w:r>
      <w:r>
        <w:rPr>
          <w:sz w:val="14"/>
        </w:rPr>
        <w:t>the</w:t>
      </w:r>
      <w:r>
        <w:rPr>
          <w:spacing w:val="7"/>
          <w:sz w:val="14"/>
        </w:rPr>
        <w:t> </w:t>
      </w:r>
      <w:r>
        <w:rPr>
          <w:sz w:val="14"/>
        </w:rPr>
        <w:t>Gold</w:t>
      </w:r>
      <w:r>
        <w:rPr>
          <w:spacing w:val="7"/>
          <w:sz w:val="14"/>
        </w:rPr>
        <w:t> </w:t>
      </w:r>
      <w:r>
        <w:rPr>
          <w:sz w:val="14"/>
        </w:rPr>
        <w:t>Supplement</w:t>
      </w:r>
      <w:r>
        <w:rPr>
          <w:spacing w:val="7"/>
          <w:sz w:val="14"/>
        </w:rPr>
        <w:t> </w:t>
      </w:r>
      <w:r>
        <w:rPr>
          <w:sz w:val="14"/>
        </w:rPr>
        <w:t>to</w:t>
      </w:r>
      <w:r>
        <w:rPr>
          <w:spacing w:val="7"/>
          <w:sz w:val="14"/>
        </w:rPr>
        <w:t> </w:t>
      </w:r>
      <w:r>
        <w:rPr>
          <w:sz w:val="14"/>
        </w:rPr>
        <w:t>the</w:t>
      </w:r>
      <w:r>
        <w:rPr>
          <w:spacing w:val="7"/>
          <w:sz w:val="14"/>
        </w:rPr>
        <w:t> </w:t>
      </w:r>
      <w:r>
        <w:rPr>
          <w:sz w:val="14"/>
        </w:rPr>
        <w:t>OECD</w:t>
      </w:r>
      <w:r>
        <w:rPr>
          <w:spacing w:val="7"/>
          <w:sz w:val="14"/>
        </w:rPr>
        <w:t> </w:t>
      </w:r>
      <w:r>
        <w:rPr>
          <w:sz w:val="14"/>
        </w:rPr>
        <w:t>Guidance</w:t>
      </w: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40" w:lineRule="auto" w:before="71" w:after="0"/>
        <w:ind w:left="273" w:right="0" w:hanging="171"/>
        <w:jc w:val="left"/>
        <w:rPr>
          <w:rFonts w:ascii="Trebuchet MS"/>
          <w:i/>
          <w:sz w:val="14"/>
        </w:rPr>
      </w:pPr>
      <w:r>
        <w:rPr>
          <w:sz w:val="14"/>
        </w:rPr>
        <w:t>See</w:t>
      </w:r>
      <w:r>
        <w:rPr>
          <w:spacing w:val="1"/>
          <w:sz w:val="14"/>
        </w:rPr>
        <w:t> </w:t>
      </w:r>
      <w:r>
        <w:rPr>
          <w:sz w:val="14"/>
        </w:rPr>
        <w:t>Alliance</w:t>
      </w:r>
      <w:r>
        <w:rPr>
          <w:spacing w:val="2"/>
          <w:sz w:val="14"/>
        </w:rPr>
        <w:t> </w:t>
      </w:r>
      <w:r>
        <w:rPr>
          <w:sz w:val="14"/>
        </w:rPr>
        <w:t>for</w:t>
      </w:r>
      <w:r>
        <w:rPr>
          <w:spacing w:val="2"/>
          <w:sz w:val="14"/>
        </w:rPr>
        <w:t> </w:t>
      </w:r>
      <w:r>
        <w:rPr>
          <w:sz w:val="14"/>
        </w:rPr>
        <w:t>Responsible</w:t>
      </w:r>
      <w:r>
        <w:rPr>
          <w:spacing w:val="1"/>
          <w:sz w:val="14"/>
        </w:rPr>
        <w:t> </w:t>
      </w:r>
      <w:r>
        <w:rPr>
          <w:sz w:val="14"/>
        </w:rPr>
        <w:t>Mining,</w:t>
      </w:r>
      <w:r>
        <w:rPr>
          <w:spacing w:val="2"/>
          <w:sz w:val="14"/>
        </w:rPr>
        <w:t> </w:t>
      </w:r>
      <w:r>
        <w:rPr>
          <w:rFonts w:ascii="Trebuchet MS"/>
          <w:i/>
          <w:sz w:val="14"/>
        </w:rPr>
        <w:t>Vision</w:t>
      </w:r>
      <w:r>
        <w:rPr>
          <w:rFonts w:ascii="Trebuchet MS"/>
          <w:i/>
          <w:spacing w:val="4"/>
          <w:sz w:val="14"/>
        </w:rPr>
        <w:t> </w:t>
      </w:r>
      <w:r>
        <w:rPr>
          <w:rFonts w:ascii="Trebuchet MS"/>
          <w:i/>
          <w:sz w:val="14"/>
        </w:rPr>
        <w:t>for</w:t>
      </w:r>
      <w:r>
        <w:rPr>
          <w:rFonts w:ascii="Trebuchet MS"/>
          <w:i/>
          <w:spacing w:val="3"/>
          <w:sz w:val="14"/>
        </w:rPr>
        <w:t> </w:t>
      </w:r>
      <w:r>
        <w:rPr>
          <w:rFonts w:ascii="Trebuchet MS"/>
          <w:i/>
          <w:sz w:val="14"/>
        </w:rPr>
        <w:t>Responsible</w:t>
      </w:r>
      <w:r>
        <w:rPr>
          <w:rFonts w:ascii="Trebuchet MS"/>
          <w:i/>
          <w:spacing w:val="4"/>
          <w:sz w:val="14"/>
        </w:rPr>
        <w:t> </w:t>
      </w:r>
      <w:r>
        <w:rPr>
          <w:rFonts w:ascii="Trebuchet MS"/>
          <w:i/>
          <w:sz w:val="14"/>
        </w:rPr>
        <w:t>Artisanal</w:t>
      </w:r>
      <w:r>
        <w:rPr>
          <w:rFonts w:ascii="Trebuchet MS"/>
          <w:i/>
          <w:spacing w:val="4"/>
          <w:sz w:val="14"/>
        </w:rPr>
        <w:t> </w:t>
      </w:r>
      <w:r>
        <w:rPr>
          <w:rFonts w:ascii="Trebuchet MS"/>
          <w:i/>
          <w:sz w:val="14"/>
        </w:rPr>
        <w:t>and</w:t>
      </w:r>
      <w:r>
        <w:rPr>
          <w:rFonts w:ascii="Trebuchet MS"/>
          <w:i/>
          <w:spacing w:val="4"/>
          <w:sz w:val="14"/>
        </w:rPr>
        <w:t> </w:t>
      </w:r>
      <w:r>
        <w:rPr>
          <w:rFonts w:ascii="Trebuchet MS"/>
          <w:i/>
          <w:sz w:val="14"/>
        </w:rPr>
        <w:t>Small-Scale</w:t>
      </w:r>
      <w:r>
        <w:rPr>
          <w:rFonts w:ascii="Trebuchet MS"/>
          <w:i/>
          <w:spacing w:val="4"/>
          <w:sz w:val="14"/>
        </w:rPr>
        <w:t> </w:t>
      </w:r>
      <w:r>
        <w:rPr>
          <w:rFonts w:ascii="Trebuchet MS"/>
          <w:i/>
          <w:sz w:val="14"/>
        </w:rPr>
        <w:t>Mining</w:t>
      </w:r>
      <w:r>
        <w:rPr>
          <w:rFonts w:ascii="Trebuchet MS"/>
          <w:i/>
          <w:spacing w:val="3"/>
          <w:sz w:val="14"/>
        </w:rPr>
        <w:t> </w:t>
      </w:r>
      <w:r>
        <w:rPr>
          <w:rFonts w:ascii="Trebuchet MS"/>
          <w:i/>
          <w:sz w:val="14"/>
        </w:rPr>
        <w:t>(2008)</w:t>
      </w: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40" w:lineRule="auto" w:before="68" w:after="0"/>
        <w:ind w:left="273" w:right="0" w:hanging="171"/>
        <w:jc w:val="left"/>
        <w:rPr>
          <w:sz w:val="14"/>
        </w:rPr>
      </w:pPr>
      <w:r>
        <w:rPr>
          <w:sz w:val="14"/>
        </w:rPr>
        <w:t>As</w:t>
      </w:r>
      <w:r>
        <w:rPr>
          <w:spacing w:val="4"/>
          <w:sz w:val="14"/>
        </w:rPr>
        <w:t> </w:t>
      </w:r>
      <w:r>
        <w:rPr>
          <w:sz w:val="14"/>
        </w:rPr>
        <w:t>defined</w:t>
      </w:r>
      <w:r>
        <w:rPr>
          <w:spacing w:val="4"/>
          <w:sz w:val="14"/>
        </w:rPr>
        <w:t> </w:t>
      </w:r>
      <w:r>
        <w:rPr>
          <w:sz w:val="14"/>
        </w:rPr>
        <w:t>in</w:t>
      </w:r>
      <w:r>
        <w:rPr>
          <w:spacing w:val="4"/>
          <w:sz w:val="14"/>
        </w:rPr>
        <w:t> </w:t>
      </w:r>
      <w:r>
        <w:rPr>
          <w:sz w:val="14"/>
        </w:rPr>
        <w:t>Annex</w:t>
      </w:r>
      <w:r>
        <w:rPr>
          <w:spacing w:val="5"/>
          <w:sz w:val="14"/>
        </w:rPr>
        <w:t> </w:t>
      </w:r>
      <w:r>
        <w:rPr>
          <w:sz w:val="14"/>
        </w:rPr>
        <w:t>II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4"/>
          <w:sz w:val="14"/>
        </w:rPr>
        <w:t> </w:t>
      </w:r>
      <w:r>
        <w:rPr>
          <w:sz w:val="14"/>
        </w:rPr>
        <w:t>the</w:t>
      </w:r>
      <w:r>
        <w:rPr>
          <w:spacing w:val="5"/>
          <w:sz w:val="14"/>
        </w:rPr>
        <w:t> </w:t>
      </w:r>
      <w:r>
        <w:rPr>
          <w:sz w:val="14"/>
        </w:rPr>
        <w:t>OECD</w:t>
      </w:r>
      <w:r>
        <w:rPr>
          <w:spacing w:val="4"/>
          <w:sz w:val="14"/>
        </w:rPr>
        <w:t> </w:t>
      </w:r>
      <w:r>
        <w:rPr>
          <w:sz w:val="14"/>
        </w:rPr>
        <w:t>Due</w:t>
      </w:r>
      <w:r>
        <w:rPr>
          <w:spacing w:val="4"/>
          <w:sz w:val="14"/>
        </w:rPr>
        <w:t> </w:t>
      </w:r>
      <w:r>
        <w:rPr>
          <w:sz w:val="14"/>
        </w:rPr>
        <w:t>Diligence</w:t>
      </w:r>
      <w:r>
        <w:rPr>
          <w:spacing w:val="4"/>
          <w:sz w:val="14"/>
        </w:rPr>
        <w:t> </w:t>
      </w:r>
      <w:r>
        <w:rPr>
          <w:sz w:val="14"/>
        </w:rPr>
        <w:t>Guidance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footerReference w:type="even" r:id="rId25"/>
          <w:footerReference w:type="default" r:id="rId26"/>
          <w:pgSz w:w="11910" w:h="16840"/>
          <w:pgMar w:footer="490" w:header="0" w:top="1580" w:bottom="700" w:left="520" w:right="520"/>
          <w:pgNumType w:start="10"/>
        </w:sectPr>
      </w:pPr>
    </w:p>
    <w:p>
      <w:pPr>
        <w:pStyle w:val="Heading3"/>
        <w:spacing w:before="101"/>
        <w:ind w:left="676"/>
      </w:pPr>
      <w:r>
        <w:rPr>
          <w:color w:val="A39161"/>
        </w:rPr>
        <w:t>Additional</w:t>
      </w:r>
      <w:r>
        <w:rPr>
          <w:color w:val="A39161"/>
          <w:spacing w:val="6"/>
        </w:rPr>
        <w:t> </w:t>
      </w:r>
      <w:r>
        <w:rPr>
          <w:color w:val="A39161"/>
        </w:rPr>
        <w:t>definitions</w:t>
      </w:r>
    </w:p>
    <w:p>
      <w:pPr>
        <w:pStyle w:val="Heading4"/>
        <w:spacing w:before="157"/>
        <w:ind w:left="676"/>
      </w:pPr>
      <w:r>
        <w:rPr>
          <w:w w:val="105"/>
        </w:rPr>
        <w:t>Assurance</w:t>
      </w:r>
    </w:p>
    <w:p>
      <w:pPr>
        <w:pStyle w:val="BodyText"/>
        <w:spacing w:line="256" w:lineRule="auto" w:before="12"/>
        <w:ind w:left="676"/>
      </w:pPr>
      <w:r>
        <w:rPr/>
        <w:t>Assurance is an evaluation method that uses a specific set of</w:t>
      </w:r>
      <w:r>
        <w:rPr>
          <w:spacing w:val="1"/>
        </w:rPr>
        <w:t> </w:t>
      </w:r>
      <w:r>
        <w:rPr/>
        <w:t>principles and standards to assess the quality of a reporting</w:t>
      </w:r>
      <w:r>
        <w:rPr>
          <w:spacing w:val="1"/>
        </w:rPr>
        <w:t> </w:t>
      </w:r>
      <w:r>
        <w:rPr/>
        <w:t>organisation’s subject matter, such as reports, and the systems,</w:t>
      </w:r>
      <w:r>
        <w:rPr>
          <w:spacing w:val="-5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 competencies that underpin its performance.</w:t>
      </w:r>
    </w:p>
    <w:p>
      <w:pPr>
        <w:pStyle w:val="BodyText"/>
        <w:spacing w:line="256" w:lineRule="auto" w:before="1"/>
        <w:ind w:left="676"/>
      </w:pPr>
      <w:r>
        <w:rPr/>
        <w:t>Assurance</w:t>
      </w:r>
      <w:r>
        <w:rPr>
          <w:spacing w:val="4"/>
        </w:rPr>
        <w:t> </w:t>
      </w:r>
      <w:r>
        <w:rPr/>
        <w:t>includes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-50"/>
        </w:rPr>
        <w:t> </w:t>
      </w:r>
      <w:r>
        <w:rPr/>
        <w:t>evaluation to provide credibility to the subject matter for its</w:t>
      </w:r>
      <w:r>
        <w:rPr>
          <w:spacing w:val="1"/>
        </w:rPr>
        <w:t> </w:t>
      </w:r>
      <w:r>
        <w:rPr/>
        <w:t>users</w:t>
      </w:r>
      <w:r>
        <w:rPr>
          <w:spacing w:val="-8"/>
        </w:rPr>
        <w:t> </w:t>
      </w:r>
      <w:r>
        <w:rPr/>
        <w:t>(AA1000</w:t>
      </w:r>
      <w:r>
        <w:rPr>
          <w:spacing w:val="-7"/>
        </w:rPr>
        <w:t> </w:t>
      </w:r>
      <w:r>
        <w:rPr/>
        <w:t>AS).</w:t>
      </w:r>
    </w:p>
    <w:p>
      <w:pPr>
        <w:pStyle w:val="Heading4"/>
        <w:spacing w:before="122"/>
        <w:ind w:left="676"/>
      </w:pPr>
      <w:r>
        <w:rPr>
          <w:w w:val="105"/>
        </w:rPr>
        <w:t>Assurance</w:t>
      </w:r>
      <w:r>
        <w:rPr>
          <w:spacing w:val="6"/>
          <w:w w:val="105"/>
        </w:rPr>
        <w:t> </w:t>
      </w:r>
      <w:r>
        <w:rPr>
          <w:w w:val="105"/>
        </w:rPr>
        <w:t>engagement</w:t>
      </w:r>
    </w:p>
    <w:p>
      <w:pPr>
        <w:pStyle w:val="BodyText"/>
        <w:spacing w:line="256" w:lineRule="auto" w:before="12"/>
        <w:ind w:left="676" w:right="319"/>
      </w:pPr>
      <w:r>
        <w:rPr/>
        <w:t>An</w:t>
      </w:r>
      <w:r>
        <w:rPr>
          <w:spacing w:val="9"/>
        </w:rPr>
        <w:t> </w:t>
      </w:r>
      <w:r>
        <w:rPr/>
        <w:t>engagement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assurance</w:t>
      </w:r>
      <w:r>
        <w:rPr>
          <w:spacing w:val="9"/>
        </w:rPr>
        <w:t> </w:t>
      </w:r>
      <w:r>
        <w:rPr/>
        <w:t>provider</w:t>
      </w:r>
      <w:r>
        <w:rPr>
          <w:spacing w:val="10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conclusion</w:t>
      </w:r>
      <w:r>
        <w:rPr>
          <w:spacing w:val="4"/>
        </w:rPr>
        <w:t> </w:t>
      </w:r>
      <w:r>
        <w:rPr/>
        <w:t>designed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enhance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degree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confidence</w:t>
      </w:r>
    </w:p>
    <w:p>
      <w:pPr>
        <w:pStyle w:val="BodyText"/>
        <w:spacing w:line="256" w:lineRule="auto" w:before="1"/>
        <w:ind w:left="676"/>
      </w:pPr>
      <w:r>
        <w:rPr/>
        <w:t>of the intended users about the outcome of the evaluation or</w:t>
      </w:r>
      <w:r>
        <w:rPr>
          <w:spacing w:val="1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(ISAE</w:t>
      </w:r>
      <w:r>
        <w:rPr>
          <w:spacing w:val="-2"/>
        </w:rPr>
        <w:t> </w:t>
      </w:r>
      <w:r>
        <w:rPr/>
        <w:t>3000).</w:t>
      </w:r>
    </w:p>
    <w:p>
      <w:pPr>
        <w:pStyle w:val="Heading4"/>
        <w:spacing w:before="121"/>
        <w:ind w:left="676"/>
      </w:pPr>
      <w:r>
        <w:rPr/>
        <w:t>Benefits-in-kind</w:t>
      </w:r>
    </w:p>
    <w:p>
      <w:pPr>
        <w:pStyle w:val="BodyText"/>
        <w:spacing w:line="256" w:lineRule="auto" w:before="13"/>
        <w:ind w:left="676" w:right="16"/>
      </w:pPr>
      <w:r>
        <w:rPr/>
        <w:t>The provision of a tangible item of value (other than cash or</w:t>
      </w:r>
      <w:r>
        <w:rPr>
          <w:spacing w:val="1"/>
        </w:rPr>
        <w:t> </w:t>
      </w:r>
      <w:r>
        <w:rPr/>
        <w:t>currency)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no,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reduced,</w:t>
      </w:r>
      <w:r>
        <w:rPr>
          <w:spacing w:val="-4"/>
        </w:rPr>
        <w:t> </w:t>
      </w:r>
      <w:r>
        <w:rPr/>
        <w:t>cash</w:t>
      </w:r>
      <w:r>
        <w:rPr>
          <w:spacing w:val="-4"/>
        </w:rPr>
        <w:t> </w:t>
      </w:r>
      <w:r>
        <w:rPr/>
        <w:t>cost,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party</w:t>
      </w:r>
      <w:r>
        <w:rPr>
          <w:spacing w:val="-50"/>
        </w:rPr>
        <w:t> </w:t>
      </w:r>
      <w:r>
        <w:rPr/>
        <w:t>to another, such as the use of company land, equipment or</w:t>
      </w:r>
      <w:r>
        <w:rPr>
          <w:spacing w:val="1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facilities.</w:t>
      </w:r>
    </w:p>
    <w:p>
      <w:pPr>
        <w:pStyle w:val="Heading4"/>
        <w:spacing w:before="122"/>
        <w:ind w:left="676"/>
      </w:pPr>
      <w:r>
        <w:rPr>
          <w:w w:val="105"/>
        </w:rPr>
        <w:t>Company</w:t>
      </w:r>
    </w:p>
    <w:p>
      <w:pPr>
        <w:pStyle w:val="BodyText"/>
        <w:spacing w:before="12"/>
        <w:ind w:left="676"/>
      </w:pPr>
      <w:r>
        <w:rPr/>
        <w:t>The</w:t>
      </w:r>
      <w:r>
        <w:rPr>
          <w:spacing w:val="-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entity</w:t>
      </w:r>
      <w:r>
        <w:rPr>
          <w:spacing w:val="-4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gold.</w:t>
      </w:r>
    </w:p>
    <w:p>
      <w:pPr>
        <w:pStyle w:val="Heading4"/>
        <w:spacing w:before="135"/>
        <w:ind w:left="676"/>
      </w:pPr>
      <w:r>
        <w:rPr/>
        <w:t>Credibly</w:t>
      </w:r>
      <w:r>
        <w:rPr>
          <w:spacing w:val="20"/>
        </w:rPr>
        <w:t> </w:t>
      </w:r>
      <w:r>
        <w:rPr/>
        <w:t>accused</w:t>
      </w:r>
    </w:p>
    <w:p>
      <w:pPr>
        <w:pStyle w:val="BodyText"/>
        <w:spacing w:line="256" w:lineRule="auto" w:before="12"/>
        <w:ind w:left="676" w:right="274"/>
      </w:pPr>
      <w:r>
        <w:rPr/>
        <w:t>An entity or individual has been accused of wrongdoing by a</w:t>
      </w:r>
      <w:r>
        <w:rPr>
          <w:spacing w:val="-51"/>
        </w:rPr>
        <w:t> </w:t>
      </w:r>
      <w:r>
        <w:rPr/>
        <w:t>source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is:</w:t>
      </w:r>
    </w:p>
    <w:p>
      <w:pPr>
        <w:pStyle w:val="ListParagraph"/>
        <w:numPr>
          <w:ilvl w:val="0"/>
          <w:numId w:val="11"/>
        </w:numPr>
        <w:tabs>
          <w:tab w:pos="868" w:val="left" w:leader="none"/>
        </w:tabs>
        <w:spacing w:line="256" w:lineRule="auto" w:before="1" w:after="0"/>
        <w:ind w:left="676" w:right="111" w:firstLine="0"/>
        <w:jc w:val="left"/>
        <w:rPr>
          <w:sz w:val="17"/>
        </w:rPr>
      </w:pPr>
      <w:r>
        <w:rPr>
          <w:sz w:val="17"/>
        </w:rPr>
        <w:t>generally believed to be reliable and which has a reputation</w:t>
      </w:r>
      <w:r>
        <w:rPr>
          <w:spacing w:val="-51"/>
          <w:sz w:val="17"/>
        </w:rPr>
        <w:t> </w:t>
      </w:r>
      <w:r>
        <w:rPr>
          <w:sz w:val="17"/>
        </w:rPr>
        <w:t>for</w:t>
      </w:r>
      <w:r>
        <w:rPr>
          <w:spacing w:val="-8"/>
          <w:sz w:val="17"/>
        </w:rPr>
        <w:t> </w:t>
      </w:r>
      <w:r>
        <w:rPr>
          <w:sz w:val="17"/>
        </w:rPr>
        <w:t>honesty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7"/>
          <w:sz w:val="17"/>
        </w:rPr>
        <w:t> </w:t>
      </w:r>
      <w:r>
        <w:rPr>
          <w:sz w:val="17"/>
        </w:rPr>
        <w:t>probity</w:t>
      </w:r>
      <w:r>
        <w:rPr>
          <w:spacing w:val="-8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external</w:t>
      </w:r>
      <w:r>
        <w:rPr>
          <w:spacing w:val="-8"/>
          <w:sz w:val="17"/>
        </w:rPr>
        <w:t> </w:t>
      </w:r>
      <w:r>
        <w:rPr>
          <w:sz w:val="17"/>
        </w:rPr>
        <w:t>or</w:t>
      </w:r>
      <w:r>
        <w:rPr>
          <w:spacing w:val="-7"/>
          <w:sz w:val="17"/>
        </w:rPr>
        <w:t> </w:t>
      </w:r>
      <w:r>
        <w:rPr>
          <w:sz w:val="17"/>
        </w:rPr>
        <w:t>internal</w:t>
      </w:r>
      <w:r>
        <w:rPr>
          <w:spacing w:val="-8"/>
          <w:sz w:val="17"/>
        </w:rPr>
        <w:t> </w:t>
      </w:r>
      <w:r>
        <w:rPr>
          <w:sz w:val="17"/>
        </w:rPr>
        <w:t>environment,</w:t>
      </w:r>
      <w:r>
        <w:rPr>
          <w:spacing w:val="-50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56" w:lineRule="auto" w:before="1" w:after="0"/>
        <w:ind w:left="676" w:right="319" w:firstLine="0"/>
        <w:jc w:val="left"/>
        <w:rPr>
          <w:sz w:val="17"/>
        </w:rPr>
      </w:pPr>
      <w:r>
        <w:rPr>
          <w:sz w:val="17"/>
        </w:rPr>
        <w:t>making the accusation based on information derived</w:t>
      </w:r>
      <w:r>
        <w:rPr>
          <w:spacing w:val="1"/>
          <w:sz w:val="17"/>
        </w:rPr>
        <w:t> </w:t>
      </w:r>
      <w:r>
        <w:rPr>
          <w:sz w:val="17"/>
        </w:rPr>
        <w:t>from and/or corroborated by usually reliable sources or an</w:t>
      </w:r>
      <w:r>
        <w:rPr>
          <w:spacing w:val="1"/>
          <w:sz w:val="17"/>
        </w:rPr>
        <w:t> </w:t>
      </w:r>
      <w:r>
        <w:rPr>
          <w:sz w:val="17"/>
        </w:rPr>
        <w:t>investigatory</w:t>
      </w:r>
      <w:r>
        <w:rPr>
          <w:spacing w:val="3"/>
          <w:sz w:val="17"/>
        </w:rPr>
        <w:t> </w:t>
      </w:r>
      <w:r>
        <w:rPr>
          <w:sz w:val="17"/>
        </w:rPr>
        <w:t>process</w:t>
      </w:r>
      <w:r>
        <w:rPr>
          <w:spacing w:val="3"/>
          <w:sz w:val="17"/>
        </w:rPr>
        <w:t> </w:t>
      </w:r>
      <w:r>
        <w:rPr>
          <w:sz w:val="17"/>
        </w:rPr>
        <w:t>designed</w:t>
      </w:r>
      <w:r>
        <w:rPr>
          <w:spacing w:val="3"/>
          <w:sz w:val="17"/>
        </w:rPr>
        <w:t> </w:t>
      </w:r>
      <w:r>
        <w:rPr>
          <w:sz w:val="17"/>
        </w:rPr>
        <w:t>to</w:t>
      </w:r>
      <w:r>
        <w:rPr>
          <w:spacing w:val="4"/>
          <w:sz w:val="17"/>
        </w:rPr>
        <w:t> </w:t>
      </w:r>
      <w:r>
        <w:rPr>
          <w:sz w:val="17"/>
        </w:rPr>
        <w:t>yield</w:t>
      </w:r>
      <w:r>
        <w:rPr>
          <w:spacing w:val="3"/>
          <w:sz w:val="17"/>
        </w:rPr>
        <w:t> </w:t>
      </w:r>
      <w:r>
        <w:rPr>
          <w:sz w:val="17"/>
        </w:rPr>
        <w:t>reliable</w:t>
      </w:r>
      <w:r>
        <w:rPr>
          <w:spacing w:val="3"/>
          <w:sz w:val="17"/>
        </w:rPr>
        <w:t> </w:t>
      </w:r>
      <w:r>
        <w:rPr>
          <w:sz w:val="17"/>
        </w:rPr>
        <w:t>conclusions.</w:t>
      </w:r>
    </w:p>
    <w:p>
      <w:pPr>
        <w:pStyle w:val="Heading4"/>
        <w:spacing w:before="122"/>
        <w:ind w:left="676"/>
      </w:pPr>
      <w:r>
        <w:rPr/>
        <w:t>Credibly</w:t>
      </w:r>
      <w:r>
        <w:rPr>
          <w:spacing w:val="18"/>
        </w:rPr>
        <w:t> </w:t>
      </w:r>
      <w:r>
        <w:rPr/>
        <w:t>implicated</w:t>
      </w:r>
    </w:p>
    <w:p>
      <w:pPr>
        <w:pStyle w:val="BodyText"/>
        <w:spacing w:line="256" w:lineRule="auto" w:before="12"/>
        <w:ind w:left="676"/>
      </w:pPr>
      <w:r>
        <w:rPr/>
        <w:t>An</w:t>
      </w:r>
      <w:r>
        <w:rPr>
          <w:spacing w:val="-4"/>
        </w:rPr>
        <w:t> </w:t>
      </w:r>
      <w:r>
        <w:rPr/>
        <w:t>entity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implicated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wrongdoing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50"/>
        </w:rPr>
        <w:t> </w:t>
      </w:r>
      <w:r>
        <w:rPr/>
        <w:t>source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is:</w:t>
      </w:r>
    </w:p>
    <w:p>
      <w:pPr>
        <w:pStyle w:val="ListParagraph"/>
        <w:numPr>
          <w:ilvl w:val="0"/>
          <w:numId w:val="12"/>
        </w:numPr>
        <w:tabs>
          <w:tab w:pos="868" w:val="left" w:leader="none"/>
        </w:tabs>
        <w:spacing w:line="256" w:lineRule="auto" w:before="1" w:after="0"/>
        <w:ind w:left="676" w:right="111" w:firstLine="0"/>
        <w:jc w:val="left"/>
        <w:rPr>
          <w:sz w:val="17"/>
        </w:rPr>
      </w:pPr>
      <w:r>
        <w:rPr>
          <w:sz w:val="17"/>
        </w:rPr>
        <w:t>generally believed to be reliable and which has a reputation</w:t>
      </w:r>
      <w:r>
        <w:rPr>
          <w:spacing w:val="-51"/>
          <w:sz w:val="17"/>
        </w:rPr>
        <w:t> </w:t>
      </w:r>
      <w:r>
        <w:rPr>
          <w:sz w:val="17"/>
        </w:rPr>
        <w:t>for</w:t>
      </w:r>
      <w:r>
        <w:rPr>
          <w:spacing w:val="-8"/>
          <w:sz w:val="17"/>
        </w:rPr>
        <w:t> </w:t>
      </w:r>
      <w:r>
        <w:rPr>
          <w:sz w:val="17"/>
        </w:rPr>
        <w:t>honesty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7"/>
          <w:sz w:val="17"/>
        </w:rPr>
        <w:t> </w:t>
      </w:r>
      <w:r>
        <w:rPr>
          <w:sz w:val="17"/>
        </w:rPr>
        <w:t>probity</w:t>
      </w:r>
      <w:r>
        <w:rPr>
          <w:spacing w:val="-8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external</w:t>
      </w:r>
      <w:r>
        <w:rPr>
          <w:spacing w:val="-8"/>
          <w:sz w:val="17"/>
        </w:rPr>
        <w:t> </w:t>
      </w:r>
      <w:r>
        <w:rPr>
          <w:sz w:val="17"/>
        </w:rPr>
        <w:t>or</w:t>
      </w:r>
      <w:r>
        <w:rPr>
          <w:spacing w:val="-7"/>
          <w:sz w:val="17"/>
        </w:rPr>
        <w:t> </w:t>
      </w:r>
      <w:r>
        <w:rPr>
          <w:sz w:val="17"/>
        </w:rPr>
        <w:t>internal</w:t>
      </w:r>
      <w:r>
        <w:rPr>
          <w:spacing w:val="-8"/>
          <w:sz w:val="17"/>
        </w:rPr>
        <w:t> </w:t>
      </w:r>
      <w:r>
        <w:rPr>
          <w:sz w:val="17"/>
        </w:rPr>
        <w:t>environment,</w:t>
      </w:r>
      <w:r>
        <w:rPr>
          <w:spacing w:val="-50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0"/>
          <w:numId w:val="12"/>
        </w:numPr>
        <w:tabs>
          <w:tab w:pos="906" w:val="left" w:leader="none"/>
        </w:tabs>
        <w:spacing w:line="256" w:lineRule="auto" w:before="1" w:after="0"/>
        <w:ind w:left="676" w:right="319" w:firstLine="0"/>
        <w:jc w:val="left"/>
        <w:rPr>
          <w:sz w:val="17"/>
        </w:rPr>
      </w:pPr>
      <w:r>
        <w:rPr>
          <w:sz w:val="17"/>
        </w:rPr>
        <w:t>making the accusation based on information derived</w:t>
      </w:r>
      <w:r>
        <w:rPr>
          <w:spacing w:val="1"/>
          <w:sz w:val="17"/>
        </w:rPr>
        <w:t> </w:t>
      </w:r>
      <w:r>
        <w:rPr>
          <w:sz w:val="17"/>
        </w:rPr>
        <w:t>from and/or corroborated by usually reliable sources or an</w:t>
      </w:r>
      <w:r>
        <w:rPr>
          <w:spacing w:val="1"/>
          <w:sz w:val="17"/>
        </w:rPr>
        <w:t> </w:t>
      </w:r>
      <w:r>
        <w:rPr>
          <w:sz w:val="17"/>
        </w:rPr>
        <w:t>investigatory</w:t>
      </w:r>
      <w:r>
        <w:rPr>
          <w:spacing w:val="3"/>
          <w:sz w:val="17"/>
        </w:rPr>
        <w:t> </w:t>
      </w:r>
      <w:r>
        <w:rPr>
          <w:sz w:val="17"/>
        </w:rPr>
        <w:t>process</w:t>
      </w:r>
      <w:r>
        <w:rPr>
          <w:spacing w:val="3"/>
          <w:sz w:val="17"/>
        </w:rPr>
        <w:t> </w:t>
      </w:r>
      <w:r>
        <w:rPr>
          <w:sz w:val="17"/>
        </w:rPr>
        <w:t>designed</w:t>
      </w:r>
      <w:r>
        <w:rPr>
          <w:spacing w:val="3"/>
          <w:sz w:val="17"/>
        </w:rPr>
        <w:t> </w:t>
      </w:r>
      <w:r>
        <w:rPr>
          <w:sz w:val="17"/>
        </w:rPr>
        <w:t>to</w:t>
      </w:r>
      <w:r>
        <w:rPr>
          <w:spacing w:val="4"/>
          <w:sz w:val="17"/>
        </w:rPr>
        <w:t> </w:t>
      </w:r>
      <w:r>
        <w:rPr>
          <w:sz w:val="17"/>
        </w:rPr>
        <w:t>yield</w:t>
      </w:r>
      <w:r>
        <w:rPr>
          <w:spacing w:val="3"/>
          <w:sz w:val="17"/>
        </w:rPr>
        <w:t> </w:t>
      </w:r>
      <w:r>
        <w:rPr>
          <w:sz w:val="17"/>
        </w:rPr>
        <w:t>reliable</w:t>
      </w:r>
      <w:r>
        <w:rPr>
          <w:spacing w:val="3"/>
          <w:sz w:val="17"/>
        </w:rPr>
        <w:t> </w:t>
      </w:r>
      <w:r>
        <w:rPr>
          <w:sz w:val="17"/>
        </w:rPr>
        <w:t>conclusions.</w:t>
      </w:r>
    </w:p>
    <w:p>
      <w:pPr>
        <w:pStyle w:val="Heading4"/>
        <w:spacing w:before="122"/>
        <w:ind w:left="676"/>
      </w:pPr>
      <w:r>
        <w:rPr>
          <w:w w:val="105"/>
        </w:rPr>
        <w:t>Custody</w:t>
      </w:r>
    </w:p>
    <w:p>
      <w:pPr>
        <w:pStyle w:val="BodyText"/>
        <w:spacing w:line="256" w:lineRule="auto" w:before="12"/>
        <w:ind w:left="676" w:right="16"/>
      </w:pPr>
      <w:r>
        <w:rPr/>
        <w:t>Physical possession of the gold or gold-bearing material.</w:t>
      </w:r>
      <w:r>
        <w:rPr>
          <w:spacing w:val="1"/>
        </w:rPr>
        <w:t> </w:t>
      </w:r>
      <w:r>
        <w:rPr/>
        <w:t>Custody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gold</w:t>
      </w:r>
      <w:r>
        <w:rPr>
          <w:spacing w:val="4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necessarily</w:t>
      </w:r>
      <w:r>
        <w:rPr>
          <w:spacing w:val="3"/>
        </w:rPr>
        <w:t> </w:t>
      </w:r>
      <w:r>
        <w:rPr/>
        <w:t>mean</w:t>
      </w:r>
      <w:r>
        <w:rPr>
          <w:spacing w:val="4"/>
        </w:rPr>
        <w:t> </w:t>
      </w:r>
      <w:r>
        <w:rPr/>
        <w:t>ownership</w:t>
      </w:r>
      <w:r>
        <w:rPr>
          <w:spacing w:val="3"/>
        </w:rPr>
        <w:t> </w:t>
      </w:r>
      <w:r>
        <w:rPr/>
        <w:t>and</w:t>
      </w:r>
      <w:r>
        <w:rPr>
          <w:spacing w:val="-50"/>
        </w:rPr>
        <w:t> </w:t>
      </w:r>
      <w:r>
        <w:rPr/>
        <w:t>vice</w:t>
      </w:r>
      <w:r>
        <w:rPr>
          <w:spacing w:val="-8"/>
        </w:rPr>
        <w:t> </w:t>
      </w:r>
      <w:r>
        <w:rPr/>
        <w:t>versa.</w:t>
      </w:r>
    </w:p>
    <w:p>
      <w:pPr>
        <w:pStyle w:val="Heading4"/>
        <w:spacing w:before="122"/>
        <w:ind w:left="676"/>
      </w:pPr>
      <w:r>
        <w:rPr/>
        <w:t>Integrity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shipment</w:t>
      </w:r>
      <w:r>
        <w:rPr>
          <w:spacing w:val="16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676" w:right="282"/>
      </w:pPr>
      <w:r>
        <w:rPr/>
        <w:t>A formal process by which the integrity of gold moving from</w:t>
      </w:r>
      <w:r>
        <w:rPr>
          <w:spacing w:val="-51"/>
        </w:rPr>
        <w:t> </w:t>
      </w:r>
      <w:r>
        <w:rPr/>
        <w:t>the company to the next participant in the chain of custody</w:t>
      </w:r>
      <w:r>
        <w:rPr>
          <w:spacing w:val="1"/>
        </w:rPr>
        <w:t> </w:t>
      </w:r>
      <w:r>
        <w:rPr/>
        <w:t>is assured. For doré, the Integrity of Shipment process must</w:t>
      </w:r>
      <w:r>
        <w:rPr>
          <w:spacing w:val="-51"/>
        </w:rPr>
        <w:t> </w:t>
      </w:r>
      <w:r>
        <w:rPr/>
        <w:t>include a process of weighing and sampling, packaging,</w:t>
      </w:r>
      <w:r>
        <w:rPr>
          <w:spacing w:val="1"/>
        </w:rPr>
        <w:t> </w:t>
      </w:r>
      <w:r>
        <w:rPr/>
        <w:t>securing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tamper</w:t>
      </w:r>
      <w:r>
        <w:rPr>
          <w:spacing w:val="-8"/>
        </w:rPr>
        <w:t> </w:t>
      </w:r>
      <w:r>
        <w:rPr/>
        <w:t>sealing.</w:t>
      </w:r>
    </w:p>
    <w:p>
      <w:pPr>
        <w:pStyle w:val="Heading4"/>
        <w:spacing w:before="113"/>
        <w:ind w:left="241"/>
      </w:pPr>
      <w:r>
        <w:rPr>
          <w:b w:val="0"/>
        </w:rPr>
        <w:br w:type="column"/>
      </w:r>
      <w:r>
        <w:rPr/>
        <w:t>Intermediaries</w:t>
      </w:r>
    </w:p>
    <w:p>
      <w:pPr>
        <w:pStyle w:val="BodyText"/>
        <w:spacing w:line="256" w:lineRule="auto" w:before="13"/>
        <w:ind w:left="241" w:right="215"/>
      </w:pPr>
      <w:r>
        <w:rPr/>
        <w:t>Individuals,</w:t>
      </w:r>
      <w:r>
        <w:rPr>
          <w:spacing w:val="-5"/>
        </w:rPr>
        <w:t> </w:t>
      </w:r>
      <w:r>
        <w:rPr/>
        <w:t>groups,</w:t>
      </w:r>
      <w:r>
        <w:rPr>
          <w:spacing w:val="-4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groups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take</w:t>
      </w:r>
      <w:r>
        <w:rPr>
          <w:spacing w:val="-50"/>
        </w:rPr>
        <w:t> </w:t>
      </w:r>
      <w:r>
        <w:rPr/>
        <w:t>ownership,</w:t>
      </w:r>
      <w:r>
        <w:rPr>
          <w:spacing w:val="6"/>
        </w:rPr>
        <w:t> </w:t>
      </w:r>
      <w:r>
        <w:rPr/>
        <w:t>custody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responsibility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gold</w:t>
      </w:r>
      <w:r>
        <w:rPr>
          <w:spacing w:val="6"/>
        </w:rPr>
        <w:t> </w:t>
      </w:r>
      <w:r>
        <w:rPr/>
        <w:t>leaving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mine</w:t>
      </w:r>
      <w:r>
        <w:rPr>
          <w:spacing w:val="1"/>
        </w:rPr>
        <w:t> </w:t>
      </w:r>
      <w:r>
        <w:rPr/>
        <w:t>for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journey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mine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refinery.</w:t>
      </w:r>
    </w:p>
    <w:p>
      <w:pPr>
        <w:pStyle w:val="Heading4"/>
        <w:spacing w:before="121"/>
        <w:ind w:left="241"/>
      </w:pPr>
      <w:r>
        <w:rPr>
          <w:w w:val="105"/>
        </w:rPr>
        <w:t>Mine</w:t>
      </w:r>
    </w:p>
    <w:p>
      <w:pPr>
        <w:pStyle w:val="BodyText"/>
        <w:spacing w:line="256" w:lineRule="auto" w:before="12"/>
        <w:ind w:left="241" w:right="216"/>
      </w:pPr>
      <w:r>
        <w:rPr/>
        <w:t>The location from which gold is legitimately extracted. For large-</w:t>
      </w:r>
      <w:r>
        <w:rPr>
          <w:spacing w:val="-51"/>
        </w:rPr>
        <w:t> </w:t>
      </w:r>
      <w:r>
        <w:rPr/>
        <w:t>scale mines, this will be in line with formally granted permits to</w:t>
      </w:r>
      <w:r>
        <w:rPr>
          <w:spacing w:val="1"/>
        </w:rPr>
        <w:t> </w:t>
      </w:r>
      <w:r>
        <w:rPr/>
        <w:t>exploit a gold mineral resource; for ASM, this will be in line with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definition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‘legitimate</w:t>
      </w:r>
      <w:r>
        <w:rPr>
          <w:spacing w:val="7"/>
        </w:rPr>
        <w:t> </w:t>
      </w:r>
      <w:r>
        <w:rPr/>
        <w:t>ASM’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defined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OECD</w:t>
      </w:r>
      <w:r>
        <w:rPr>
          <w:spacing w:val="7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-8"/>
        </w:rPr>
        <w:t> </w:t>
      </w:r>
      <w:r>
        <w:rPr/>
        <w:t>Guidance</w:t>
      </w:r>
      <w:r>
        <w:rPr>
          <w:spacing w:val="-7"/>
        </w:rPr>
        <w:t> </w:t>
      </w:r>
      <w:r>
        <w:rPr/>
        <w:t>(and</w:t>
      </w:r>
      <w:r>
        <w:rPr>
          <w:spacing w:val="-8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above).</w:t>
      </w:r>
    </w:p>
    <w:p>
      <w:pPr>
        <w:pStyle w:val="Heading4"/>
        <w:spacing w:before="123"/>
        <w:ind w:left="241"/>
      </w:pPr>
      <w:r>
        <w:rPr/>
        <w:t>Mine’s</w:t>
      </w:r>
      <w:r>
        <w:rPr>
          <w:spacing w:val="6"/>
        </w:rPr>
        <w:t> </w:t>
      </w:r>
      <w:r>
        <w:rPr/>
        <w:t>area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control</w:t>
      </w:r>
    </w:p>
    <w:p>
      <w:pPr>
        <w:pStyle w:val="BodyText"/>
        <w:spacing w:line="256" w:lineRule="auto" w:before="12"/>
        <w:ind w:left="241" w:right="585"/>
      </w:pPr>
      <w:r>
        <w:rPr/>
        <w:t>Area designated by a perimeter or otherwise designated by</w:t>
      </w:r>
      <w:r>
        <w:rPr>
          <w:spacing w:val="-51"/>
        </w:rPr>
        <w:t> </w:t>
      </w:r>
      <w:r>
        <w:rPr/>
        <w:t>mine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operational</w:t>
      </w:r>
      <w:r>
        <w:rPr>
          <w:spacing w:val="-8"/>
        </w:rPr>
        <w:t> </w:t>
      </w:r>
      <w:r>
        <w:rPr/>
        <w:t>control.</w:t>
      </w:r>
    </w:p>
    <w:p>
      <w:pPr>
        <w:pStyle w:val="Heading4"/>
        <w:spacing w:before="121"/>
        <w:ind w:left="241"/>
      </w:pPr>
      <w:r>
        <w:rPr>
          <w:w w:val="105"/>
        </w:rPr>
        <w:t>Mine</w:t>
      </w:r>
      <w:r>
        <w:rPr>
          <w:spacing w:val="-3"/>
          <w:w w:val="105"/>
        </w:rPr>
        <w:t> </w:t>
      </w:r>
      <w:r>
        <w:rPr>
          <w:w w:val="105"/>
        </w:rPr>
        <w:t>site</w:t>
      </w:r>
    </w:p>
    <w:p>
      <w:pPr>
        <w:pStyle w:val="BodyText"/>
        <w:spacing w:line="256" w:lineRule="auto" w:before="13"/>
        <w:ind w:left="241" w:right="216"/>
      </w:pPr>
      <w:r>
        <w:rPr/>
        <w:t>The physical boundaries of the operation. Where formally</w:t>
      </w:r>
      <w:r>
        <w:rPr>
          <w:spacing w:val="1"/>
        </w:rPr>
        <w:t> </w:t>
      </w:r>
      <w:r>
        <w:rPr/>
        <w:t>granted permits have been issued, this will include surrounding</w:t>
      </w:r>
      <w:r>
        <w:rPr>
          <w:spacing w:val="-51"/>
        </w:rPr>
        <w:t> </w:t>
      </w:r>
      <w:r>
        <w:rPr/>
        <w:t>land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permits.</w:t>
      </w:r>
    </w:p>
    <w:p>
      <w:pPr>
        <w:pStyle w:val="Heading4"/>
        <w:spacing w:before="121"/>
        <w:ind w:left="241"/>
      </w:pPr>
      <w:r>
        <w:rPr/>
        <w:t>Policy</w:t>
      </w:r>
    </w:p>
    <w:p>
      <w:pPr>
        <w:pStyle w:val="BodyText"/>
        <w:spacing w:line="256" w:lineRule="auto" w:before="12"/>
        <w:ind w:left="241" w:right="219"/>
      </w:pPr>
      <w:r>
        <w:rPr/>
        <w:t>A</w:t>
      </w:r>
      <w:r>
        <w:rPr>
          <w:spacing w:val="13"/>
        </w:rPr>
        <w:t> </w:t>
      </w:r>
      <w:r>
        <w:rPr/>
        <w:t>document</w:t>
      </w:r>
      <w:r>
        <w:rPr>
          <w:spacing w:val="14"/>
        </w:rPr>
        <w:t> </w:t>
      </w:r>
      <w:r>
        <w:rPr/>
        <w:t>outlining</w:t>
      </w:r>
      <w:r>
        <w:rPr>
          <w:spacing w:val="13"/>
        </w:rPr>
        <w:t> </w:t>
      </w:r>
      <w:r>
        <w:rPr/>
        <w:t>how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company,</w:t>
      </w:r>
      <w:r>
        <w:rPr>
          <w:spacing w:val="14"/>
        </w:rPr>
        <w:t> </w:t>
      </w:r>
      <w:r>
        <w:rPr/>
        <w:t>company</w:t>
      </w:r>
      <w:r>
        <w:rPr>
          <w:spacing w:val="14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others</w:t>
      </w:r>
      <w:r>
        <w:rPr>
          <w:spacing w:val="2"/>
        </w:rPr>
        <w:t> </w:t>
      </w:r>
      <w:r>
        <w:rPr/>
        <w:t>commissioned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company,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act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specified</w:t>
      </w:r>
      <w:r>
        <w:rPr>
          <w:spacing w:val="-51"/>
        </w:rPr>
        <w:t> </w:t>
      </w:r>
      <w:r>
        <w:rPr>
          <w:w w:val="105"/>
        </w:rPr>
        <w:t>situations.</w:t>
      </w:r>
    </w:p>
    <w:p>
      <w:pPr>
        <w:spacing w:line="266" w:lineRule="auto" w:before="122"/>
        <w:ind w:left="241" w:right="102" w:firstLine="0"/>
        <w:jc w:val="left"/>
        <w:rPr>
          <w:rFonts w:ascii="Trebuchet MS" w:hAnsi="Trebuchet MS"/>
          <w:i/>
          <w:sz w:val="17"/>
        </w:rPr>
      </w:pPr>
      <w:r>
        <w:rPr>
          <w:rFonts w:ascii="Trebuchet MS" w:hAnsi="Trebuchet MS"/>
          <w:i/>
          <w:w w:val="95"/>
          <w:sz w:val="17"/>
        </w:rPr>
        <w:t>Note</w:t>
      </w:r>
      <w:r>
        <w:rPr>
          <w:rFonts w:ascii="Trebuchet MS" w:hAnsi="Trebuchet MS"/>
          <w:i/>
          <w:spacing w:val="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that</w:t>
      </w:r>
      <w:r>
        <w:rPr>
          <w:rFonts w:ascii="Trebuchet MS" w:hAnsi="Trebuchet MS"/>
          <w:i/>
          <w:spacing w:val="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for</w:t>
      </w:r>
      <w:r>
        <w:rPr>
          <w:rFonts w:ascii="Trebuchet MS" w:hAnsi="Trebuchet MS"/>
          <w:i/>
          <w:spacing w:val="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this</w:t>
      </w:r>
      <w:r>
        <w:rPr>
          <w:rFonts w:ascii="Trebuchet MS" w:hAnsi="Trebuchet MS"/>
          <w:i/>
          <w:spacing w:val="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Standard,</w:t>
      </w:r>
      <w:r>
        <w:rPr>
          <w:rFonts w:ascii="Trebuchet MS" w:hAnsi="Trebuchet MS"/>
          <w:i/>
          <w:spacing w:val="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this</w:t>
      </w:r>
      <w:r>
        <w:rPr>
          <w:rFonts w:ascii="Trebuchet MS" w:hAnsi="Trebuchet MS"/>
          <w:i/>
          <w:spacing w:val="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document</w:t>
      </w:r>
      <w:r>
        <w:rPr>
          <w:rFonts w:ascii="Trebuchet MS" w:hAnsi="Trebuchet MS"/>
          <w:i/>
          <w:spacing w:val="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does</w:t>
      </w:r>
      <w:r>
        <w:rPr>
          <w:rFonts w:ascii="Trebuchet MS" w:hAnsi="Trebuchet MS"/>
          <w:i/>
          <w:spacing w:val="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not</w:t>
      </w:r>
      <w:r>
        <w:rPr>
          <w:rFonts w:ascii="Trebuchet MS" w:hAnsi="Trebuchet MS"/>
          <w:i/>
          <w:spacing w:val="5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necessarily</w:t>
      </w:r>
      <w:r>
        <w:rPr>
          <w:rFonts w:ascii="Trebuchet MS" w:hAnsi="Trebuchet MS"/>
          <w:i/>
          <w:spacing w:val="1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need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to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be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called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a</w:t>
      </w:r>
      <w:r>
        <w:rPr>
          <w:rFonts w:ascii="Trebuchet MS" w:hAnsi="Trebuchet MS"/>
          <w:i/>
          <w:spacing w:val="-3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‘policy’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in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the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company’s</w:t>
      </w:r>
      <w:r>
        <w:rPr>
          <w:rFonts w:ascii="Trebuchet MS" w:hAnsi="Trebuchet MS"/>
          <w:i/>
          <w:spacing w:val="-3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literature,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but</w:t>
      </w:r>
      <w:r>
        <w:rPr>
          <w:rFonts w:ascii="Trebuchet MS" w:hAnsi="Trebuchet MS"/>
          <w:i/>
          <w:spacing w:val="-4"/>
          <w:w w:val="95"/>
          <w:sz w:val="17"/>
        </w:rPr>
        <w:t> </w:t>
      </w:r>
      <w:r>
        <w:rPr>
          <w:rFonts w:ascii="Trebuchet MS" w:hAnsi="Trebuchet MS"/>
          <w:i/>
          <w:w w:val="95"/>
          <w:sz w:val="17"/>
        </w:rPr>
        <w:t>needs</w:t>
      </w:r>
      <w:r>
        <w:rPr>
          <w:rFonts w:ascii="Trebuchet MS" w:hAnsi="Trebuchet MS"/>
          <w:i/>
          <w:spacing w:val="-46"/>
          <w:w w:val="95"/>
          <w:sz w:val="17"/>
        </w:rPr>
        <w:t> </w:t>
      </w:r>
      <w:r>
        <w:rPr>
          <w:rFonts w:ascii="Trebuchet MS" w:hAnsi="Trebuchet MS"/>
          <w:i/>
          <w:sz w:val="17"/>
        </w:rPr>
        <w:t>to</w:t>
      </w:r>
      <w:r>
        <w:rPr>
          <w:rFonts w:ascii="Trebuchet MS" w:hAnsi="Trebuchet MS"/>
          <w:i/>
          <w:spacing w:val="-9"/>
          <w:sz w:val="17"/>
        </w:rPr>
        <w:t> </w:t>
      </w:r>
      <w:r>
        <w:rPr>
          <w:rFonts w:ascii="Trebuchet MS" w:hAnsi="Trebuchet MS"/>
          <w:i/>
          <w:sz w:val="17"/>
        </w:rPr>
        <w:t>meet</w:t>
      </w:r>
      <w:r>
        <w:rPr>
          <w:rFonts w:ascii="Trebuchet MS" w:hAnsi="Trebuchet MS"/>
          <w:i/>
          <w:spacing w:val="-9"/>
          <w:sz w:val="17"/>
        </w:rPr>
        <w:t> </w:t>
      </w:r>
      <w:r>
        <w:rPr>
          <w:rFonts w:ascii="Trebuchet MS" w:hAnsi="Trebuchet MS"/>
          <w:i/>
          <w:sz w:val="17"/>
        </w:rPr>
        <w:t>the</w:t>
      </w:r>
      <w:r>
        <w:rPr>
          <w:rFonts w:ascii="Trebuchet MS" w:hAnsi="Trebuchet MS"/>
          <w:i/>
          <w:spacing w:val="-8"/>
          <w:sz w:val="17"/>
        </w:rPr>
        <w:t> </w:t>
      </w:r>
      <w:r>
        <w:rPr>
          <w:rFonts w:ascii="Trebuchet MS" w:hAnsi="Trebuchet MS"/>
          <w:i/>
          <w:sz w:val="17"/>
        </w:rPr>
        <w:t>criterion</w:t>
      </w:r>
      <w:r>
        <w:rPr>
          <w:rFonts w:ascii="Trebuchet MS" w:hAnsi="Trebuchet MS"/>
          <w:i/>
          <w:spacing w:val="-9"/>
          <w:sz w:val="17"/>
        </w:rPr>
        <w:t> </w:t>
      </w:r>
      <w:r>
        <w:rPr>
          <w:rFonts w:ascii="Trebuchet MS" w:hAnsi="Trebuchet MS"/>
          <w:i/>
          <w:sz w:val="17"/>
        </w:rPr>
        <w:t>outlined.</w:t>
      </w:r>
    </w:p>
    <w:p>
      <w:pPr>
        <w:pStyle w:val="Heading4"/>
        <w:spacing w:before="113"/>
        <w:ind w:left="241"/>
      </w:pPr>
      <w:r>
        <w:rPr/>
        <w:t>Private</w:t>
      </w:r>
      <w:r>
        <w:rPr>
          <w:spacing w:val="7"/>
        </w:rPr>
        <w:t> </w:t>
      </w:r>
      <w:r>
        <w:rPr/>
        <w:t>security</w:t>
      </w:r>
      <w:r>
        <w:rPr>
          <w:spacing w:val="8"/>
        </w:rPr>
        <w:t> </w:t>
      </w:r>
      <w:r>
        <w:rPr/>
        <w:t>provider</w:t>
      </w:r>
    </w:p>
    <w:p>
      <w:pPr>
        <w:pStyle w:val="BodyText"/>
        <w:spacing w:line="256" w:lineRule="auto" w:before="12"/>
        <w:ind w:left="241" w:right="250"/>
      </w:pPr>
      <w:r>
        <w:rPr/>
        <w:t>Entities, other than Public Security Providers, engaged for the</w:t>
      </w:r>
      <w:r>
        <w:rPr>
          <w:spacing w:val="1"/>
        </w:rPr>
        <w:t> </w:t>
      </w:r>
      <w:r>
        <w:rPr/>
        <w:t>primary purpose of providing physical protection to a company’s</w:t>
      </w:r>
      <w:r>
        <w:rPr>
          <w:spacing w:val="-51"/>
        </w:rPr>
        <w:t> </w:t>
      </w:r>
      <w:r>
        <w:rPr/>
        <w:t>personnel</w:t>
      </w:r>
      <w:r>
        <w:rPr>
          <w:spacing w:val="-8"/>
        </w:rPr>
        <w:t> </w:t>
      </w:r>
      <w:r>
        <w:rPr/>
        <w:t>and/or</w:t>
      </w:r>
      <w:r>
        <w:rPr>
          <w:spacing w:val="-8"/>
        </w:rPr>
        <w:t> </w:t>
      </w:r>
      <w:r>
        <w:rPr/>
        <w:t>assets.</w:t>
      </w:r>
    </w:p>
    <w:p>
      <w:pPr>
        <w:pStyle w:val="Heading4"/>
        <w:spacing w:before="122"/>
        <w:ind w:left="241"/>
      </w:pPr>
      <w:r>
        <w:rPr/>
        <w:t>Public</w:t>
      </w:r>
      <w:r>
        <w:rPr>
          <w:spacing w:val="9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provider</w:t>
      </w:r>
    </w:p>
    <w:p>
      <w:pPr>
        <w:pStyle w:val="BodyText"/>
        <w:spacing w:line="256" w:lineRule="auto" w:before="12"/>
        <w:ind w:left="241"/>
      </w:pPr>
      <w:r>
        <w:rPr/>
        <w:t>Lawful security forces of a local, state or national government</w:t>
      </w:r>
      <w:r>
        <w:rPr>
          <w:spacing w:val="-51"/>
        </w:rPr>
        <w:t> </w:t>
      </w:r>
      <w:r>
        <w:rPr/>
        <w:t>agency.</w:t>
      </w:r>
    </w:p>
    <w:p>
      <w:pPr>
        <w:pStyle w:val="Heading4"/>
        <w:spacing w:before="121"/>
        <w:ind w:left="241"/>
      </w:pPr>
      <w:r>
        <w:rPr/>
        <w:t>Remedial</w:t>
      </w:r>
      <w:r>
        <w:rPr>
          <w:spacing w:val="18"/>
        </w:rPr>
        <w:t> </w:t>
      </w:r>
      <w:r>
        <w:rPr/>
        <w:t>Action</w:t>
      </w:r>
      <w:r>
        <w:rPr>
          <w:spacing w:val="18"/>
        </w:rPr>
        <w:t> </w:t>
      </w:r>
      <w:r>
        <w:rPr/>
        <w:t>Plan</w:t>
      </w:r>
    </w:p>
    <w:p>
      <w:pPr>
        <w:pStyle w:val="BodyText"/>
        <w:spacing w:line="256" w:lineRule="auto" w:before="12"/>
        <w:ind w:left="241" w:right="585"/>
      </w:pPr>
      <w:r>
        <w:rPr/>
        <w:t>A plan that defines remedial actions and gives a time-frame</w:t>
      </w:r>
      <w:r>
        <w:rPr>
          <w:spacing w:val="-51"/>
        </w:rPr>
        <w:t> </w:t>
      </w:r>
      <w:r>
        <w:rPr/>
        <w:t>within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remedial</w:t>
      </w:r>
      <w:r>
        <w:rPr>
          <w:spacing w:val="-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undertaken.</w:t>
      </w:r>
    </w:p>
    <w:p>
      <w:pPr>
        <w:pStyle w:val="Heading4"/>
        <w:spacing w:before="121"/>
        <w:ind w:left="241"/>
      </w:pPr>
      <w:r>
        <w:rPr>
          <w:w w:val="105"/>
        </w:rPr>
        <w:t>Serious</w:t>
      </w:r>
      <w:r>
        <w:rPr>
          <w:spacing w:val="3"/>
          <w:w w:val="105"/>
        </w:rPr>
        <w:t> </w:t>
      </w:r>
      <w:r>
        <w:rPr>
          <w:w w:val="105"/>
        </w:rPr>
        <w:t>human</w:t>
      </w:r>
      <w:r>
        <w:rPr>
          <w:spacing w:val="4"/>
          <w:w w:val="105"/>
        </w:rPr>
        <w:t> </w:t>
      </w:r>
      <w:r>
        <w:rPr>
          <w:w w:val="105"/>
        </w:rPr>
        <w:t>rights</w:t>
      </w:r>
      <w:r>
        <w:rPr>
          <w:spacing w:val="3"/>
          <w:w w:val="105"/>
        </w:rPr>
        <w:t> </w:t>
      </w:r>
      <w:r>
        <w:rPr>
          <w:w w:val="105"/>
        </w:rPr>
        <w:t>abuses</w:t>
      </w:r>
    </w:p>
    <w:p>
      <w:pPr>
        <w:pStyle w:val="BodyText"/>
        <w:spacing w:line="256" w:lineRule="auto" w:before="12"/>
        <w:ind w:left="241" w:right="243"/>
      </w:pPr>
      <w:r>
        <w:rPr/>
        <w:t>International crimes which would likely be regarded as breaches</w:t>
      </w:r>
      <w:r>
        <w:rPr>
          <w:spacing w:val="-51"/>
        </w:rPr>
        <w:t> </w:t>
      </w:r>
      <w:r>
        <w:rPr/>
        <w:t>of international humanitarian law, such as: war crimes, crimes</w:t>
      </w:r>
      <w:r>
        <w:rPr>
          <w:spacing w:val="1"/>
        </w:rPr>
        <w:t> </w:t>
      </w:r>
      <w:r>
        <w:rPr/>
        <w:t>against humanity, genocide, ethnic cleansing or widespread</w:t>
      </w:r>
      <w:r>
        <w:rPr>
          <w:spacing w:val="1"/>
        </w:rPr>
        <w:t> </w:t>
      </w:r>
      <w:r>
        <w:rPr/>
        <w:t>instances of (a) sexual abuse, (b) torture, (c) enslavement, (d)</w:t>
      </w:r>
      <w:r>
        <w:rPr>
          <w:spacing w:val="1"/>
        </w:rPr>
        <w:t> </w:t>
      </w:r>
      <w:r>
        <w:rPr/>
        <w:t>trafficking of persons, (e) the worst forms of child labour</w:t>
      </w:r>
      <w:r>
        <w:rPr>
          <w:position w:val="6"/>
          <w:sz w:val="10"/>
        </w:rPr>
        <w:t>7 </w:t>
      </w:r>
      <w:r>
        <w:rPr/>
        <w:t>or (f)</w:t>
      </w:r>
      <w:r>
        <w:rPr>
          <w:spacing w:val="1"/>
        </w:rPr>
        <w:t> </w:t>
      </w:r>
      <w:r>
        <w:rPr/>
        <w:t>unlawful</w:t>
      </w:r>
      <w:r>
        <w:rPr>
          <w:spacing w:val="-8"/>
        </w:rPr>
        <w:t> </w:t>
      </w:r>
      <w:r>
        <w:rPr/>
        <w:t>killings,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assassinations.</w:t>
      </w:r>
    </w:p>
    <w:p>
      <w:pPr>
        <w:pStyle w:val="BodyText"/>
        <w:spacing w:line="256" w:lineRule="auto" w:before="125"/>
        <w:ind w:left="241" w:right="223"/>
      </w:pPr>
      <w:r>
        <w:rPr>
          <w:rFonts w:ascii="Trebuchet MS" w:hAnsi="Trebuchet MS"/>
          <w:b/>
        </w:rPr>
        <w:t>UN</w:t>
      </w:r>
      <w:r>
        <w:rPr>
          <w:rFonts w:ascii="Trebuchet MS" w:hAnsi="Trebuchet MS"/>
          <w:b/>
          <w:spacing w:val="1"/>
        </w:rPr>
        <w:t> </w:t>
      </w:r>
      <w:r>
        <w:rPr>
          <w:rFonts w:ascii="Trebuchet MS" w:hAnsi="Trebuchet MS"/>
          <w:b/>
        </w:rPr>
        <w:t>Guiding</w:t>
      </w:r>
      <w:r>
        <w:rPr>
          <w:rFonts w:ascii="Trebuchet MS" w:hAnsi="Trebuchet MS"/>
          <w:b/>
          <w:spacing w:val="1"/>
        </w:rPr>
        <w:t> </w:t>
      </w:r>
      <w:r>
        <w:rPr>
          <w:rFonts w:ascii="Trebuchet MS" w:hAnsi="Trebuchet MS"/>
          <w:b/>
        </w:rPr>
        <w:t>Principles</w:t>
      </w:r>
      <w:r>
        <w:rPr>
          <w:rFonts w:ascii="Trebuchet MS" w:hAnsi="Trebuchet MS"/>
          <w:b/>
          <w:spacing w:val="1"/>
        </w:rPr>
        <w:t> </w:t>
      </w:r>
      <w:r>
        <w:rPr>
          <w:rFonts w:ascii="Trebuchet MS" w:hAnsi="Trebuchet MS"/>
          <w:b/>
        </w:rPr>
        <w:t>on</w:t>
      </w:r>
      <w:r>
        <w:rPr>
          <w:rFonts w:ascii="Trebuchet MS" w:hAnsi="Trebuchet MS"/>
          <w:b/>
          <w:spacing w:val="1"/>
        </w:rPr>
        <w:t> </w:t>
      </w:r>
      <w:r>
        <w:rPr>
          <w:rFonts w:ascii="Trebuchet MS" w:hAnsi="Trebuchet MS"/>
          <w:b/>
        </w:rPr>
        <w:t>Business</w:t>
      </w:r>
      <w:r>
        <w:rPr>
          <w:rFonts w:ascii="Trebuchet MS" w:hAnsi="Trebuchet MS"/>
          <w:b/>
          <w:spacing w:val="51"/>
        </w:rPr>
        <w:t> </w:t>
      </w:r>
      <w:r>
        <w:rPr>
          <w:rFonts w:ascii="Trebuchet MS" w:hAnsi="Trebuchet MS"/>
          <w:b/>
        </w:rPr>
        <w:t>and</w:t>
      </w:r>
      <w:r>
        <w:rPr>
          <w:rFonts w:ascii="Trebuchet MS" w:hAnsi="Trebuchet MS"/>
          <w:b/>
          <w:spacing w:val="51"/>
        </w:rPr>
        <w:t> </w:t>
      </w:r>
      <w:r>
        <w:rPr>
          <w:rFonts w:ascii="Trebuchet MS" w:hAnsi="Trebuchet MS"/>
          <w:b/>
        </w:rPr>
        <w:t>Human</w:t>
      </w:r>
      <w:r>
        <w:rPr>
          <w:rFonts w:ascii="Trebuchet MS" w:hAnsi="Trebuchet MS"/>
          <w:b/>
          <w:spacing w:val="51"/>
        </w:rPr>
        <w:t> </w:t>
      </w:r>
      <w:r>
        <w:rPr>
          <w:rFonts w:ascii="Trebuchet MS" w:hAnsi="Trebuchet MS"/>
          <w:b/>
        </w:rPr>
        <w:t>Rights</w:t>
      </w:r>
      <w:r>
        <w:rPr>
          <w:rFonts w:ascii="Trebuchet MS" w:hAnsi="Trebuchet MS"/>
          <w:b/>
          <w:spacing w:val="1"/>
        </w:rPr>
        <w:t> </w:t>
      </w:r>
      <w:r>
        <w:rPr/>
        <w:t>Guiding principles for the implementation of the United Nations</w:t>
      </w:r>
      <w:r>
        <w:rPr>
          <w:spacing w:val="1"/>
        </w:rPr>
        <w:t> </w:t>
      </w:r>
      <w:r>
        <w:rPr/>
        <w:t>‘Protect,</w:t>
      </w:r>
      <w:r>
        <w:rPr>
          <w:spacing w:val="3"/>
        </w:rPr>
        <w:t> </w:t>
      </w:r>
      <w:r>
        <w:rPr/>
        <w:t>Respect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Remedy’</w:t>
      </w:r>
      <w:r>
        <w:rPr>
          <w:spacing w:val="4"/>
        </w:rPr>
        <w:t> </w:t>
      </w:r>
      <w:r>
        <w:rPr/>
        <w:t>framework.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provide a road map to the increased accountability of business</w:t>
      </w:r>
      <w:r>
        <w:rPr>
          <w:spacing w:val="1"/>
        </w:rPr>
        <w:t> </w:t>
      </w:r>
      <w:r>
        <w:rPr/>
        <w:t>enterprises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human</w:t>
      </w:r>
      <w:r>
        <w:rPr>
          <w:spacing w:val="-5"/>
        </w:rPr>
        <w:t> </w:t>
      </w:r>
      <w:r>
        <w:rPr/>
        <w:t>rights</w:t>
      </w:r>
      <w:r>
        <w:rPr>
          <w:spacing w:val="-5"/>
        </w:rPr>
        <w:t> </w:t>
      </w:r>
      <w:r>
        <w:rPr/>
        <w:t>abuses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related</w:t>
      </w:r>
      <w:r>
        <w:rPr>
          <w:spacing w:val="-5"/>
        </w:rPr>
        <w:t> </w:t>
      </w:r>
      <w:r>
        <w:rPr/>
        <w:t>harm.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505" w:space="40"/>
            <w:col w:w="53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55" w:val="left" w:leader="none"/>
        </w:tabs>
        <w:spacing w:line="240" w:lineRule="auto" w:before="95" w:after="0"/>
        <w:ind w:left="954" w:right="0" w:hanging="172"/>
        <w:jc w:val="left"/>
        <w:rPr>
          <w:sz w:val="14"/>
        </w:rPr>
      </w:pPr>
      <w:r>
        <w:rPr>
          <w:sz w:val="14"/>
        </w:rPr>
        <w:t>See</w:t>
      </w:r>
      <w:r>
        <w:rPr>
          <w:spacing w:val="2"/>
          <w:sz w:val="14"/>
        </w:rPr>
        <w:t> </w:t>
      </w:r>
      <w:r>
        <w:rPr>
          <w:sz w:val="14"/>
        </w:rPr>
        <w:t>ILO</w:t>
      </w:r>
      <w:r>
        <w:rPr>
          <w:spacing w:val="2"/>
          <w:sz w:val="14"/>
        </w:rPr>
        <w:t> </w:t>
      </w:r>
      <w:r>
        <w:rPr>
          <w:sz w:val="14"/>
        </w:rPr>
        <w:t>Convention</w:t>
      </w:r>
      <w:r>
        <w:rPr>
          <w:spacing w:val="3"/>
          <w:sz w:val="14"/>
        </w:rPr>
        <w:t> </w:t>
      </w:r>
      <w:r>
        <w:rPr>
          <w:sz w:val="14"/>
        </w:rPr>
        <w:t>No.</w:t>
      </w:r>
      <w:r>
        <w:rPr>
          <w:spacing w:val="2"/>
          <w:sz w:val="14"/>
        </w:rPr>
        <w:t> </w:t>
      </w:r>
      <w:r>
        <w:rPr>
          <w:sz w:val="14"/>
        </w:rPr>
        <w:t>182</w:t>
      </w:r>
      <w:r>
        <w:rPr>
          <w:spacing w:val="3"/>
          <w:sz w:val="14"/>
        </w:rPr>
        <w:t> </w:t>
      </w:r>
      <w:r>
        <w:rPr>
          <w:sz w:val="14"/>
        </w:rPr>
        <w:t>on</w:t>
      </w:r>
      <w:r>
        <w:rPr>
          <w:spacing w:val="2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Worst</w:t>
      </w:r>
      <w:r>
        <w:rPr>
          <w:spacing w:val="2"/>
          <w:sz w:val="14"/>
        </w:rPr>
        <w:t> </w:t>
      </w:r>
      <w:r>
        <w:rPr>
          <w:sz w:val="14"/>
        </w:rPr>
        <w:t>Forms</w:t>
      </w:r>
      <w:r>
        <w:rPr>
          <w:spacing w:val="3"/>
          <w:sz w:val="14"/>
        </w:rPr>
        <w:t> </w:t>
      </w:r>
      <w:r>
        <w:rPr>
          <w:sz w:val="14"/>
        </w:rPr>
        <w:t>of</w:t>
      </w:r>
      <w:r>
        <w:rPr>
          <w:spacing w:val="2"/>
          <w:sz w:val="14"/>
        </w:rPr>
        <w:t> </w:t>
      </w:r>
      <w:r>
        <w:rPr>
          <w:sz w:val="14"/>
        </w:rPr>
        <w:t>Child</w:t>
      </w:r>
      <w:r>
        <w:rPr>
          <w:spacing w:val="3"/>
          <w:sz w:val="14"/>
        </w:rPr>
        <w:t> </w:t>
      </w:r>
      <w:r>
        <w:rPr>
          <w:sz w:val="14"/>
        </w:rPr>
        <w:t>Labour</w:t>
      </w:r>
      <w:r>
        <w:rPr>
          <w:spacing w:val="2"/>
          <w:sz w:val="14"/>
        </w:rPr>
        <w:t> </w:t>
      </w:r>
      <w:r>
        <w:rPr>
          <w:sz w:val="14"/>
        </w:rPr>
        <w:t>(1999)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Heading1"/>
      </w:pPr>
      <w:bookmarkStart w:name="Part A – Conflict Assessment" w:id="16"/>
      <w:bookmarkEnd w:id="16"/>
      <w:r>
        <w:rPr>
          <w:b w:val="0"/>
        </w:rPr>
      </w:r>
      <w:bookmarkStart w:name="_bookmark6" w:id="17"/>
      <w:bookmarkEnd w:id="17"/>
      <w:r>
        <w:rPr>
          <w:b w:val="0"/>
        </w:rPr>
      </w:r>
      <w:r>
        <w:rPr>
          <w:color w:val="A39161"/>
          <w:w w:val="105"/>
        </w:rPr>
        <w:t>Part</w:t>
      </w:r>
      <w:r>
        <w:rPr>
          <w:color w:val="A39161"/>
          <w:spacing w:val="-35"/>
          <w:w w:val="105"/>
        </w:rPr>
        <w:t> </w:t>
      </w:r>
      <w:r>
        <w:rPr>
          <w:color w:val="A39161"/>
          <w:w w:val="105"/>
        </w:rPr>
        <w:t>A</w:t>
      </w:r>
      <w:r>
        <w:rPr>
          <w:color w:val="A39161"/>
          <w:spacing w:val="-34"/>
          <w:w w:val="105"/>
        </w:rPr>
        <w:t> </w:t>
      </w:r>
      <w:r>
        <w:rPr>
          <w:color w:val="A39161"/>
          <w:w w:val="105"/>
        </w:rPr>
        <w:t>–</w:t>
      </w:r>
      <w:r>
        <w:rPr>
          <w:color w:val="A39161"/>
          <w:spacing w:val="-35"/>
          <w:w w:val="105"/>
        </w:rPr>
        <w:t> </w:t>
      </w:r>
      <w:r>
        <w:rPr>
          <w:color w:val="A39161"/>
          <w:w w:val="105"/>
        </w:rPr>
        <w:t>Conflict</w:t>
      </w:r>
      <w:r>
        <w:rPr>
          <w:color w:val="A39161"/>
          <w:spacing w:val="-34"/>
          <w:w w:val="105"/>
        </w:rPr>
        <w:t> </w:t>
      </w:r>
      <w:r>
        <w:rPr>
          <w:color w:val="A39161"/>
          <w:w w:val="105"/>
        </w:rPr>
        <w:t>Assessment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5"/>
        <w:rPr>
          <w:rFonts w:ascii="Cambria"/>
          <w:b/>
          <w:sz w:val="22"/>
        </w:rPr>
      </w:pPr>
    </w:p>
    <w:p>
      <w:pPr>
        <w:pStyle w:val="Heading3"/>
        <w:ind w:left="103"/>
      </w:pPr>
      <w:r>
        <w:rPr>
          <w:color w:val="A39161"/>
          <w:w w:val="105"/>
        </w:rPr>
        <w:t>Overview</w:t>
      </w:r>
    </w:p>
    <w:p>
      <w:pPr>
        <w:pStyle w:val="BodyText"/>
        <w:spacing w:line="256" w:lineRule="auto" w:before="147"/>
        <w:ind w:left="103" w:right="5979"/>
      </w:pPr>
      <w:r>
        <w:rPr>
          <w:rFonts w:ascii="Trebuchet MS" w:hAnsi="Trebuchet MS"/>
          <w:b/>
          <w:w w:val="105"/>
        </w:rPr>
        <w:t>Part</w:t>
      </w:r>
      <w:r>
        <w:rPr>
          <w:rFonts w:ascii="Trebuchet MS" w:hAnsi="Trebuchet MS"/>
          <w:b/>
          <w:spacing w:val="-6"/>
          <w:w w:val="105"/>
        </w:rPr>
        <w:t> </w:t>
      </w:r>
      <w:r>
        <w:rPr>
          <w:rFonts w:ascii="Trebuchet MS" w:hAnsi="Trebuchet MS"/>
          <w:b/>
          <w:w w:val="105"/>
        </w:rPr>
        <w:t>A</w:t>
      </w:r>
      <w:r>
        <w:rPr>
          <w:rFonts w:ascii="Trebuchet MS" w:hAnsi="Trebuchet MS"/>
          <w:b/>
          <w:spacing w:val="-6"/>
          <w:w w:val="105"/>
        </w:rPr>
        <w:t> </w:t>
      </w:r>
      <w:r>
        <w:rPr>
          <w:rFonts w:ascii="Trebuchet MS" w:hAnsi="Trebuchet MS"/>
          <w:b/>
          <w:w w:val="105"/>
        </w:rPr>
        <w:t>–</w:t>
      </w:r>
      <w:r>
        <w:rPr>
          <w:rFonts w:ascii="Trebuchet MS" w:hAnsi="Trebuchet MS"/>
          <w:b/>
          <w:spacing w:val="-7"/>
          <w:w w:val="105"/>
        </w:rPr>
        <w:t> </w:t>
      </w:r>
      <w:r>
        <w:rPr>
          <w:rFonts w:ascii="Trebuchet MS" w:hAnsi="Trebuchet MS"/>
          <w:b/>
          <w:w w:val="105"/>
        </w:rPr>
        <w:t>Conflict</w:t>
      </w:r>
      <w:r>
        <w:rPr>
          <w:rFonts w:ascii="Trebuchet MS" w:hAnsi="Trebuchet MS"/>
          <w:b/>
          <w:spacing w:val="-8"/>
          <w:w w:val="105"/>
        </w:rPr>
        <w:t> </w:t>
      </w:r>
      <w:r>
        <w:rPr>
          <w:rFonts w:ascii="Trebuchet MS" w:hAnsi="Trebuchet MS"/>
          <w:b/>
          <w:w w:val="105"/>
        </w:rPr>
        <w:t>Assessment</w:t>
      </w:r>
      <w:r>
        <w:rPr>
          <w:rFonts w:ascii="Trebuchet MS" w:hAnsi="Trebuchet MS"/>
          <w:b/>
          <w:spacing w:val="-7"/>
          <w:w w:val="105"/>
        </w:rPr>
        <w:t> </w:t>
      </w:r>
      <w:r>
        <w:rPr>
          <w:w w:val="105"/>
        </w:rPr>
        <w:t>relates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context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53"/>
          <w:w w:val="105"/>
        </w:rPr>
        <w:t> </w:t>
      </w:r>
      <w:r>
        <w:rPr/>
        <w:t>a company’s operations are set. The phases of a gold mine</w:t>
      </w:r>
      <w:r>
        <w:rPr>
          <w:spacing w:val="1"/>
        </w:rPr>
        <w:t> </w:t>
      </w:r>
      <w:r>
        <w:rPr/>
        <w:t>(exploration,</w:t>
      </w:r>
      <w:r>
        <w:rPr>
          <w:spacing w:val="-4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production,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closure)</w:t>
      </w:r>
      <w:r>
        <w:rPr>
          <w:spacing w:val="-4"/>
        </w:rPr>
        <w:t> </w:t>
      </w:r>
      <w:r>
        <w:rPr/>
        <w:t>may</w:t>
      </w:r>
    </w:p>
    <w:p>
      <w:pPr>
        <w:pStyle w:val="BodyText"/>
        <w:spacing w:line="256" w:lineRule="auto"/>
        <w:ind w:left="103" w:right="5949"/>
      </w:pPr>
      <w:r>
        <w:rPr/>
        <w:t>span many decades, and the political, social and economic</w:t>
      </w:r>
      <w:r>
        <w:rPr>
          <w:spacing w:val="1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within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mine</w:t>
      </w:r>
      <w:r>
        <w:rPr>
          <w:spacing w:val="5"/>
        </w:rPr>
        <w:t> </w:t>
      </w:r>
      <w:r>
        <w:rPr/>
        <w:t>operates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change</w:t>
      </w:r>
      <w:r>
        <w:rPr>
          <w:spacing w:val="-50"/>
        </w:rPr>
        <w:t> </w:t>
      </w:r>
      <w:r>
        <w:rPr/>
        <w:t>over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time.</w:t>
      </w:r>
      <w:r>
        <w:rPr>
          <w:spacing w:val="10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encouraged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operate and</w:t>
      </w:r>
      <w:r>
        <w:rPr>
          <w:spacing w:val="-1"/>
        </w:rPr>
        <w:t> </w:t>
      </w:r>
      <w:r>
        <w:rPr/>
        <w:t>invest in</w:t>
      </w:r>
      <w:r>
        <w:rPr>
          <w:spacing w:val="-1"/>
        </w:rPr>
        <w:t> </w:t>
      </w:r>
      <w:r>
        <w:rPr/>
        <w:t>‘conflict-affected or</w:t>
      </w:r>
      <w:r>
        <w:rPr>
          <w:spacing w:val="-1"/>
        </w:rPr>
        <w:t> </w:t>
      </w:r>
      <w:r>
        <w:rPr/>
        <w:t>high-risk’ areas</w:t>
      </w:r>
    </w:p>
    <w:p>
      <w:pPr>
        <w:pStyle w:val="BodyText"/>
        <w:spacing w:line="256" w:lineRule="auto"/>
        <w:ind w:left="103" w:right="6061"/>
        <w:jc w:val="both"/>
      </w:pPr>
      <w:r>
        <w:rPr/>
        <w:t>if they have the right systems in place to ensure that they are</w:t>
      </w:r>
      <w:r>
        <w:rPr>
          <w:spacing w:val="1"/>
        </w:rPr>
        <w:t> </w:t>
      </w:r>
      <w:r>
        <w:rPr/>
        <w:t>not causing, supporting or benefiting unlawful armed conflict,</w:t>
      </w:r>
      <w:r>
        <w:rPr>
          <w:spacing w:val="1"/>
        </w:rPr>
        <w:t> </w:t>
      </w:r>
      <w:r>
        <w:rPr/>
        <w:t>or contributing to serious human rights abuses or breaches of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humanitarian</w:t>
      </w:r>
      <w:r>
        <w:rPr>
          <w:spacing w:val="-6"/>
        </w:rPr>
        <w:t> </w:t>
      </w:r>
      <w:r>
        <w:rPr/>
        <w:t>law.</w:t>
      </w:r>
    </w:p>
    <w:p>
      <w:pPr>
        <w:pStyle w:val="BodyText"/>
        <w:spacing w:line="256" w:lineRule="auto" w:before="112"/>
        <w:ind w:left="103" w:right="5979"/>
      </w:pPr>
      <w:r>
        <w:rPr>
          <w:rFonts w:ascii="Trebuchet MS" w:hAnsi="Trebuchet MS"/>
          <w:b/>
        </w:rPr>
        <w:t>Part</w:t>
      </w:r>
      <w:r>
        <w:rPr>
          <w:rFonts w:ascii="Trebuchet MS" w:hAnsi="Trebuchet MS"/>
          <w:b/>
          <w:spacing w:val="4"/>
        </w:rPr>
        <w:t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4"/>
        </w:rPr>
        <w:t> </w:t>
      </w:r>
      <w:r>
        <w:rPr/>
        <w:t>uses</w:t>
      </w:r>
      <w:r>
        <w:rPr>
          <w:spacing w:val="2"/>
        </w:rPr>
        <w:t> </w:t>
      </w:r>
      <w:r>
        <w:rPr/>
        <w:t>external,</w:t>
      </w:r>
      <w:r>
        <w:rPr>
          <w:spacing w:val="2"/>
        </w:rPr>
        <w:t> </w:t>
      </w:r>
      <w:r>
        <w:rPr/>
        <w:t>objective</w:t>
      </w:r>
      <w:r>
        <w:rPr>
          <w:spacing w:val="2"/>
        </w:rPr>
        <w:t> </w:t>
      </w:r>
      <w:r>
        <w:rPr/>
        <w:t>criteria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2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</w:t>
      </w:r>
      <w:r>
        <w:rPr>
          <w:spacing w:val="-50"/>
        </w:rPr>
        <w:t> </w:t>
      </w:r>
      <w:r>
        <w:rPr/>
        <w:t>area in which the mine is located should be assessed to be</w:t>
      </w:r>
      <w:r>
        <w:rPr>
          <w:spacing w:val="1"/>
        </w:rPr>
        <w:t> </w:t>
      </w:r>
      <w:r>
        <w:rPr>
          <w:w w:val="105"/>
        </w:rPr>
        <w:t>being</w:t>
      </w:r>
      <w:r>
        <w:rPr>
          <w:spacing w:val="-13"/>
          <w:w w:val="105"/>
        </w:rPr>
        <w:t> </w:t>
      </w:r>
      <w:r>
        <w:rPr>
          <w:w w:val="105"/>
        </w:rPr>
        <w:t>‘conflict-affected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high-risk’.</w:t>
      </w:r>
    </w:p>
    <w:p>
      <w:pPr>
        <w:pStyle w:val="BodyText"/>
        <w:spacing w:line="256" w:lineRule="auto" w:before="109"/>
        <w:ind w:left="103" w:right="5880"/>
      </w:pPr>
      <w:r>
        <w:rPr/>
        <w:t>Armed conflicts may occur across international boundaries. In</w:t>
      </w:r>
      <w:r>
        <w:rPr>
          <w:spacing w:val="1"/>
        </w:rPr>
        <w:t> </w:t>
      </w:r>
      <w:r>
        <w:rPr/>
        <w:t>such cases, the primary concern must be the area of the country</w:t>
      </w:r>
      <w:r>
        <w:rPr>
          <w:spacing w:val="-51"/>
        </w:rPr>
        <w:t> </w:t>
      </w:r>
      <w:r>
        <w:rPr/>
        <w:t>in which the mine is located. However, armed incursions, the</w:t>
      </w:r>
      <w:r>
        <w:rPr>
          <w:spacing w:val="1"/>
        </w:rPr>
        <w:t> </w:t>
      </w:r>
      <w:r>
        <w:rPr/>
        <w:t>smuggling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gold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adjacent</w:t>
      </w:r>
      <w:r>
        <w:rPr>
          <w:spacing w:val="-5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breakdown</w:t>
      </w:r>
    </w:p>
    <w:p>
      <w:pPr>
        <w:pStyle w:val="BodyText"/>
        <w:spacing w:line="256" w:lineRule="auto" w:before="1"/>
        <w:ind w:left="103" w:right="5979"/>
      </w:pPr>
      <w:r>
        <w:rPr/>
        <w:t>of</w:t>
      </w:r>
      <w:r>
        <w:rPr>
          <w:spacing w:val="-4"/>
        </w:rPr>
        <w:t> </w:t>
      </w:r>
      <w:r>
        <w:rPr/>
        <w:t>law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stable</w:t>
      </w:r>
      <w:r>
        <w:rPr>
          <w:spacing w:val="-3"/>
        </w:rPr>
        <w:t> </w:t>
      </w:r>
      <w:r>
        <w:rPr/>
        <w:t>country</w:t>
      </w:r>
      <w:r>
        <w:rPr>
          <w:spacing w:val="-4"/>
        </w:rPr>
        <w:t> </w:t>
      </w:r>
      <w:r>
        <w:rPr/>
        <w:t>make</w:t>
      </w:r>
      <w:r>
        <w:rPr>
          <w:spacing w:val="-50"/>
        </w:rPr>
        <w:t> </w:t>
      </w:r>
      <w:r>
        <w:rPr/>
        <w:t>operating in such an area more complex. This should be</w:t>
      </w:r>
      <w:r>
        <w:rPr>
          <w:spacing w:val="1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conflict.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103" w:right="0" w:firstLine="0"/>
        <w:jc w:val="both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spacing w:val="-1"/>
          <w:w w:val="105"/>
          <w:sz w:val="17"/>
        </w:rPr>
        <w:t>Conflict</w:t>
      </w:r>
      <w:r>
        <w:rPr>
          <w:rFonts w:ascii="Trebuchet MS" w:hAnsi="Trebuchet MS"/>
          <w:b/>
          <w:spacing w:val="-15"/>
          <w:w w:val="105"/>
          <w:sz w:val="17"/>
        </w:rPr>
        <w:t> </w:t>
      </w:r>
      <w:r>
        <w:rPr>
          <w:rFonts w:ascii="Trebuchet MS" w:hAnsi="Trebuchet MS"/>
          <w:b/>
          <w:spacing w:val="-1"/>
          <w:w w:val="105"/>
          <w:sz w:val="17"/>
        </w:rPr>
        <w:t>Assessment</w:t>
      </w:r>
      <w:r>
        <w:rPr>
          <w:rFonts w:ascii="Trebuchet MS" w:hAnsi="Trebuchet MS"/>
          <w:b/>
          <w:spacing w:val="-15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15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Overview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0"/>
        </w:rPr>
      </w:pPr>
      <w:r>
        <w:rPr/>
        <w:pict>
          <v:group style="position:absolute;margin-left:32.046001pt;margin-top:7.855664pt;width:384.05pt;height:311.650pt;mso-position-horizontal-relative:page;mso-position-vertical-relative:paragraph;z-index:-15712256;mso-wrap-distance-left:0;mso-wrap-distance-right:0" coordorigin="641,157" coordsize="7681,6233">
            <v:line style="position:absolute" from="3909,4178" to="4459,4178" stroked="true" strokeweight="1.1pt" strokecolor="#000000">
              <v:stroke dashstyle="solid"/>
            </v:line>
            <v:shape style="position:absolute;left:4553;top:3542;width:1271;height:1271" coordorigin="4554,3542" coordsize="1271,1271" path="m5189,3542l5115,3547,5043,3559,4975,3579,4909,3607,4848,3641,4792,3682,4740,3728,4693,3780,4653,3837,4618,3898,4591,3963,4570,4032,4558,4104,4554,4178,4558,4252,4570,4323,4591,4392,4618,4457,4653,4518,4693,4575,4740,4627,4792,4673,4848,4714,4909,4748,4975,4776,5043,4796,5115,4809,5189,4813,5263,4809,5334,4796,5403,4776,5468,4748,5529,4714,5586,4673,5638,4627,5685,4575,5725,4518,5760,4457,5787,4392,5807,4323,5820,4252,5824,4178,5820,4104,5807,4032,5787,3963,5760,3898,5725,3837,5685,3780,5638,3728,5586,3682,5529,3641,5468,3607,5403,3579,5334,3559,5263,3547,5189,3542xe" filled="true" fillcolor="#9f6dae" stroked="false">
              <v:path arrowok="t"/>
              <v:fill type="solid"/>
            </v:shape>
            <v:shape style="position:absolute;left:3945;top:2494;width:3475;height:2834" coordorigin="3945,2495" coordsize="3475,2834" path="m7420,5329l7420,2495,3945,2495e" filled="false" stroked="true" strokeweight="1.1pt" strokecolor="#000000">
              <v:path arrowok="t"/>
              <v:stroke dashstyle="solid"/>
            </v:shape>
            <v:shape style="position:absolute;left:6480;top:383;width:1788;height:874" coordorigin="6481,383" coordsize="1788,874" path="m7832,383l6917,383,6839,390,6765,410,6697,443,6636,486,6583,538,6540,599,6508,667,6488,741,6481,820,6488,898,6508,972,6540,1040,6583,1101,6636,1154,6697,1197,6765,1229,6839,1249,6917,1256,7832,1256,7910,1249,7984,1229,8052,1197,8113,1154,8165,1101,8208,1040,8241,972,8261,898,8268,820,8261,741,8241,667,8208,599,8165,538,8113,486,8052,443,7984,410,7910,390,7832,383xe" filled="true" fillcolor="#ee2c3c" stroked="false">
              <v:path arrowok="t"/>
              <v:fill type="solid"/>
            </v:shape>
            <v:line style="position:absolute" from="3086,1440" to="3086,1742" stroked="true" strokeweight="1.1pt" strokecolor="#000000">
              <v:stroke dashstyle="solid"/>
            </v:line>
            <v:shape style="position:absolute;left:2183;top:157;width:6138;height:6233" type="#_x0000_t75" stroked="false">
              <v:imagedata r:id="rId27" o:title=""/>
            </v:shape>
            <v:shape style="position:absolute;left:640;top:375;width:1497;height:874" type="#_x0000_t75" stroked="false">
              <v:imagedata r:id="rId28" o:title=""/>
            </v:shape>
            <v:shape style="position:absolute;left:640;top:2056;width:1497;height:874" type="#_x0000_t75" stroked="false">
              <v:imagedata r:id="rId29" o:title=""/>
            </v:shape>
            <v:shape style="position:absolute;left:6742;top:744;width:1274;height:116" coordorigin="6742,745" coordsize="1274,116" path="m6833,746l6819,746,6819,838,6764,746,6742,746,6742,858,6756,858,6756,763,6813,858,6833,858,6833,746xm6931,819l6930,806,6924,792,6920,789,6916,785,6916,799,6916,842,6903,849,6876,849,6869,835,6869,795,6884,789,6907,789,6916,799,6916,785,6912,782,6893,778,6874,782,6862,792,6856,805,6854,820,6856,836,6863,849,6875,857,6892,860,6909,857,6919,849,6921,848,6929,835,6931,819xm7020,781l6999,779,6974,779,6967,793,6967,780,6952,780,6953,789,6953,858,6967,858,6967,797,6977,790,6992,790,6997,792,7005,799,7005,803,7005,858,7020,858,7020,781xm7076,811l7038,811,7038,823,7076,823,7076,811xm7154,832l7139,832,7139,839,7135,849,7107,849,7103,834,7103,789,7137,789,7139,805,7153,805,7152,794,7140,779,7128,778,7123,778,7111,780,7100,787,7091,800,7088,820,7088,836,7092,844,7097,850,7105,858,7117,860,7122,860,7135,857,7145,851,7151,843,7154,832xm7241,819l7240,806,7234,792,7230,789,7226,785,7226,799,7226,842,7214,849,7186,849,7179,835,7179,795,7194,789,7217,789,7226,799,7226,785,7222,782,7203,778,7185,782,7172,792,7166,805,7164,820,7167,836,7174,849,7185,857,7202,860,7219,857,7230,849,7232,848,7239,835,7241,819xm7330,781l7309,779,7285,779,7277,793,7277,780,7263,780,7263,789,7263,858,7277,858,7277,797,7287,790,7303,790,7308,792,7315,799,7315,803,7315,858,7330,858,7330,781xm7394,746l7386,745,7372,745,7366,748,7360,757,7359,761,7359,780,7344,780,7344,791,7359,791,7359,858,7373,858,7373,791,7391,791,7391,780,7373,780,7373,757,7385,757,7394,757,7394,746xm7476,819l7475,806,7469,792,7465,789,7461,785,7461,799,7461,842,7448,849,7421,849,7414,835,7414,795,7429,789,7452,789,7461,799,7461,785,7457,782,7438,778,7419,782,7407,792,7401,805,7399,820,7401,836,7408,849,7420,857,7437,860,7454,857,7465,849,7467,848,7474,835,7476,819xm7541,780l7535,779,7524,781,7515,784,7512,795,7512,780,7497,780,7498,785,7498,791,7498,796,7498,858,7513,858,7513,803,7517,793,7537,793,7540,793,7541,794,7541,780xm7674,783l7657,778,7629,778,7620,793,7617,787,7611,778,7588,778,7577,779,7570,791,7570,780,7555,780,7556,791,7556,858,7570,858,7570,814,7570,802,7575,796,7581,789,7602,789,7607,797,7607,858,7622,858,7622,802,7627,795,7633,789,7649,789,7654,793,7658,798,7659,801,7659,858,7674,858,7674,783xm7760,858l7759,850,7759,846,7759,820,7759,810,7759,794,7756,788,7752,781,7740,778,7721,778,7710,780,7704,786,7700,792,7699,796,7699,801,7713,801,7713,796,7714,788,7733,788,7739,789,7742,793,7745,796,7745,810,7745,820,7744,835,7741,840,7738,846,7732,849,7712,849,7709,840,7709,820,7740,820,7742,820,7745,820,7745,810,7738,810,7728,810,7716,810,7708,815,7696,821,7694,831,7694,850,7704,860,7728,860,7738,859,7744,849,7745,846,7745,850,7746,854,7747,858,7760,858xm7851,781l7830,779,7806,779,7799,793,7798,780,7784,780,7784,789,7784,858,7799,858,7799,797,7808,790,7824,790,7829,792,7836,799,7837,803,7837,858,7851,858,7851,781xm7935,832l7921,832,7920,839,7916,849,7889,849,7885,834,7885,789,7919,789,7920,805,7935,805,7934,794,7921,779,7910,778,7905,778,7893,780,7881,787,7873,800,7869,820,7869,836,7874,844,7879,850,7887,858,7899,860,7904,860,7917,857,7927,851,7933,843,7935,832xm8016,822l8016,811,8016,809,8012,795,8007,789,8002,783,8001,783,8001,804,8001,811,7961,811,7961,794,7973,789,8000,789,8001,804,8001,783,7982,778,7978,778,7969,779,7961,784,7949,792,7946,804,7946,822,7948,837,7955,849,7966,857,7982,860,7998,860,8005,853,8009,849,8014,844,8015,837,8015,833,8001,833,8000,844,7992,849,7967,849,7960,838,7960,822,8016,822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5498231</wp:posOffset>
            </wp:positionH>
            <wp:positionV relativeFrom="paragraph">
              <wp:posOffset>3442360</wp:posOffset>
            </wp:positionV>
            <wp:extent cx="896379" cy="466725"/>
            <wp:effectExtent l="0" t="0" r="0" b="0"/>
            <wp:wrapTopAndBottom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37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10"/>
        </w:rPr>
        <w:sectPr>
          <w:pgSz w:w="11910" w:h="16840"/>
          <w:pgMar w:header="0" w:footer="514" w:top="420" w:bottom="680" w:left="520" w:right="5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8"/>
        </w:rPr>
      </w:pPr>
    </w:p>
    <w:p>
      <w:pPr>
        <w:spacing w:after="0"/>
        <w:rPr>
          <w:rFonts w:ascii="Trebuchet MS"/>
          <w:sz w:val="28"/>
        </w:rPr>
        <w:sectPr>
          <w:footerReference w:type="even" r:id="rId31"/>
          <w:footerReference w:type="default" r:id="rId32"/>
          <w:pgSz w:w="11910" w:h="16840"/>
          <w:pgMar w:footer="490" w:header="0" w:top="1580" w:bottom="700" w:left="520" w:right="520"/>
          <w:pgNumType w:start="12"/>
        </w:sectPr>
      </w:pPr>
    </w:p>
    <w:p>
      <w:pPr>
        <w:pStyle w:val="Heading3"/>
      </w:pPr>
      <w:bookmarkStart w:name="A1  International sanctions" w:id="18"/>
      <w:bookmarkEnd w:id="18"/>
      <w:r>
        <w:rPr>
          <w:b w:val="0"/>
        </w:rPr>
      </w:r>
      <w:bookmarkStart w:name="_bookmark7" w:id="19"/>
      <w:bookmarkEnd w:id="19"/>
      <w:r>
        <w:rPr>
          <w:b w:val="0"/>
        </w:rPr>
      </w:r>
      <w:r>
        <w:rPr>
          <w:color w:val="A39161"/>
        </w:rPr>
        <w:t>A1</w:t>
      </w:r>
      <w:r>
        <w:rPr>
          <w:color w:val="A39161"/>
          <w:spacing w:val="74"/>
        </w:rPr>
        <w:t> </w:t>
      </w:r>
      <w:r>
        <w:rPr>
          <w:color w:val="A39161"/>
        </w:rPr>
        <w:t>International</w:t>
      </w:r>
      <w:r>
        <w:rPr>
          <w:color w:val="A39161"/>
          <w:spacing w:val="8"/>
        </w:rPr>
        <w:t> </w:t>
      </w:r>
      <w:r>
        <w:rPr>
          <w:color w:val="A39161"/>
        </w:rPr>
        <w:t>sanctions</w:t>
      </w:r>
    </w:p>
    <w:p>
      <w:pPr>
        <w:pStyle w:val="Heading4"/>
        <w:spacing w:before="157"/>
        <w:ind w:left="783"/>
      </w:pPr>
      <w:r>
        <w:rPr/>
        <w:t>A1.1</w:t>
      </w:r>
      <w:r>
        <w:rPr>
          <w:spacing w:val="39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783" w:right="411"/>
        <w:jc w:val="both"/>
      </w:pP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step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1"/>
        </w:rPr>
        <w:t> </w:t>
      </w:r>
      <w:r>
        <w:rPr/>
        <w:t>mining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onward</w:t>
      </w:r>
      <w:r>
        <w:rPr>
          <w:spacing w:val="-5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gold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in</w:t>
      </w:r>
      <w:r>
        <w:rPr>
          <w:spacing w:val="-50"/>
        </w:rPr>
        <w:t> </w:t>
      </w:r>
      <w:r>
        <w:rPr/>
        <w:t>breach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sanctions.</w:t>
      </w:r>
    </w:p>
    <w:p>
      <w:pPr>
        <w:pStyle w:val="BodyText"/>
        <w:spacing w:before="111"/>
        <w:ind w:left="783"/>
      </w:pPr>
      <w:r>
        <w:rPr/>
        <w:t>This</w:t>
      </w:r>
      <w:r>
        <w:rPr>
          <w:spacing w:val="-6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makes</w:t>
      </w:r>
      <w:r>
        <w:rPr>
          <w:spacing w:val="-5"/>
        </w:rPr>
        <w:t> </w:t>
      </w:r>
      <w:r>
        <w:rPr/>
        <w:t>reference</w:t>
      </w:r>
      <w:r>
        <w:rPr>
          <w:spacing w:val="-6"/>
        </w:rPr>
        <w:t> </w:t>
      </w:r>
      <w:r>
        <w:rPr/>
        <w:t>only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sanctions,</w:t>
      </w:r>
    </w:p>
    <w:p>
      <w:pPr>
        <w:pStyle w:val="BodyText"/>
        <w:spacing w:line="256" w:lineRule="auto" w:before="15"/>
        <w:ind w:left="783" w:right="3"/>
      </w:pPr>
      <w:r>
        <w:rPr/>
        <w:t>i.e. those sanctions imposed by the United Nations, the</w:t>
      </w:r>
      <w:r>
        <w:rPr>
          <w:spacing w:val="1"/>
        </w:rPr>
        <w:t> </w:t>
      </w:r>
      <w:r>
        <w:rPr/>
        <w:t>European Union,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States</w:t>
      </w:r>
      <w:r>
        <w:rPr>
          <w:spacing w:val="-50"/>
        </w:rPr>
        <w:t> </w:t>
      </w:r>
      <w:r>
        <w:rPr/>
        <w:t>or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widely</w:t>
      </w:r>
      <w:r>
        <w:rPr>
          <w:spacing w:val="-6"/>
        </w:rPr>
        <w:t> </w:t>
      </w:r>
      <w:r>
        <w:rPr/>
        <w:t>respected</w:t>
      </w:r>
      <w:r>
        <w:rPr>
          <w:spacing w:val="-7"/>
        </w:rPr>
        <w:t> </w:t>
      </w:r>
      <w:r>
        <w:rPr/>
        <w:t>supra-national</w:t>
      </w:r>
      <w:r>
        <w:rPr>
          <w:spacing w:val="-7"/>
        </w:rPr>
        <w:t> </w:t>
      </w:r>
      <w:r>
        <w:rPr/>
        <w:t>bodies.</w:t>
      </w:r>
    </w:p>
    <w:p>
      <w:pPr>
        <w:pStyle w:val="BodyText"/>
        <w:spacing w:line="256" w:lineRule="auto" w:before="111"/>
        <w:ind w:left="783"/>
      </w:pPr>
      <w:r>
        <w:rPr/>
        <w:t>Such international sanctions can be economic and trade-based</w:t>
      </w:r>
      <w:r>
        <w:rPr>
          <w:spacing w:val="1"/>
        </w:rPr>
        <w:t> </w:t>
      </w:r>
      <w:r>
        <w:rPr/>
        <w:t>and/or more targeted measures such as arms embargoes, travel</w:t>
      </w:r>
      <w:r>
        <w:rPr>
          <w:spacing w:val="-51"/>
        </w:rPr>
        <w:t> </w:t>
      </w:r>
      <w:r>
        <w:rPr/>
        <w:t>bans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diplomatic</w:t>
      </w:r>
      <w:r>
        <w:rPr>
          <w:spacing w:val="-7"/>
        </w:rPr>
        <w:t> </w:t>
      </w:r>
      <w:r>
        <w:rPr/>
        <w:t>restrictions.</w:t>
      </w:r>
    </w:p>
    <w:p>
      <w:pPr>
        <w:pStyle w:val="BodyText"/>
        <w:spacing w:line="256" w:lineRule="auto" w:before="111"/>
        <w:ind w:left="783" w:right="107"/>
      </w:pPr>
      <w:r>
        <w:rPr/>
        <w:t>They may be applied to states, to geographical areas (which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state,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cross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boundaries),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through</w:t>
      </w:r>
      <w:r>
        <w:rPr>
          <w:spacing w:val="-50"/>
        </w:rPr>
        <w:t> </w:t>
      </w:r>
      <w:r>
        <w:rPr/>
        <w:t>so-called ‘smart sanctions’ directed at</w:t>
      </w:r>
      <w:r>
        <w:rPr>
          <w:spacing w:val="1"/>
        </w:rPr>
        <w:t> </w:t>
      </w:r>
      <w:r>
        <w:rPr/>
        <w:t>companies, groups of</w:t>
      </w:r>
      <w:r>
        <w:rPr>
          <w:spacing w:val="1"/>
        </w:rPr>
        <w:t> </w:t>
      </w:r>
      <w:r>
        <w:rPr/>
        <w:t>individuals,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individuals.</w:t>
      </w:r>
    </w:p>
    <w:p>
      <w:pPr>
        <w:pStyle w:val="BodyText"/>
        <w:spacing w:line="256" w:lineRule="auto" w:before="112"/>
        <w:ind w:left="783"/>
      </w:pPr>
      <w:r>
        <w:rPr/>
        <w:t>This section is intended to identify where gold is mined, handled</w:t>
      </w:r>
      <w:r>
        <w:rPr>
          <w:spacing w:val="-51"/>
        </w:rPr>
        <w:t> </w:t>
      </w:r>
      <w:r>
        <w:rPr/>
        <w:t>or</w:t>
      </w:r>
      <w:r>
        <w:rPr>
          <w:spacing w:val="-8"/>
        </w:rPr>
        <w:t> </w:t>
      </w:r>
      <w:r>
        <w:rPr/>
        <w:t>exported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breach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sanctions.</w:t>
      </w:r>
    </w:p>
    <w:p>
      <w:pPr>
        <w:pStyle w:val="Heading4"/>
        <w:spacing w:before="114"/>
        <w:ind w:left="206"/>
      </w:pPr>
      <w:r>
        <w:rPr>
          <w:b w:val="0"/>
        </w:rPr>
        <w:br w:type="column"/>
      </w:r>
      <w:r>
        <w:rPr/>
        <w:t>A1.2</w:t>
      </w:r>
      <w:r>
        <w:rPr>
          <w:spacing w:val="53"/>
        </w:rPr>
        <w:t> </w:t>
      </w:r>
      <w:r>
        <w:rPr/>
        <w:t>Reference sources</w:t>
      </w:r>
    </w:p>
    <w:p>
      <w:pPr>
        <w:pStyle w:val="BodyText"/>
        <w:spacing w:line="256" w:lineRule="auto" w:before="12"/>
        <w:ind w:left="206" w:right="435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/>
        <w:t>reference</w:t>
      </w:r>
      <w:r>
        <w:rPr>
          <w:spacing w:val="-50"/>
        </w:rPr>
        <w:t> </w:t>
      </w:r>
      <w:r>
        <w:rPr/>
        <w:t>sources</w:t>
      </w:r>
      <w:r>
        <w:rPr>
          <w:spacing w:val="-7"/>
        </w:rPr>
        <w:t> </w:t>
      </w:r>
      <w:r>
        <w:rPr/>
        <w:t>given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geographic</w:t>
      </w:r>
      <w:r>
        <w:rPr>
          <w:spacing w:val="-6"/>
        </w:rPr>
        <w:t> </w:t>
      </w:r>
      <w:r>
        <w:rPr/>
        <w:t>presence.</w:t>
      </w:r>
    </w:p>
    <w:p>
      <w:pPr>
        <w:pStyle w:val="BodyText"/>
        <w:spacing w:line="256" w:lineRule="auto" w:before="111"/>
        <w:ind w:left="206" w:right="435"/>
      </w:pPr>
      <w:r>
        <w:rPr/>
        <w:t>Authoritative supra-national bodies that may be considered</w:t>
      </w:r>
      <w:r>
        <w:rPr>
          <w:spacing w:val="1"/>
        </w:rPr>
        <w:t> </w:t>
      </w:r>
      <w:r>
        <w:rPr/>
        <w:t>as principal sources of reference in relation to </w:t>
      </w:r>
      <w:r>
        <w:rPr>
          <w:rFonts w:ascii="Trebuchet MS"/>
          <w:b/>
          <w:color w:val="482B8B"/>
        </w:rPr>
        <w:t>International</w:t>
      </w:r>
      <w:r>
        <w:rPr>
          <w:rFonts w:ascii="Trebuchet MS"/>
          <w:b/>
          <w:color w:val="482B8B"/>
          <w:spacing w:val="-49"/>
        </w:rPr>
        <w:t> </w:t>
      </w:r>
      <w:r>
        <w:rPr>
          <w:rFonts w:ascii="Trebuchet MS"/>
          <w:b/>
          <w:color w:val="482B8B"/>
        </w:rPr>
        <w:t>Sanctions</w:t>
      </w:r>
      <w:r>
        <w:rPr>
          <w:rFonts w:ascii="Trebuchet MS"/>
          <w:b/>
          <w:color w:val="482B8B"/>
          <w:spacing w:val="-6"/>
        </w:rPr>
        <w:t> </w:t>
      </w:r>
      <w:r>
        <w:rPr/>
        <w:t>include:</w:t>
      </w:r>
    </w:p>
    <w:p>
      <w:pPr>
        <w:pStyle w:val="ListParagraph"/>
        <w:numPr>
          <w:ilvl w:val="0"/>
          <w:numId w:val="13"/>
        </w:numPr>
        <w:tabs>
          <w:tab w:pos="377" w:val="left" w:leader="none"/>
        </w:tabs>
        <w:spacing w:line="240" w:lineRule="auto" w:before="106" w:after="0"/>
        <w:ind w:left="376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United</w:t>
      </w:r>
      <w:r>
        <w:rPr>
          <w:spacing w:val="6"/>
          <w:sz w:val="17"/>
        </w:rPr>
        <w:t> </w:t>
      </w:r>
      <w:r>
        <w:rPr>
          <w:sz w:val="17"/>
        </w:rPr>
        <w:t>Nations</w:t>
      </w:r>
      <w:r>
        <w:rPr>
          <w:spacing w:val="5"/>
          <w:sz w:val="17"/>
        </w:rPr>
        <w:t> </w:t>
      </w:r>
      <w:r>
        <w:rPr>
          <w:sz w:val="17"/>
        </w:rPr>
        <w:t>Security</w:t>
      </w:r>
      <w:r>
        <w:rPr>
          <w:spacing w:val="6"/>
          <w:sz w:val="17"/>
        </w:rPr>
        <w:t> </w:t>
      </w:r>
      <w:r>
        <w:rPr>
          <w:sz w:val="17"/>
        </w:rPr>
        <w:t>Council</w:t>
      </w:r>
    </w:p>
    <w:p>
      <w:pPr>
        <w:pStyle w:val="ListParagraph"/>
        <w:numPr>
          <w:ilvl w:val="0"/>
          <w:numId w:val="13"/>
        </w:numPr>
        <w:tabs>
          <w:tab w:pos="377" w:val="left" w:leader="none"/>
        </w:tabs>
        <w:spacing w:line="240" w:lineRule="auto" w:before="123" w:after="0"/>
        <w:ind w:left="376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European</w:t>
      </w:r>
      <w:r>
        <w:rPr>
          <w:spacing w:val="-2"/>
          <w:sz w:val="17"/>
        </w:rPr>
        <w:t> </w:t>
      </w:r>
      <w:r>
        <w:rPr>
          <w:sz w:val="17"/>
        </w:rPr>
        <w:t>Union</w:t>
      </w:r>
    </w:p>
    <w:p>
      <w:pPr>
        <w:pStyle w:val="ListParagraph"/>
        <w:numPr>
          <w:ilvl w:val="0"/>
          <w:numId w:val="13"/>
        </w:numPr>
        <w:tabs>
          <w:tab w:pos="377" w:val="left" w:leader="none"/>
        </w:tabs>
        <w:spacing w:line="256" w:lineRule="auto" w:before="124" w:after="0"/>
        <w:ind w:left="376" w:right="234" w:hanging="170"/>
        <w:jc w:val="left"/>
        <w:rPr>
          <w:sz w:val="17"/>
        </w:rPr>
      </w:pP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African</w:t>
      </w:r>
      <w:r>
        <w:rPr>
          <w:spacing w:val="2"/>
          <w:sz w:val="17"/>
        </w:rPr>
        <w:t> </w:t>
      </w:r>
      <w:r>
        <w:rPr>
          <w:sz w:val="17"/>
        </w:rPr>
        <w:t>Union</w:t>
      </w:r>
      <w:r>
        <w:rPr>
          <w:spacing w:val="2"/>
          <w:sz w:val="17"/>
        </w:rPr>
        <w:t> </w:t>
      </w:r>
      <w:r>
        <w:rPr>
          <w:sz w:val="17"/>
        </w:rPr>
        <w:t>(and</w:t>
      </w:r>
      <w:r>
        <w:rPr>
          <w:spacing w:val="3"/>
          <w:sz w:val="17"/>
        </w:rPr>
        <w:t> </w:t>
      </w:r>
      <w:r>
        <w:rPr>
          <w:sz w:val="17"/>
        </w:rPr>
        <w:t>specifically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Department</w:t>
      </w:r>
      <w:r>
        <w:rPr>
          <w:spacing w:val="3"/>
          <w:sz w:val="17"/>
        </w:rPr>
        <w:t> </w:t>
      </w:r>
      <w:r>
        <w:rPr>
          <w:sz w:val="17"/>
        </w:rPr>
        <w:t>of</w:t>
      </w:r>
      <w:r>
        <w:rPr>
          <w:spacing w:val="2"/>
          <w:sz w:val="17"/>
        </w:rPr>
        <w:t> </w:t>
      </w:r>
      <w:r>
        <w:rPr>
          <w:sz w:val="17"/>
        </w:rPr>
        <w:t>Peace</w:t>
      </w:r>
      <w:r>
        <w:rPr>
          <w:spacing w:val="-50"/>
          <w:sz w:val="17"/>
        </w:rPr>
        <w:t> </w:t>
      </w:r>
      <w:r>
        <w:rPr>
          <w:sz w:val="17"/>
        </w:rPr>
        <w:t>and</w:t>
      </w:r>
      <w:r>
        <w:rPr>
          <w:spacing w:val="-8"/>
          <w:sz w:val="17"/>
        </w:rPr>
        <w:t> </w:t>
      </w:r>
      <w:r>
        <w:rPr>
          <w:sz w:val="17"/>
        </w:rPr>
        <w:t>Security)</w:t>
      </w:r>
    </w:p>
    <w:p>
      <w:pPr>
        <w:pStyle w:val="ListParagraph"/>
        <w:numPr>
          <w:ilvl w:val="0"/>
          <w:numId w:val="13"/>
        </w:numPr>
        <w:tabs>
          <w:tab w:pos="377" w:val="left" w:leader="none"/>
        </w:tabs>
        <w:spacing w:line="240" w:lineRule="auto" w:before="110" w:after="0"/>
        <w:ind w:left="376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Organization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American</w:t>
      </w:r>
      <w:r>
        <w:rPr>
          <w:spacing w:val="-1"/>
          <w:sz w:val="17"/>
        </w:rPr>
        <w:t> </w:t>
      </w:r>
      <w:r>
        <w:rPr>
          <w:sz w:val="17"/>
        </w:rPr>
        <w:t>States.</w:t>
      </w:r>
    </w:p>
    <w:p>
      <w:pPr>
        <w:pStyle w:val="BodyText"/>
        <w:spacing w:before="4"/>
        <w:rPr>
          <w:sz w:val="29"/>
        </w:rPr>
      </w:pPr>
    </w:p>
    <w:p>
      <w:pPr>
        <w:pStyle w:val="Heading4"/>
        <w:ind w:left="206"/>
      </w:pPr>
      <w:r>
        <w:rPr/>
        <w:t>A1.3</w:t>
      </w:r>
      <w:r>
        <w:rPr>
          <w:spacing w:val="32"/>
        </w:rPr>
        <w:t> </w:t>
      </w:r>
      <w:r>
        <w:rPr/>
        <w:t>Criterion</w:t>
      </w:r>
    </w:p>
    <w:p>
      <w:pPr>
        <w:spacing w:line="254" w:lineRule="auto" w:before="13"/>
        <w:ind w:left="206" w:right="435" w:firstLine="0"/>
        <w:jc w:val="left"/>
        <w:rPr>
          <w:sz w:val="17"/>
        </w:rPr>
      </w:pPr>
      <w:r>
        <w:rPr>
          <w:sz w:val="17"/>
        </w:rPr>
        <w:t>The criterion in relation to </w:t>
      </w:r>
      <w:r>
        <w:rPr>
          <w:rFonts w:ascii="Trebuchet MS"/>
          <w:b/>
          <w:color w:val="482B8B"/>
          <w:sz w:val="17"/>
        </w:rPr>
        <w:t>International Sanctions </w:t>
      </w:r>
      <w:r>
        <w:rPr>
          <w:sz w:val="17"/>
        </w:rPr>
        <w:t>is</w:t>
      </w:r>
      <w:r>
        <w:rPr>
          <w:spacing w:val="-51"/>
          <w:sz w:val="17"/>
        </w:rPr>
        <w:t> </w:t>
      </w:r>
      <w:r>
        <w:rPr>
          <w:sz w:val="17"/>
        </w:rPr>
        <w:t>defined</w:t>
      </w:r>
      <w:r>
        <w:rPr>
          <w:spacing w:val="-10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1"/>
        <w:rPr>
          <w:sz w:val="12"/>
        </w:rPr>
      </w:pPr>
      <w:r>
        <w:rPr/>
        <w:pict>
          <v:group style="position:absolute;margin-left:321.220215pt;margin-top:9.313602pt;width:242.3pt;height:1.150pt;mso-position-horizontal-relative:page;mso-position-vertical-relative:paragraph;z-index:-15711232;mso-wrap-distance-left:0;mso-wrap-distance-right:0" coordorigin="6424,186" coordsize="4846,23">
            <v:line style="position:absolute" from="6494,198" to="11236,198" stroked="true" strokeweight="1.149pt" strokecolor="#a39161">
              <v:stroke dashstyle="dot"/>
            </v:line>
            <v:shape style="position:absolute;left:6424;top:197;width:4846;height:2" coordorigin="6424,198" coordsize="4846,0" path="m6424,198l6424,198m11270,198l11270,198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260" w:lineRule="atLeast" w:before="11"/>
        <w:ind w:left="206"/>
        <w:rPr>
          <w:rFonts w:ascii="Cambria"/>
        </w:rPr>
      </w:pP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will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mined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transported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for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refining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further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processing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breach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sanctions</w:t>
      </w:r>
    </w:p>
    <w:p>
      <w:pPr>
        <w:spacing w:after="0" w:line="260" w:lineRule="atLeast"/>
        <w:rPr>
          <w:rFonts w:ascii="Cambria"/>
        </w:rPr>
        <w:sectPr>
          <w:type w:val="continuous"/>
          <w:pgSz w:w="11910" w:h="16840"/>
          <w:pgMar w:top="600" w:bottom="280" w:left="520" w:right="520"/>
          <w:cols w:num="2" w:equalWidth="0">
            <w:col w:w="5647" w:space="40"/>
            <w:col w:w="5183"/>
          </w:cols>
        </w:sectPr>
      </w:pPr>
    </w:p>
    <w:p>
      <w:pPr>
        <w:tabs>
          <w:tab w:pos="5973" w:val="left" w:leader="none"/>
          <w:tab w:pos="10715" w:val="left" w:leader="none"/>
        </w:tabs>
        <w:spacing w:line="195" w:lineRule="exact" w:before="0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7"/>
          <w:sz w:val="17"/>
        </w:rPr>
        <w:t> </w:t>
      </w:r>
      <w:r>
        <w:rPr>
          <w:sz w:val="17"/>
        </w:rPr>
        <w:t>purposes</w:t>
      </w:r>
      <w:r>
        <w:rPr>
          <w:spacing w:val="7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this</w:t>
      </w:r>
      <w:r>
        <w:rPr>
          <w:spacing w:val="7"/>
          <w:sz w:val="17"/>
        </w:rPr>
        <w:t> </w:t>
      </w:r>
      <w:r>
        <w:rPr>
          <w:sz w:val="17"/>
        </w:rPr>
        <w:t>Standard,</w:t>
      </w:r>
      <w:r>
        <w:rPr>
          <w:spacing w:val="7"/>
          <w:sz w:val="17"/>
        </w:rPr>
        <w:t> </w:t>
      </w:r>
      <w:r>
        <w:rPr>
          <w:rFonts w:ascii="Trebuchet MS"/>
          <w:b/>
          <w:color w:val="482B8B"/>
          <w:sz w:val="17"/>
        </w:rPr>
        <w:t>International</w:t>
      </w:r>
      <w:r>
        <w:rPr>
          <w:rFonts w:ascii="Trebuchet MS"/>
          <w:b/>
          <w:color w:val="482B8B"/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Sanctions</w:t>
      </w:r>
      <w:r>
        <w:rPr>
          <w:rFonts w:ascii="Trebuchet MS"/>
          <w:b/>
          <w:color w:val="482B8B"/>
          <w:spacing w:val="9"/>
          <w:sz w:val="17"/>
        </w:rPr>
        <w:t> </w:t>
      </w:r>
      <w:r>
        <w:rPr>
          <w:sz w:val="17"/>
        </w:rPr>
        <w:t>is</w:t>
        <w:tab/>
      </w:r>
      <w:r>
        <w:rPr>
          <w:w w:val="88"/>
          <w:sz w:val="17"/>
          <w:u w:val="thick" w:color="A39161"/>
        </w:rPr>
        <w:t> </w:t>
      </w:r>
      <w:r>
        <w:rPr>
          <w:sz w:val="17"/>
          <w:u w:val="thick" w:color="A39161"/>
        </w:rPr>
        <w:tab/>
      </w:r>
    </w:p>
    <w:p>
      <w:pPr>
        <w:pStyle w:val="BodyText"/>
        <w:spacing w:line="176" w:lineRule="exact" w:before="12"/>
        <w:ind w:left="783"/>
      </w:pPr>
      <w:r>
        <w:rPr/>
        <w:t>defined</w:t>
      </w:r>
      <w:r>
        <w:rPr>
          <w:spacing w:val="-3"/>
        </w:rPr>
        <w:t> </w:t>
      </w:r>
      <w:r>
        <w:rPr/>
        <w:t>as:</w:t>
      </w:r>
    </w:p>
    <w:p>
      <w:pPr>
        <w:spacing w:after="0" w:line="176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12" w:lineRule="auto" w:before="125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Sanctions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set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one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more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authoritative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supra-national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bodies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which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restrict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economic,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financial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and/or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arms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trading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activity.</w:t>
      </w:r>
    </w:p>
    <w:p>
      <w:pPr>
        <w:pStyle w:val="Heading4"/>
        <w:ind w:left="503"/>
      </w:pPr>
      <w:r>
        <w:rPr>
          <w:b w:val="0"/>
        </w:rPr>
        <w:br w:type="column"/>
      </w:r>
      <w:r>
        <w:rPr/>
        <w:t>A1.4</w:t>
      </w:r>
      <w:r>
        <w:rPr>
          <w:spacing w:val="56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503" w:right="105"/>
      </w:pPr>
      <w:r>
        <w:rPr/>
        <w:pict>
          <v:group style="position:absolute;margin-left:65.7714pt;margin-top:1.51624pt;width:242.3pt;height:1.150pt;mso-position-horizontal-relative:page;mso-position-vertical-relative:paragraph;z-index:15746560" coordorigin="1315,30" coordsize="4846,23">
            <v:line style="position:absolute" from="1385,42" to="6127,42" stroked="true" strokeweight="1.149pt" strokecolor="#a39161">
              <v:stroke dashstyle="dot"/>
            </v:line>
            <v:shape style="position:absolute;left:1315;top:41;width:4846;height:2" coordorigin="1315,42" coordsize="4846,0" path="m1315,42l1315,42m6161,42l6161,42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/>
        <w:t>Where the country (in which the mine is located or through</w:t>
      </w:r>
      <w:r>
        <w:rPr>
          <w:spacing w:val="1"/>
        </w:rPr>
        <w:t> </w:t>
      </w:r>
      <w:r>
        <w:rPr/>
        <w:t>which gold is transported while in the custody of the company)</w:t>
      </w:r>
      <w:r>
        <w:rPr>
          <w:spacing w:val="-51"/>
        </w:rPr>
        <w:t> </w:t>
      </w:r>
      <w:r>
        <w:rPr/>
        <w:t>being assessed is free from international sanctions the next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Trebuchet MS"/>
          <w:b/>
          <w:color w:val="482B8B"/>
        </w:rPr>
        <w:t>Recognition</w:t>
      </w:r>
      <w:r>
        <w:rPr>
          <w:rFonts w:ascii="Trebuchet MS"/>
          <w:b/>
          <w:color w:val="482B8B"/>
          <w:spacing w:val="3"/>
        </w:rPr>
        <w:t> </w:t>
      </w:r>
      <w:r>
        <w:rPr>
          <w:rFonts w:ascii="Trebuchet MS"/>
          <w:b/>
          <w:color w:val="482B8B"/>
        </w:rPr>
        <w:t>of</w:t>
      </w:r>
      <w:r>
        <w:rPr>
          <w:rFonts w:ascii="Trebuchet MS"/>
          <w:b/>
          <w:color w:val="482B8B"/>
          <w:spacing w:val="3"/>
        </w:rPr>
        <w:t> </w:t>
      </w:r>
      <w:r>
        <w:rPr>
          <w:rFonts w:ascii="Trebuchet MS"/>
          <w:b/>
          <w:color w:val="482B8B"/>
        </w:rPr>
        <w:t>Conflict</w:t>
      </w:r>
      <w:r>
        <w:rPr>
          <w:rFonts w:ascii="Trebuchet MS"/>
          <w:b/>
          <w:color w:val="482B8B"/>
          <w:spacing w:val="4"/>
        </w:rPr>
        <w:t> </w:t>
      </w:r>
      <w:r>
        <w:rPr/>
        <w:t>(Section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350" w:space="40"/>
            <w:col w:w="5480"/>
          </w:cols>
        </w:sectPr>
      </w:pPr>
    </w:p>
    <w:p>
      <w:pPr>
        <w:pStyle w:val="BodyText"/>
        <w:tabs>
          <w:tab w:pos="5606" w:val="left" w:leader="none"/>
          <w:tab w:pos="5892" w:val="left" w:leader="none"/>
        </w:tabs>
        <w:spacing w:line="151" w:lineRule="exact"/>
        <w:ind w:left="864"/>
      </w:pP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  <w:r>
        <w:rPr/>
        <w:tab/>
      </w:r>
      <w:r>
        <w:rPr/>
        <w:t>A2).</w:t>
      </w:r>
    </w:p>
    <w:p>
      <w:pPr>
        <w:spacing w:after="0" w:line="151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149"/>
        <w:ind w:left="783"/>
      </w:pPr>
      <w:r>
        <w:rPr/>
        <w:t>This</w:t>
      </w:r>
      <w:r>
        <w:rPr>
          <w:spacing w:val="6"/>
        </w:rPr>
        <w:t> </w:t>
      </w:r>
      <w:r>
        <w:rPr/>
        <w:t>element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Conflict</w:t>
      </w:r>
      <w:r>
        <w:rPr>
          <w:spacing w:val="7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related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unilateral</w:t>
      </w:r>
      <w:r>
        <w:rPr>
          <w:spacing w:val="4"/>
        </w:rPr>
        <w:t> </w:t>
      </w:r>
      <w:r>
        <w:rPr/>
        <w:t>sanctions</w:t>
      </w:r>
      <w:r>
        <w:rPr>
          <w:spacing w:val="3"/>
        </w:rPr>
        <w:t> </w:t>
      </w:r>
      <w:r>
        <w:rPr/>
        <w:t>imposed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one</w:t>
      </w:r>
      <w:r>
        <w:rPr>
          <w:spacing w:val="4"/>
        </w:rPr>
        <w:t> </w:t>
      </w:r>
      <w:r>
        <w:rPr/>
        <w:t>state,</w:t>
      </w:r>
      <w:r>
        <w:rPr>
          <w:spacing w:val="3"/>
        </w:rPr>
        <w:t> </w:t>
      </w:r>
      <w:r>
        <w:rPr/>
        <w:t>where</w:t>
      </w:r>
      <w:r>
        <w:rPr>
          <w:spacing w:val="-50"/>
        </w:rPr>
        <w:t> </w:t>
      </w:r>
      <w:r>
        <w:rPr/>
        <w:t>such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supra-national</w:t>
      </w:r>
      <w:r>
        <w:rPr>
          <w:spacing w:val="1"/>
        </w:rPr>
        <w:t> </w:t>
      </w:r>
      <w:r>
        <w:rPr/>
        <w:t>level.</w:t>
      </w:r>
      <w:r>
        <w:rPr>
          <w:spacing w:val="-5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recognised,</w:t>
      </w:r>
      <w:r>
        <w:rPr>
          <w:spacing w:val="2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be bound by unilateral sanctions imposed by their home</w:t>
      </w:r>
      <w:r>
        <w:rPr>
          <w:spacing w:val="1"/>
        </w:rPr>
        <w:t> </w:t>
      </w:r>
      <w:r>
        <w:rPr/>
        <w:t>country 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states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operations.</w:t>
      </w:r>
    </w:p>
    <w:p>
      <w:pPr>
        <w:pStyle w:val="BodyText"/>
        <w:spacing w:line="256" w:lineRule="auto" w:before="124"/>
        <w:ind w:left="568" w:right="331"/>
      </w:pPr>
      <w:r>
        <w:rPr/>
        <w:br w:type="column"/>
      </w:r>
      <w:r>
        <w:rPr/>
        <w:t>Where</w:t>
      </w:r>
      <w:r>
        <w:rPr>
          <w:spacing w:val="6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sanctions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imposed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6"/>
        </w:rPr>
        <w:t> </w:t>
      </w:r>
      <w:r>
        <w:rPr/>
        <w:t>(in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mine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located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through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gold</w:t>
      </w:r>
      <w:r>
        <w:rPr>
          <w:spacing w:val="-50"/>
        </w:rPr>
        <w:t> </w:t>
      </w:r>
      <w:r>
        <w:rPr/>
        <w:t>is</w:t>
      </w:r>
      <w:r>
        <w:rPr>
          <w:spacing w:val="5"/>
        </w:rPr>
        <w:t> </w:t>
      </w:r>
      <w:r>
        <w:rPr/>
        <w:t>transported</w:t>
      </w:r>
      <w:r>
        <w:rPr>
          <w:spacing w:val="5"/>
        </w:rPr>
        <w:t> </w:t>
      </w:r>
      <w:r>
        <w:rPr/>
        <w:t>while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custody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company)</w:t>
      </w:r>
      <w:r>
        <w:rPr>
          <w:spacing w:val="5"/>
        </w:rPr>
        <w:t> </w:t>
      </w:r>
      <w:r>
        <w:rPr/>
        <w:t>being</w:t>
      </w:r>
      <w:r>
        <w:rPr>
          <w:spacing w:val="1"/>
        </w:rPr>
        <w:t> </w:t>
      </w:r>
      <w:r>
        <w:rPr/>
        <w:t>assessed,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company</w:t>
      </w:r>
      <w:r>
        <w:rPr>
          <w:spacing w:val="9"/>
        </w:rPr>
        <w:t> </w:t>
      </w:r>
      <w:r>
        <w:rPr/>
        <w:t>needs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9"/>
        </w:rPr>
        <w:t> </w:t>
      </w:r>
      <w:r>
        <w:rPr/>
        <w:t>whether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sanctions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intended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prevent</w:t>
      </w:r>
      <w:r>
        <w:rPr>
          <w:spacing w:val="3"/>
        </w:rPr>
        <w:t> </w:t>
      </w:r>
      <w:r>
        <w:rPr/>
        <w:t>gold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being</w:t>
      </w:r>
      <w:r>
        <w:rPr>
          <w:spacing w:val="3"/>
        </w:rPr>
        <w:t> </w:t>
      </w:r>
      <w:r>
        <w:rPr/>
        <w:t>mined</w:t>
      </w:r>
    </w:p>
    <w:p>
      <w:pPr>
        <w:pStyle w:val="BodyText"/>
        <w:spacing w:before="3"/>
        <w:ind w:left="568"/>
      </w:pPr>
      <w:r>
        <w:rPr/>
        <w:t>or</w:t>
      </w:r>
      <w:r>
        <w:rPr>
          <w:spacing w:val="4"/>
        </w:rPr>
        <w:t> </w:t>
      </w:r>
      <w:r>
        <w:rPr/>
        <w:t>exported.</w:t>
      </w:r>
    </w:p>
    <w:p>
      <w:pPr>
        <w:spacing w:line="254" w:lineRule="auto" w:before="124"/>
        <w:ind w:left="568" w:right="331" w:firstLine="0"/>
        <w:jc w:val="left"/>
        <w:rPr>
          <w:sz w:val="17"/>
        </w:rPr>
      </w:pPr>
      <w:r>
        <w:rPr>
          <w:sz w:val="17"/>
        </w:rPr>
        <w:t>Where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sz w:val="17"/>
        </w:rPr>
        <w:t>assessment</w:t>
      </w:r>
      <w:r>
        <w:rPr>
          <w:spacing w:val="7"/>
          <w:sz w:val="17"/>
        </w:rPr>
        <w:t> </w:t>
      </w:r>
      <w:r>
        <w:rPr>
          <w:sz w:val="17"/>
        </w:rPr>
        <w:t>concludes</w:t>
      </w:r>
      <w:r>
        <w:rPr>
          <w:spacing w:val="6"/>
          <w:sz w:val="17"/>
        </w:rPr>
        <w:t> </w:t>
      </w:r>
      <w:r>
        <w:rPr>
          <w:sz w:val="17"/>
        </w:rPr>
        <w:t>that</w:t>
      </w:r>
      <w:r>
        <w:rPr>
          <w:spacing w:val="7"/>
          <w:sz w:val="17"/>
        </w:rPr>
        <w:t> </w:t>
      </w:r>
      <w:r>
        <w:rPr>
          <w:sz w:val="17"/>
        </w:rPr>
        <w:t>gold</w:t>
      </w:r>
      <w:r>
        <w:rPr>
          <w:spacing w:val="6"/>
          <w:sz w:val="17"/>
        </w:rPr>
        <w:t> </w:t>
      </w:r>
      <w:r>
        <w:rPr>
          <w:rFonts w:ascii="Trebuchet MS"/>
          <w:b/>
          <w:sz w:val="17"/>
        </w:rPr>
        <w:t>can</w:t>
      </w:r>
      <w:r>
        <w:rPr>
          <w:rFonts w:ascii="Trebuchet MS"/>
          <w:b/>
          <w:spacing w:val="9"/>
          <w:sz w:val="17"/>
        </w:rPr>
        <w:t> </w:t>
      </w:r>
      <w:r>
        <w:rPr>
          <w:sz w:val="17"/>
        </w:rPr>
        <w:t>be</w:t>
      </w:r>
      <w:r>
        <w:rPr>
          <w:spacing w:val="6"/>
          <w:sz w:val="17"/>
        </w:rPr>
        <w:t> </w:t>
      </w:r>
      <w:r>
        <w:rPr>
          <w:sz w:val="17"/>
        </w:rPr>
        <w:t>exported,</w:t>
      </w:r>
      <w:r>
        <w:rPr>
          <w:spacing w:val="-50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next</w:t>
      </w:r>
      <w:r>
        <w:rPr>
          <w:spacing w:val="2"/>
          <w:sz w:val="17"/>
        </w:rPr>
        <w:t> </w:t>
      </w:r>
      <w:r>
        <w:rPr>
          <w:sz w:val="17"/>
        </w:rPr>
        <w:t>consideration</w:t>
      </w:r>
      <w:r>
        <w:rPr>
          <w:spacing w:val="3"/>
          <w:sz w:val="17"/>
        </w:rPr>
        <w:t> </w:t>
      </w:r>
      <w:r>
        <w:rPr>
          <w:sz w:val="17"/>
        </w:rPr>
        <w:t>is</w:t>
      </w:r>
      <w:r>
        <w:rPr>
          <w:spacing w:val="2"/>
          <w:sz w:val="17"/>
        </w:rPr>
        <w:t> </w:t>
      </w:r>
      <w:r>
        <w:rPr>
          <w:sz w:val="17"/>
        </w:rPr>
        <w:t>set</w:t>
      </w:r>
      <w:r>
        <w:rPr>
          <w:spacing w:val="3"/>
          <w:sz w:val="17"/>
        </w:rPr>
        <w:t> </w:t>
      </w:r>
      <w:r>
        <w:rPr>
          <w:sz w:val="17"/>
        </w:rPr>
        <w:t>out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Conflict</w:t>
      </w:r>
      <w:r>
        <w:rPr>
          <w:rFonts w:ascii="Trebuchet MS"/>
          <w:b/>
          <w:color w:val="482B8B"/>
          <w:spacing w:val="1"/>
          <w:sz w:val="17"/>
        </w:rPr>
        <w:t> </w:t>
      </w:r>
      <w:r>
        <w:rPr>
          <w:sz w:val="17"/>
        </w:rPr>
        <w:t>(Section</w:t>
      </w:r>
      <w:r>
        <w:rPr>
          <w:spacing w:val="-8"/>
          <w:sz w:val="17"/>
        </w:rPr>
        <w:t> </w:t>
      </w:r>
      <w:r>
        <w:rPr>
          <w:sz w:val="17"/>
        </w:rPr>
        <w:t>A2).</w:t>
      </w:r>
    </w:p>
    <w:p>
      <w:pPr>
        <w:pStyle w:val="BodyText"/>
        <w:spacing w:line="256" w:lineRule="auto" w:before="112"/>
        <w:ind w:left="568" w:right="830"/>
      </w:pPr>
      <w:r>
        <w:rPr/>
        <w:t>Where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concludes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gold</w:t>
      </w:r>
      <w:r>
        <w:rPr>
          <w:spacing w:val="9"/>
        </w:rPr>
        <w:t> </w:t>
      </w:r>
      <w:r>
        <w:rPr>
          <w:rFonts w:ascii="Trebuchet MS"/>
          <w:b/>
        </w:rPr>
        <w:t>cannot</w:t>
      </w:r>
      <w:r>
        <w:rPr>
          <w:rFonts w:ascii="Trebuchet MS"/>
          <w:b/>
          <w:spacing w:val="13"/>
        </w:rPr>
        <w:t> </w:t>
      </w:r>
      <w:r>
        <w:rPr/>
        <w:t>be</w:t>
      </w:r>
      <w:r>
        <w:rPr>
          <w:spacing w:val="-50"/>
        </w:rPr>
        <w:t> </w:t>
      </w:r>
      <w:r>
        <w:rPr/>
        <w:t>mined or transported, the mine is considered to be in</w:t>
      </w:r>
      <w:r>
        <w:rPr>
          <w:spacing w:val="1"/>
        </w:rPr>
        <w:t> </w:t>
      </w:r>
      <w:r>
        <w:rPr>
          <w:rFonts w:ascii="Trebuchet MS"/>
          <w:b/>
          <w:color w:val="EE2C3C"/>
        </w:rPr>
        <w:t>Non-conformance</w:t>
      </w:r>
      <w:r>
        <w:rPr/>
        <w:t>.</w:t>
      </w:r>
    </w:p>
    <w:p>
      <w:pPr>
        <w:pStyle w:val="Heading4"/>
        <w:spacing w:before="117"/>
        <w:ind w:left="568"/>
      </w:pPr>
      <w:r>
        <w:rPr>
          <w:w w:val="105"/>
        </w:rPr>
        <w:t>A1.5</w:t>
      </w:r>
      <w:r>
        <w:rPr>
          <w:spacing w:val="42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568" w:right="118"/>
      </w:pPr>
      <w:r>
        <w:rPr/>
        <w:t>The assessment should be undertaken using the process set out</w:t>
      </w:r>
      <w:r>
        <w:rPr>
          <w:spacing w:val="-51"/>
        </w:rPr>
        <w:t> </w:t>
      </w:r>
      <w:r>
        <w:rPr/>
        <w:t>in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A1.4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criterion</w:t>
      </w:r>
      <w:r>
        <w:rPr>
          <w:spacing w:val="-10"/>
        </w:rPr>
        <w:t> </w:t>
      </w:r>
      <w:r>
        <w:rPr/>
        <w:t>defined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A1.3.</w:t>
      </w:r>
    </w:p>
    <w:p>
      <w:pPr>
        <w:pStyle w:val="BodyText"/>
        <w:spacing w:line="256" w:lineRule="auto" w:before="111"/>
        <w:ind w:left="568" w:right="98"/>
      </w:pPr>
      <w:r>
        <w:rPr/>
        <w:t>There should be ongoing risk-based monitoring of the imposition</w:t>
      </w:r>
      <w:r>
        <w:rPr>
          <w:spacing w:val="-51"/>
        </w:rPr>
        <w:t> </w:t>
      </w:r>
      <w:r>
        <w:rPr/>
        <w:t>of</w:t>
      </w:r>
      <w:r>
        <w:rPr>
          <w:spacing w:val="-9"/>
        </w:rPr>
        <w:t> </w:t>
      </w:r>
      <w:r>
        <w:rPr/>
        <w:t>sanctions,</w:t>
      </w:r>
      <w:r>
        <w:rPr>
          <w:spacing w:val="-8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areas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</w:p>
    <w:p>
      <w:pPr>
        <w:pStyle w:val="BodyText"/>
        <w:spacing w:line="256" w:lineRule="auto" w:before="1"/>
        <w:ind w:left="568" w:right="118"/>
      </w:pPr>
      <w:r>
        <w:rPr/>
        <w:t>be assessed to be ‘conflict-affected or high-risk’. A formal</w:t>
      </w:r>
      <w:r>
        <w:rPr>
          <w:spacing w:val="1"/>
        </w:rPr>
        <w:t> </w:t>
      </w:r>
      <w:r>
        <w:rPr/>
        <w:t>assessment should be undertaken at least annually, or when the</w:t>
      </w:r>
      <w:r>
        <w:rPr>
          <w:spacing w:val="-51"/>
        </w:rPr>
        <w:t> </w:t>
      </w:r>
      <w:r>
        <w:rPr/>
        <w:t>supra-national bodies identified in Section A1.2 review existing</w:t>
      </w:r>
      <w:r>
        <w:rPr>
          <w:spacing w:val="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sanctions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impose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sanctions.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285" w:space="40"/>
            <w:col w:w="55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Heading3"/>
        <w:ind w:left="103"/>
      </w:pPr>
      <w:bookmarkStart w:name="A2  Recognition of conflict" w:id="20"/>
      <w:bookmarkEnd w:id="20"/>
      <w:r>
        <w:rPr>
          <w:b w:val="0"/>
        </w:rPr>
      </w:r>
      <w:bookmarkStart w:name="_bookmark8" w:id="21"/>
      <w:bookmarkEnd w:id="21"/>
      <w:r>
        <w:rPr>
          <w:b w:val="0"/>
        </w:rPr>
      </w:r>
      <w:r>
        <w:rPr>
          <w:color w:val="A39161"/>
          <w:spacing w:val="-1"/>
          <w:w w:val="105"/>
        </w:rPr>
        <w:t>A2</w:t>
      </w:r>
      <w:r>
        <w:rPr>
          <w:color w:val="A39161"/>
          <w:spacing w:val="34"/>
          <w:w w:val="105"/>
        </w:rPr>
        <w:t> </w:t>
      </w:r>
      <w:r>
        <w:rPr>
          <w:color w:val="A39161"/>
          <w:spacing w:val="-1"/>
          <w:w w:val="105"/>
        </w:rPr>
        <w:t>Recognition</w:t>
      </w:r>
      <w:r>
        <w:rPr>
          <w:color w:val="A39161"/>
          <w:spacing w:val="-11"/>
          <w:w w:val="105"/>
        </w:rPr>
        <w:t> </w:t>
      </w:r>
      <w:r>
        <w:rPr>
          <w:color w:val="A39161"/>
          <w:spacing w:val="-1"/>
          <w:w w:val="105"/>
        </w:rPr>
        <w:t>of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conflict</w:t>
      </w:r>
    </w:p>
    <w:p>
      <w:pPr>
        <w:pStyle w:val="Heading4"/>
        <w:spacing w:before="157"/>
      </w:pPr>
      <w:r>
        <w:rPr/>
        <w:t>A2.1</w:t>
      </w:r>
      <w:r>
        <w:rPr>
          <w:spacing w:val="55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103" w:right="38"/>
      </w:pPr>
      <w:r>
        <w:rPr/>
        <w:t>Whilst</w:t>
      </w:r>
      <w:r>
        <w:rPr>
          <w:spacing w:val="2"/>
        </w:rPr>
        <w:t> </w:t>
      </w:r>
      <w:r>
        <w:rPr/>
        <w:t>gold</w:t>
      </w:r>
      <w:r>
        <w:rPr>
          <w:spacing w:val="3"/>
        </w:rPr>
        <w:t> </w:t>
      </w:r>
      <w:r>
        <w:rPr/>
        <w:t>mining</w:t>
      </w:r>
      <w:r>
        <w:rPr>
          <w:spacing w:val="3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extensive</w:t>
      </w:r>
      <w:r>
        <w:rPr>
          <w:spacing w:val="3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 working in difficult operating environments, they are not, in</w:t>
      </w:r>
      <w:r>
        <w:rPr>
          <w:spacing w:val="1"/>
        </w:rPr>
        <w:t> </w:t>
      </w:r>
      <w:r>
        <w:rPr/>
        <w:t>isolation,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50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‘conflict-affected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high-risk’.</w:t>
      </w:r>
    </w:p>
    <w:p>
      <w:pPr>
        <w:pStyle w:val="BodyText"/>
        <w:spacing w:line="256" w:lineRule="auto" w:before="112"/>
        <w:ind w:left="103"/>
      </w:pPr>
      <w:r>
        <w:rPr/>
        <w:t>Companies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rebuchet MS" w:hAnsi="Trebuchet MS"/>
          <w:i/>
        </w:rPr>
        <w:t>Conflict</w:t>
      </w:r>
      <w:r>
        <w:rPr>
          <w:rFonts w:ascii="Trebuchet MS" w:hAnsi="Trebuchet MS"/>
          <w:i/>
          <w:spacing w:val="-5"/>
        </w:rPr>
        <w:t> </w:t>
      </w:r>
      <w:r>
        <w:rPr>
          <w:rFonts w:ascii="Trebuchet MS" w:hAnsi="Trebuchet MS"/>
          <w:i/>
        </w:rPr>
        <w:t>Barometer</w:t>
      </w:r>
      <w:r>
        <w:rPr>
          <w:rFonts w:ascii="Trebuchet MS" w:hAnsi="Trebuchet MS"/>
          <w:i/>
          <w:spacing w:val="-4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0"/>
        </w:rPr>
        <w:t> </w:t>
      </w:r>
      <w:r>
        <w:rPr/>
        <w:t>Heidelberg Institute for International Conflict Research</w:t>
      </w:r>
      <w:r>
        <w:rPr>
          <w:position w:val="6"/>
          <w:sz w:val="10"/>
        </w:rPr>
        <w:t>8 </w:t>
      </w:r>
      <w:r>
        <w:rPr/>
        <w:t>as the</w:t>
      </w:r>
      <w:r>
        <w:rPr>
          <w:spacing w:val="1"/>
        </w:rPr>
        <w:t> </w:t>
      </w:r>
      <w:r>
        <w:rPr/>
        <w:t>primary</w:t>
      </w:r>
      <w:r>
        <w:rPr>
          <w:spacing w:val="3"/>
        </w:rPr>
        <w:t> </w:t>
      </w:r>
      <w:r>
        <w:rPr/>
        <w:t>reference</w:t>
      </w:r>
      <w:r>
        <w:rPr>
          <w:spacing w:val="4"/>
        </w:rPr>
        <w:t> </w:t>
      </w:r>
      <w:r>
        <w:rPr/>
        <w:t>source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assessment.</w:t>
      </w:r>
      <w:r>
        <w:rPr>
          <w:spacing w:val="4"/>
        </w:rPr>
        <w:t> </w:t>
      </w:r>
      <w:r>
        <w:rPr/>
        <w:t>Areas</w:t>
      </w:r>
      <w:r>
        <w:rPr>
          <w:spacing w:val="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‘conflict-affected or high-risk’ if they are currently</w:t>
      </w:r>
      <w:r>
        <w:rPr>
          <w:spacing w:val="1"/>
        </w:rPr>
        <w:t> </w:t>
      </w:r>
      <w:r>
        <w:rPr>
          <w:w w:val="95"/>
        </w:rPr>
        <w:t>ranked, 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 </w:t>
      </w:r>
      <w:r>
        <w:rPr>
          <w:rFonts w:ascii="Trebuchet MS" w:hAnsi="Trebuchet MS"/>
          <w:i/>
          <w:w w:val="95"/>
        </w:rPr>
        <w:t>Conflict</w:t>
      </w:r>
      <w:r>
        <w:rPr>
          <w:rFonts w:ascii="Trebuchet MS" w:hAnsi="Trebuchet MS"/>
          <w:i/>
          <w:spacing w:val="3"/>
          <w:w w:val="95"/>
        </w:rPr>
        <w:t> </w:t>
      </w:r>
      <w:r>
        <w:rPr>
          <w:rFonts w:ascii="Trebuchet MS" w:hAnsi="Trebuchet MS"/>
          <w:i/>
          <w:w w:val="95"/>
        </w:rPr>
        <w:t>Barometer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5 (war)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4</w:t>
      </w:r>
      <w:r>
        <w:rPr>
          <w:spacing w:val="1"/>
          <w:w w:val="95"/>
        </w:rPr>
        <w:t> </w:t>
      </w:r>
      <w:r>
        <w:rPr/>
        <w:t>(limited</w:t>
      </w:r>
      <w:r>
        <w:rPr>
          <w:spacing w:val="-7"/>
        </w:rPr>
        <w:t> </w:t>
      </w:r>
      <w:r>
        <w:rPr/>
        <w:t>war)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stage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two</w:t>
      </w:r>
      <w:r>
        <w:rPr>
          <w:spacing w:val="-50"/>
        </w:rPr>
        <w:t> </w:t>
      </w:r>
      <w:r>
        <w:rPr/>
        <w:t>calendar</w:t>
      </w:r>
      <w:r>
        <w:rPr>
          <w:spacing w:val="-8"/>
        </w:rPr>
        <w:t> </w:t>
      </w:r>
      <w:r>
        <w:rPr/>
        <w:t>years.</w:t>
      </w:r>
    </w:p>
    <w:p>
      <w:pPr>
        <w:pStyle w:val="BodyText"/>
        <w:spacing w:line="256" w:lineRule="auto" w:before="107"/>
        <w:ind w:left="103" w:right="152"/>
      </w:pPr>
      <w:r>
        <w:rPr/>
        <w:t>Where a country or area within the country is ranked by the</w:t>
      </w:r>
      <w:r>
        <w:rPr>
          <w:spacing w:val="1"/>
        </w:rPr>
        <w:t> </w:t>
      </w:r>
      <w:r>
        <w:rPr>
          <w:w w:val="95"/>
        </w:rPr>
        <w:t>Heidelberg</w:t>
      </w:r>
      <w:r>
        <w:rPr>
          <w:spacing w:val="7"/>
          <w:w w:val="95"/>
        </w:rPr>
        <w:t> </w:t>
      </w:r>
      <w:r>
        <w:rPr>
          <w:rFonts w:ascii="Trebuchet MS" w:hAnsi="Trebuchet MS"/>
          <w:i/>
          <w:w w:val="95"/>
        </w:rPr>
        <w:t>Conflict</w:t>
      </w:r>
      <w:r>
        <w:rPr>
          <w:rFonts w:ascii="Trebuchet MS" w:hAnsi="Trebuchet MS"/>
          <w:i/>
          <w:spacing w:val="9"/>
          <w:w w:val="95"/>
        </w:rPr>
        <w:t> </w:t>
      </w:r>
      <w:r>
        <w:rPr>
          <w:rFonts w:ascii="Trebuchet MS" w:hAnsi="Trebuchet MS"/>
          <w:i/>
          <w:w w:val="95"/>
        </w:rPr>
        <w:t>Barometer</w:t>
      </w:r>
      <w:r>
        <w:rPr>
          <w:rFonts w:ascii="Trebuchet MS" w:hAnsi="Trebuchet MS"/>
          <w:i/>
          <w:spacing w:val="10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5</w:t>
      </w:r>
      <w:r>
        <w:rPr>
          <w:spacing w:val="8"/>
          <w:w w:val="95"/>
        </w:rPr>
        <w:t> </w:t>
      </w:r>
      <w:r>
        <w:rPr>
          <w:w w:val="95"/>
        </w:rPr>
        <w:t>(war)</w:t>
      </w:r>
      <w:r>
        <w:rPr>
          <w:spacing w:val="7"/>
          <w:w w:val="95"/>
        </w:rPr>
        <w:t> </w:t>
      </w:r>
      <w:r>
        <w:rPr>
          <w:w w:val="95"/>
        </w:rPr>
        <w:t>or</w:t>
      </w:r>
      <w:r>
        <w:rPr>
          <w:spacing w:val="8"/>
          <w:w w:val="95"/>
        </w:rPr>
        <w:t> </w:t>
      </w:r>
      <w:r>
        <w:rPr>
          <w:w w:val="95"/>
        </w:rPr>
        <w:t>4</w:t>
      </w:r>
      <w:r>
        <w:rPr>
          <w:spacing w:val="7"/>
          <w:w w:val="95"/>
        </w:rPr>
        <w:t> </w:t>
      </w:r>
      <w:r>
        <w:rPr>
          <w:w w:val="95"/>
        </w:rPr>
        <w:t>(limited</w:t>
      </w:r>
      <w:r>
        <w:rPr>
          <w:spacing w:val="8"/>
          <w:w w:val="95"/>
        </w:rPr>
        <w:t> </w:t>
      </w:r>
      <w:r>
        <w:rPr>
          <w:w w:val="95"/>
        </w:rPr>
        <w:t>war)</w:t>
      </w:r>
      <w:r>
        <w:rPr>
          <w:spacing w:val="8"/>
          <w:w w:val="95"/>
        </w:rPr>
        <w:t> </w:t>
      </w:r>
      <w:r>
        <w:rPr>
          <w:w w:val="95"/>
        </w:rPr>
        <w:t>but</w:t>
      </w:r>
      <w:r>
        <w:rPr>
          <w:spacing w:val="-48"/>
          <w:w w:val="95"/>
        </w:rPr>
        <w:t> </w:t>
      </w:r>
      <w:r>
        <w:rPr/>
        <w:t>the company does not believe that the area where their mine</w:t>
      </w:r>
      <w:r>
        <w:rPr>
          <w:spacing w:val="1"/>
        </w:rPr>
        <w:t> </w:t>
      </w:r>
      <w:r>
        <w:rPr/>
        <w:t>is situated, or through which gold or gold-bearing material is</w:t>
      </w:r>
      <w:r>
        <w:rPr>
          <w:spacing w:val="1"/>
        </w:rPr>
        <w:t> </w:t>
      </w:r>
      <w:r>
        <w:rPr/>
        <w:t>transported while in its custody, should be assessed to be</w:t>
      </w:r>
      <w:r>
        <w:rPr>
          <w:spacing w:val="1"/>
        </w:rPr>
        <w:t> </w:t>
      </w:r>
      <w:r>
        <w:rPr/>
        <w:t>‘conflict-affected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high-risk’,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</w:p>
    <w:p>
      <w:pPr>
        <w:pStyle w:val="BodyText"/>
        <w:spacing w:line="256" w:lineRule="auto"/>
        <w:ind w:left="103"/>
      </w:pPr>
      <w:r>
        <w:rPr/>
        <w:t>evidence supporting this conclusion to their assurance provider.</w:t>
      </w:r>
      <w:r>
        <w:rPr>
          <w:spacing w:val="-51"/>
        </w:rPr>
        <w:t> </w:t>
      </w:r>
      <w:r>
        <w:rPr/>
        <w:t>In these</w:t>
      </w:r>
      <w:r>
        <w:rPr>
          <w:spacing w:val="1"/>
        </w:rPr>
        <w:t> </w:t>
      </w:r>
      <w:r>
        <w:rPr/>
        <w:t>cases, companies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use other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(see Section A2.2) and should also publicly disclose their</w:t>
      </w:r>
      <w:r>
        <w:rPr>
          <w:spacing w:val="1"/>
        </w:rPr>
        <w:t> </w:t>
      </w:r>
      <w:r>
        <w:rPr/>
        <w:t>rationale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determination.</w:t>
      </w:r>
    </w:p>
    <w:p>
      <w:pPr>
        <w:pStyle w:val="BodyText"/>
        <w:spacing w:line="256" w:lineRule="auto" w:before="112"/>
        <w:ind w:left="103" w:right="41"/>
        <w:jc w:val="both"/>
      </w:pPr>
      <w:r>
        <w:rPr/>
        <w:t>Companies may also, at their discretion, determine that an area</w:t>
      </w:r>
      <w:r>
        <w:rPr>
          <w:spacing w:val="-51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ranked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5</w:t>
      </w:r>
      <w:r>
        <w:rPr>
          <w:spacing w:val="-9"/>
        </w:rPr>
        <w:t> </w:t>
      </w:r>
      <w:r>
        <w:rPr/>
        <w:t>(war)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4</w:t>
      </w:r>
      <w:r>
        <w:rPr>
          <w:spacing w:val="-10"/>
        </w:rPr>
        <w:t> </w:t>
      </w:r>
      <w:r>
        <w:rPr/>
        <w:t>(limited</w:t>
      </w:r>
      <w:r>
        <w:rPr>
          <w:spacing w:val="-9"/>
        </w:rPr>
        <w:t> </w:t>
      </w:r>
      <w:r>
        <w:rPr/>
        <w:t>war)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Heidelberg</w:t>
      </w:r>
      <w:r>
        <w:rPr>
          <w:spacing w:val="-51"/>
        </w:rPr>
        <w:t> </w:t>
      </w:r>
      <w:r>
        <w:rPr>
          <w:rFonts w:ascii="Trebuchet MS" w:hAnsi="Trebuchet MS"/>
          <w:i/>
        </w:rPr>
        <w:t>Conflict</w:t>
      </w:r>
      <w:r>
        <w:rPr>
          <w:rFonts w:ascii="Trebuchet MS" w:hAnsi="Trebuchet MS"/>
          <w:i/>
          <w:spacing w:val="-5"/>
        </w:rPr>
        <w:t> </w:t>
      </w:r>
      <w:r>
        <w:rPr>
          <w:rFonts w:ascii="Trebuchet MS" w:hAnsi="Trebuchet MS"/>
          <w:i/>
        </w:rPr>
        <w:t>Barometer</w:t>
      </w:r>
      <w:r>
        <w:rPr/>
        <w:t>,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assessed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‘conflict-affected</w:t>
      </w:r>
    </w:p>
    <w:p>
      <w:pPr>
        <w:pStyle w:val="Heading4"/>
        <w:spacing w:before="114"/>
      </w:pPr>
      <w:r>
        <w:rPr>
          <w:b w:val="0"/>
        </w:rPr>
        <w:br w:type="column"/>
      </w:r>
      <w:r>
        <w:rPr/>
        <w:t>A2.2</w:t>
      </w:r>
      <w:r>
        <w:rPr>
          <w:spacing w:val="69"/>
        </w:rPr>
        <w:t> </w:t>
      </w:r>
      <w:r>
        <w:rPr/>
        <w:t>Reference</w:t>
      </w:r>
      <w:r>
        <w:rPr>
          <w:spacing w:val="9"/>
        </w:rPr>
        <w:t> </w:t>
      </w:r>
      <w:r>
        <w:rPr/>
        <w:t>sources</w:t>
      </w:r>
    </w:p>
    <w:p>
      <w:pPr>
        <w:spacing w:before="12"/>
        <w:ind w:left="103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principal</w:t>
      </w:r>
      <w:r>
        <w:rPr>
          <w:spacing w:val="-1"/>
          <w:sz w:val="17"/>
        </w:rPr>
        <w:t> </w:t>
      </w:r>
      <w:r>
        <w:rPr>
          <w:sz w:val="17"/>
        </w:rPr>
        <w:t>reference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1"/>
          <w:sz w:val="17"/>
        </w:rPr>
        <w:t> </w:t>
      </w:r>
      <w:r>
        <w:rPr>
          <w:sz w:val="17"/>
        </w:rPr>
        <w:t>relation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1"/>
          <w:sz w:val="17"/>
        </w:rPr>
        <w:t> </w:t>
      </w:r>
      <w:r>
        <w:rPr>
          <w:rFonts w:ascii="Trebuchet MS"/>
          <w:b/>
          <w:color w:val="482B8B"/>
          <w:sz w:val="17"/>
        </w:rPr>
        <w:t>Conflict</w:t>
      </w:r>
      <w:r>
        <w:rPr>
          <w:rFonts w:ascii="Trebuchet MS"/>
          <w:b/>
          <w:color w:val="482B8B"/>
          <w:spacing w:val="1"/>
          <w:sz w:val="17"/>
        </w:rPr>
        <w:t> </w:t>
      </w:r>
      <w:r>
        <w:rPr>
          <w:sz w:val="17"/>
        </w:rPr>
        <w:t>is: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4" w:lineRule="auto" w:before="122" w:after="0"/>
        <w:ind w:left="273" w:right="921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13"/>
          <w:sz w:val="17"/>
        </w:rPr>
        <w:t> </w:t>
      </w:r>
      <w:r>
        <w:rPr>
          <w:rFonts w:ascii="Trebuchet MS" w:hAnsi="Trebuchet MS"/>
          <w:i/>
          <w:sz w:val="17"/>
        </w:rPr>
        <w:t>Conflict</w:t>
      </w:r>
      <w:r>
        <w:rPr>
          <w:rFonts w:ascii="Trebuchet MS" w:hAnsi="Trebuchet MS"/>
          <w:i/>
          <w:spacing w:val="-10"/>
          <w:sz w:val="17"/>
        </w:rPr>
        <w:t> </w:t>
      </w:r>
      <w:r>
        <w:rPr>
          <w:rFonts w:ascii="Trebuchet MS" w:hAnsi="Trebuchet MS"/>
          <w:i/>
          <w:sz w:val="17"/>
        </w:rPr>
        <w:t>Barometer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sz w:val="17"/>
        </w:rPr>
        <w:t>produced</w:t>
      </w:r>
      <w:r>
        <w:rPr>
          <w:spacing w:val="-12"/>
          <w:sz w:val="17"/>
        </w:rPr>
        <w:t> </w:t>
      </w:r>
      <w:r>
        <w:rPr>
          <w:sz w:val="17"/>
        </w:rPr>
        <w:t>by</w:t>
      </w:r>
      <w:r>
        <w:rPr>
          <w:spacing w:val="-13"/>
          <w:sz w:val="17"/>
        </w:rPr>
        <w:t> </w:t>
      </w:r>
      <w:r>
        <w:rPr>
          <w:sz w:val="17"/>
        </w:rPr>
        <w:t>the</w:t>
      </w:r>
      <w:r>
        <w:rPr>
          <w:spacing w:val="-12"/>
          <w:sz w:val="17"/>
        </w:rPr>
        <w:t> </w:t>
      </w:r>
      <w:r>
        <w:rPr>
          <w:sz w:val="17"/>
        </w:rPr>
        <w:t>Heidelberg</w:t>
      </w:r>
      <w:r>
        <w:rPr>
          <w:spacing w:val="-13"/>
          <w:sz w:val="17"/>
        </w:rPr>
        <w:t> </w:t>
      </w:r>
      <w:r>
        <w:rPr>
          <w:sz w:val="17"/>
        </w:rPr>
        <w:t>Institute</w:t>
      </w:r>
      <w:r>
        <w:rPr>
          <w:spacing w:val="-50"/>
          <w:sz w:val="17"/>
        </w:rPr>
        <w:t> </w:t>
      </w:r>
      <w:r>
        <w:rPr>
          <w:sz w:val="17"/>
        </w:rPr>
        <w:t>for</w:t>
      </w:r>
      <w:r>
        <w:rPr>
          <w:spacing w:val="-8"/>
          <w:sz w:val="17"/>
        </w:rPr>
        <w:t> </w:t>
      </w:r>
      <w:r>
        <w:rPr>
          <w:sz w:val="17"/>
        </w:rPr>
        <w:t>International</w:t>
      </w:r>
      <w:r>
        <w:rPr>
          <w:spacing w:val="-8"/>
          <w:sz w:val="17"/>
        </w:rPr>
        <w:t> </w:t>
      </w:r>
      <w:r>
        <w:rPr>
          <w:sz w:val="17"/>
        </w:rPr>
        <w:t>Conflict</w:t>
      </w:r>
      <w:r>
        <w:rPr>
          <w:spacing w:val="-8"/>
          <w:sz w:val="17"/>
        </w:rPr>
        <w:t> </w:t>
      </w:r>
      <w:r>
        <w:rPr>
          <w:sz w:val="17"/>
        </w:rPr>
        <w:t>Research</w:t>
      </w:r>
    </w:p>
    <w:p>
      <w:pPr>
        <w:pStyle w:val="BodyText"/>
        <w:spacing w:line="256" w:lineRule="auto" w:before="112"/>
        <w:ind w:left="103" w:right="887"/>
      </w:pPr>
      <w:r>
        <w:rPr/>
        <w:t>At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own</w:t>
      </w:r>
      <w:r>
        <w:rPr>
          <w:spacing w:val="4"/>
        </w:rPr>
        <w:t> </w:t>
      </w:r>
      <w:r>
        <w:rPr/>
        <w:t>discretion,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circumstances</w:t>
      </w:r>
      <w:r>
        <w:rPr>
          <w:spacing w:val="4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above</w:t>
      </w:r>
      <w:r>
        <w:rPr>
          <w:spacing w:val="1"/>
        </w:rPr>
        <w:t> </w:t>
      </w:r>
      <w:r>
        <w:rPr/>
        <w:t>in the introduction, companies may use the following reference</w:t>
      </w:r>
      <w:r>
        <w:rPr>
          <w:spacing w:val="-51"/>
        </w:rPr>
        <w:t> </w:t>
      </w:r>
      <w:r>
        <w:rPr/>
        <w:t>sources.</w:t>
      </w:r>
    </w:p>
    <w:p>
      <w:pPr>
        <w:pStyle w:val="BodyText"/>
        <w:spacing w:before="111"/>
        <w:ind w:left="103"/>
      </w:pPr>
      <w:r>
        <w:rPr/>
        <w:t>Supra-national</w:t>
      </w:r>
      <w:r>
        <w:rPr>
          <w:spacing w:val="-11"/>
        </w:rPr>
        <w:t> </w:t>
      </w:r>
      <w:r>
        <w:rPr/>
        <w:t>bodies: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5" w:after="0"/>
        <w:ind w:left="273" w:right="855" w:hanging="170"/>
        <w:jc w:val="left"/>
        <w:rPr>
          <w:sz w:val="17"/>
        </w:rPr>
      </w:pPr>
      <w:r>
        <w:rPr>
          <w:sz w:val="17"/>
        </w:rPr>
        <w:t>The United Nations Security Council (or subsidiary bodies</w:t>
      </w:r>
      <w:r>
        <w:rPr>
          <w:spacing w:val="1"/>
          <w:sz w:val="17"/>
        </w:rPr>
        <w:t> </w:t>
      </w:r>
      <w:r>
        <w:rPr>
          <w:sz w:val="17"/>
        </w:rPr>
        <w:t>such as United Nations Groups of Experts), to the extent that</w:t>
      </w:r>
      <w:r>
        <w:rPr>
          <w:spacing w:val="-50"/>
          <w:sz w:val="17"/>
        </w:rPr>
        <w:t> </w:t>
      </w:r>
      <w:r>
        <w:rPr>
          <w:sz w:val="17"/>
        </w:rPr>
        <w:t>it identifies</w:t>
      </w:r>
      <w:r>
        <w:rPr>
          <w:spacing w:val="1"/>
          <w:sz w:val="17"/>
        </w:rPr>
        <w:t> </w:t>
      </w:r>
      <w:r>
        <w:rPr>
          <w:sz w:val="17"/>
        </w:rPr>
        <w:t>specific</w:t>
      </w:r>
      <w:r>
        <w:rPr>
          <w:spacing w:val="1"/>
          <w:sz w:val="17"/>
        </w:rPr>
        <w:t> </w:t>
      </w:r>
      <w:r>
        <w:rPr>
          <w:sz w:val="17"/>
        </w:rPr>
        <w:t>countries</w:t>
      </w:r>
      <w:r>
        <w:rPr>
          <w:spacing w:val="1"/>
          <w:sz w:val="17"/>
        </w:rPr>
        <w:t> </w:t>
      </w:r>
      <w:r>
        <w:rPr>
          <w:sz w:val="17"/>
        </w:rPr>
        <w:t>or</w:t>
      </w:r>
      <w:r>
        <w:rPr>
          <w:spacing w:val="1"/>
          <w:sz w:val="17"/>
        </w:rPr>
        <w:t> </w:t>
      </w:r>
      <w:r>
        <w:rPr>
          <w:sz w:val="17"/>
        </w:rPr>
        <w:t>groups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countries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being</w:t>
      </w:r>
      <w:r>
        <w:rPr>
          <w:spacing w:val="1"/>
          <w:sz w:val="17"/>
        </w:rPr>
        <w:t> </w:t>
      </w:r>
      <w:r>
        <w:rPr>
          <w:sz w:val="17"/>
        </w:rPr>
        <w:t>‘conflict-affected or high-risk’ or as constituting a threat to</w:t>
      </w:r>
      <w:r>
        <w:rPr>
          <w:spacing w:val="1"/>
          <w:sz w:val="17"/>
        </w:rPr>
        <w:t> </w:t>
      </w:r>
      <w:r>
        <w:rPr>
          <w:sz w:val="17"/>
        </w:rPr>
        <w:t>international</w:t>
      </w:r>
      <w:r>
        <w:rPr>
          <w:spacing w:val="-8"/>
          <w:sz w:val="17"/>
        </w:rPr>
        <w:t> </w:t>
      </w:r>
      <w:r>
        <w:rPr>
          <w:sz w:val="17"/>
        </w:rPr>
        <w:t>peace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8"/>
          <w:sz w:val="17"/>
        </w:rPr>
        <w:t> </w:t>
      </w:r>
      <w:r>
        <w:rPr>
          <w:sz w:val="17"/>
        </w:rPr>
        <w:t>security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11" w:after="0"/>
        <w:ind w:left="273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European</w:t>
      </w:r>
      <w:r>
        <w:rPr>
          <w:spacing w:val="-2"/>
          <w:sz w:val="17"/>
        </w:rPr>
        <w:t> </w:t>
      </w:r>
      <w:r>
        <w:rPr>
          <w:sz w:val="17"/>
        </w:rPr>
        <w:t>Union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4" w:after="0"/>
        <w:ind w:left="273" w:right="1293" w:hanging="170"/>
        <w:jc w:val="left"/>
        <w:rPr>
          <w:sz w:val="17"/>
        </w:rPr>
      </w:pPr>
      <w:r>
        <w:rPr>
          <w:sz w:val="17"/>
        </w:rPr>
        <w:t>The African Union or regional African groupings such as</w:t>
      </w:r>
      <w:r>
        <w:rPr>
          <w:spacing w:val="-51"/>
          <w:sz w:val="17"/>
        </w:rPr>
        <w:t> </w:t>
      </w:r>
      <w:r>
        <w:rPr>
          <w:sz w:val="17"/>
        </w:rPr>
        <w:t>ECOWAS,</w:t>
      </w:r>
      <w:r>
        <w:rPr>
          <w:spacing w:val="-5"/>
          <w:sz w:val="17"/>
        </w:rPr>
        <w:t> </w:t>
      </w:r>
      <w:r>
        <w:rPr>
          <w:sz w:val="17"/>
        </w:rPr>
        <w:t>SADC</w:t>
      </w:r>
      <w:r>
        <w:rPr>
          <w:spacing w:val="-5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EAC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10" w:after="0"/>
        <w:ind w:left="273" w:right="0" w:hanging="171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Organization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American</w:t>
      </w:r>
      <w:r>
        <w:rPr>
          <w:spacing w:val="-1"/>
          <w:sz w:val="17"/>
        </w:rPr>
        <w:t> </w:t>
      </w:r>
      <w:r>
        <w:rPr>
          <w:sz w:val="17"/>
        </w:rPr>
        <w:t>States.</w:t>
      </w:r>
    </w:p>
    <w:p>
      <w:pPr>
        <w:pStyle w:val="BodyText"/>
        <w:spacing w:line="256" w:lineRule="auto" w:before="124"/>
        <w:ind w:left="103" w:right="863"/>
      </w:pPr>
      <w:r>
        <w:rPr/>
        <w:t>National bodies and legislation that have widespread</w:t>
      </w:r>
      <w:r>
        <w:rPr>
          <w:spacing w:val="1"/>
        </w:rPr>
        <w:t> </w:t>
      </w:r>
      <w:r>
        <w:rPr/>
        <w:t>international acceptance or recognition and widely respected</w:t>
      </w:r>
      <w:r>
        <w:rPr>
          <w:spacing w:val="1"/>
        </w:rPr>
        <w:t> </w:t>
      </w:r>
      <w:r>
        <w:rPr/>
        <w:t>civil society organisations such as the International Crisis Group</w:t>
      </w:r>
      <w:r>
        <w:rPr>
          <w:spacing w:val="-51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Red</w:t>
      </w:r>
      <w:r>
        <w:rPr>
          <w:spacing w:val="-6"/>
        </w:rPr>
        <w:t> </w:t>
      </w:r>
      <w:r>
        <w:rPr/>
        <w:t>Cross.</w:t>
      </w:r>
    </w:p>
    <w:p>
      <w:pPr>
        <w:pStyle w:val="Heading4"/>
        <w:spacing w:before="122"/>
      </w:pPr>
      <w:r>
        <w:rPr/>
        <w:t>A2.3</w:t>
      </w:r>
      <w:r>
        <w:rPr>
          <w:spacing w:val="47"/>
        </w:rPr>
        <w:t> </w:t>
      </w:r>
      <w:r>
        <w:rPr/>
        <w:t>Criterion</w:t>
      </w:r>
    </w:p>
    <w:p>
      <w:pPr>
        <w:spacing w:line="254" w:lineRule="auto" w:before="8"/>
        <w:ind w:left="103" w:right="1212" w:firstLine="0"/>
        <w:jc w:val="left"/>
        <w:rPr>
          <w:sz w:val="17"/>
        </w:rPr>
      </w:pPr>
      <w:r>
        <w:rPr>
          <w:sz w:val="17"/>
        </w:rPr>
        <w:t>The criterion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relation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Conflict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sz w:val="17"/>
        </w:rPr>
        <w:t>is</w:t>
      </w:r>
      <w:r>
        <w:rPr>
          <w:spacing w:val="-50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position w:val="6"/>
          <w:sz w:val="10"/>
        </w:rPr>
        <w:t>9</w:t>
      </w:r>
      <w:r>
        <w:rPr>
          <w:sz w:val="17"/>
        </w:rPr>
        <w:t>: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4945" w:space="164"/>
            <w:col w:w="5761"/>
          </w:cols>
        </w:sectPr>
      </w:pPr>
    </w:p>
    <w:p>
      <w:pPr>
        <w:pStyle w:val="BodyText"/>
        <w:tabs>
          <w:tab w:pos="5293" w:val="left" w:leader="none"/>
          <w:tab w:pos="10035" w:val="left" w:leader="none"/>
        </w:tabs>
        <w:spacing w:line="197" w:lineRule="exact"/>
        <w:ind w:left="103"/>
      </w:pPr>
      <w:r>
        <w:rPr/>
        <w:t>or</w:t>
      </w:r>
      <w:r>
        <w:rPr>
          <w:spacing w:val="-1"/>
        </w:rPr>
        <w:t> </w:t>
      </w:r>
      <w:r>
        <w:rPr/>
        <w:t>high-risk’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 experiences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concerned</w:t>
        <w:tab/>
      </w: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</w:p>
    <w:p>
      <w:pPr>
        <w:tabs>
          <w:tab w:pos="10058" w:val="left" w:leader="none"/>
        </w:tabs>
        <w:spacing w:line="24" w:lineRule="exact"/>
        <w:ind w:left="5212" w:right="0" w:firstLine="0"/>
        <w:rPr>
          <w:sz w:val="2"/>
        </w:rPr>
      </w:pP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196" w:lineRule="exact"/>
        <w:ind w:left="103"/>
      </w:pPr>
      <w:r>
        <w:rPr/>
        <w:t>or</w:t>
      </w:r>
      <w:r>
        <w:rPr>
          <w:spacing w:val="-5"/>
        </w:rPr>
        <w:t> </w:t>
      </w:r>
      <w:r>
        <w:rPr/>
        <w:t>authoritative</w:t>
      </w:r>
      <w:r>
        <w:rPr>
          <w:spacing w:val="-5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guidance.</w:t>
      </w:r>
    </w:p>
    <w:p>
      <w:pPr>
        <w:pStyle w:val="BodyText"/>
        <w:spacing w:line="256" w:lineRule="auto" w:before="124"/>
        <w:ind w:left="103"/>
      </w:pPr>
      <w:r>
        <w:rPr/>
        <w:t>Recognition of an area as ‘conflict-affected or high-risk’ should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undertaken</w:t>
      </w:r>
      <w:r>
        <w:rPr>
          <w:spacing w:val="3"/>
        </w:rPr>
        <w:t> </w:t>
      </w:r>
      <w:r>
        <w:rPr/>
        <w:t>only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purposes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assessing</w:t>
      </w:r>
      <w:r>
        <w:rPr>
          <w:spacing w:val="3"/>
        </w:rPr>
        <w:t> </w:t>
      </w:r>
      <w:r>
        <w:rPr/>
        <w:t>conformance</w:t>
      </w:r>
      <w:r>
        <w:rPr>
          <w:spacing w:val="-50"/>
        </w:rPr>
        <w:t> </w:t>
      </w:r>
      <w:r>
        <w:rPr/>
        <w:t>with this Standard, and be based on the reasonable and good</w:t>
      </w:r>
      <w:r>
        <w:rPr>
          <w:spacing w:val="1"/>
        </w:rPr>
        <w:t> </w:t>
      </w:r>
      <w:r>
        <w:rPr/>
        <w:t>faith</w:t>
      </w:r>
      <w:r>
        <w:rPr>
          <w:spacing w:val="-8"/>
        </w:rPr>
        <w:t> </w:t>
      </w:r>
      <w:r>
        <w:rPr/>
        <w:t>efforts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company.</w:t>
      </w:r>
    </w:p>
    <w:p>
      <w:pPr>
        <w:spacing w:before="112"/>
        <w:ind w:left="10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For</w:t>
      </w:r>
      <w:r>
        <w:rPr>
          <w:spacing w:val="4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purposes</w:t>
      </w:r>
      <w:r>
        <w:rPr>
          <w:spacing w:val="5"/>
          <w:sz w:val="17"/>
        </w:rPr>
        <w:t> </w:t>
      </w:r>
      <w:r>
        <w:rPr>
          <w:sz w:val="17"/>
        </w:rPr>
        <w:t>of</w:t>
      </w:r>
      <w:r>
        <w:rPr>
          <w:spacing w:val="4"/>
          <w:sz w:val="17"/>
        </w:rPr>
        <w:t> </w:t>
      </w:r>
      <w:r>
        <w:rPr>
          <w:sz w:val="17"/>
        </w:rPr>
        <w:t>this</w:t>
      </w:r>
      <w:r>
        <w:rPr>
          <w:spacing w:val="4"/>
          <w:sz w:val="17"/>
        </w:rPr>
        <w:t> </w:t>
      </w:r>
      <w:r>
        <w:rPr>
          <w:sz w:val="17"/>
        </w:rPr>
        <w:t>Standard,</w:t>
      </w:r>
      <w:r>
        <w:rPr>
          <w:spacing w:val="5"/>
          <w:sz w:val="17"/>
        </w:rPr>
        <w:t> </w:t>
      </w:r>
      <w:r>
        <w:rPr>
          <w:rFonts w:ascii="Trebuchet MS"/>
          <w:b/>
          <w:color w:val="482B8B"/>
          <w:sz w:val="17"/>
        </w:rPr>
        <w:t>Recognition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Conflict</w:t>
      </w:r>
    </w:p>
    <w:p>
      <w:pPr>
        <w:pStyle w:val="BodyText"/>
        <w:spacing w:before="12"/>
        <w:ind w:left="103"/>
      </w:pP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" w:lineRule="exact"/>
        <w:ind w:left="103" w:right="-87"/>
        <w:rPr>
          <w:sz w:val="2"/>
        </w:rPr>
      </w:pPr>
      <w:r>
        <w:rPr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312" w:lineRule="auto" w:before="121"/>
        <w:ind w:left="103" w:right="52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Assessment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whether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an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assessed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‘conflict-affected  or  high-risk’.  The  principal  reference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5"/>
          <w:w w:val="105"/>
        </w:rPr>
        <w:t> </w:t>
      </w:r>
      <w:r>
        <w:rPr>
          <w:rFonts w:ascii="Cambria" w:hAnsi="Cambria"/>
          <w:i/>
          <w:color w:val="A39161"/>
          <w:w w:val="105"/>
        </w:rPr>
        <w:t>Conflict</w:t>
      </w:r>
      <w:r>
        <w:rPr>
          <w:rFonts w:ascii="Cambria" w:hAnsi="Cambria"/>
          <w:i/>
          <w:color w:val="A39161"/>
          <w:spacing w:val="11"/>
          <w:w w:val="105"/>
        </w:rPr>
        <w:t> </w:t>
      </w:r>
      <w:r>
        <w:rPr>
          <w:rFonts w:ascii="Cambria" w:hAnsi="Cambria"/>
          <w:i/>
          <w:color w:val="A39161"/>
          <w:w w:val="105"/>
        </w:rPr>
        <w:t>Barometer</w:t>
      </w:r>
      <w:r>
        <w:rPr>
          <w:rFonts w:ascii="Cambria" w:hAnsi="Cambria"/>
          <w:i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produced</w:t>
      </w:r>
      <w:r>
        <w:rPr>
          <w:rFonts w:ascii="Cambria" w:hAnsi="Cambria"/>
          <w:color w:val="A39161"/>
          <w:spacing w:val="15"/>
          <w:w w:val="105"/>
        </w:rPr>
        <w:t> </w:t>
      </w:r>
      <w:r>
        <w:rPr>
          <w:rFonts w:ascii="Cambria" w:hAnsi="Cambria"/>
          <w:color w:val="A39161"/>
          <w:w w:val="105"/>
        </w:rPr>
        <w:t>by</w:t>
      </w:r>
      <w:r>
        <w:rPr>
          <w:rFonts w:ascii="Cambria" w:hAnsi="Cambria"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Heidelberg</w:t>
      </w:r>
      <w:r>
        <w:rPr>
          <w:rFonts w:ascii="Cambria" w:hAnsi="Cambria"/>
          <w:color w:val="A39161"/>
          <w:spacing w:val="-36"/>
          <w:w w:val="105"/>
        </w:rPr>
        <w:t> </w:t>
      </w:r>
      <w:r>
        <w:rPr>
          <w:rFonts w:ascii="Cambria" w:hAnsi="Cambria"/>
          <w:color w:val="A39161"/>
          <w:w w:val="105"/>
        </w:rPr>
        <w:t>Institute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for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International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Research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where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ranking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of  5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(war)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4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(limited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war)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considered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as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evidence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an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‘conflict-affected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high-risk’.</w:t>
      </w:r>
    </w:p>
    <w:p>
      <w:pPr>
        <w:pStyle w:val="BodyText"/>
        <w:spacing w:before="6"/>
        <w:rPr>
          <w:rFonts w:ascii="Cambria"/>
          <w:sz w:val="6"/>
        </w:rPr>
      </w:pPr>
    </w:p>
    <w:p>
      <w:pPr>
        <w:pStyle w:val="BodyText"/>
        <w:spacing w:line="24" w:lineRule="exact"/>
        <w:ind w:left="103" w:right="-87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8"/>
        <w:rPr>
          <w:rFonts w:ascii="Cambria"/>
          <w:sz w:val="16"/>
        </w:rPr>
      </w:pPr>
    </w:p>
    <w:p>
      <w:pPr>
        <w:pStyle w:val="BodyText"/>
        <w:spacing w:line="256" w:lineRule="auto"/>
        <w:ind w:left="103" w:right="22"/>
      </w:pPr>
      <w:r>
        <w:rPr/>
        <w:t>The application of these criteria does not mean that the World</w:t>
      </w:r>
      <w:r>
        <w:rPr>
          <w:spacing w:val="1"/>
        </w:rPr>
        <w:t> </w:t>
      </w:r>
      <w:r>
        <w:rPr/>
        <w:t>Gold</w:t>
      </w:r>
      <w:r>
        <w:rPr>
          <w:spacing w:val="7"/>
        </w:rPr>
        <w:t> </w:t>
      </w:r>
      <w:r>
        <w:rPr/>
        <w:t>Council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its</w:t>
      </w:r>
      <w:r>
        <w:rPr>
          <w:spacing w:val="7"/>
        </w:rPr>
        <w:t> </w:t>
      </w:r>
      <w:r>
        <w:rPr/>
        <w:t>member</w:t>
      </w:r>
      <w:r>
        <w:rPr>
          <w:spacing w:val="8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necessarily</w:t>
      </w:r>
      <w:r>
        <w:rPr>
          <w:spacing w:val="7"/>
        </w:rPr>
        <w:t> </w:t>
      </w:r>
      <w:r>
        <w:rPr/>
        <w:t>endorse</w:t>
      </w:r>
      <w:r>
        <w:rPr>
          <w:spacing w:val="8"/>
        </w:rPr>
        <w:t> </w:t>
      </w:r>
      <w:r>
        <w:rPr/>
        <w:t>the</w:t>
      </w:r>
      <w:r>
        <w:rPr>
          <w:spacing w:val="-50"/>
        </w:rPr>
        <w:t> </w:t>
      </w:r>
      <w:r>
        <w:rPr>
          <w:rFonts w:ascii="Trebuchet MS"/>
          <w:i/>
        </w:rPr>
        <w:t>Conflict Barometer </w:t>
      </w:r>
      <w:r>
        <w:rPr/>
        <w:t>produced by the Heidelberg Institute or the</w:t>
      </w:r>
      <w:r>
        <w:rPr>
          <w:spacing w:val="-51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provides.</w:t>
      </w:r>
    </w:p>
    <w:p>
      <w:pPr>
        <w:pStyle w:val="BodyText"/>
        <w:spacing w:line="312" w:lineRule="auto" w:before="115"/>
        <w:ind w:left="103" w:right="782"/>
        <w:rPr>
          <w:rFonts w:ascii="Cambria" w:hAnsi="Cambria"/>
        </w:rPr>
      </w:pPr>
      <w:r>
        <w:rPr/>
        <w:br w:type="column"/>
      </w:r>
      <w:r>
        <w:rPr>
          <w:rFonts w:ascii="Cambria" w:hAnsi="Cambria"/>
          <w:color w:val="A39161"/>
          <w:w w:val="105"/>
        </w:rPr>
        <w:t>Companies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will</w:t>
      </w:r>
      <w:r>
        <w:rPr>
          <w:rFonts w:ascii="Cambria" w:hAnsi="Cambria"/>
          <w:color w:val="A39161"/>
          <w:spacing w:val="22"/>
          <w:w w:val="105"/>
        </w:rPr>
        <w:t> </w:t>
      </w:r>
      <w:r>
        <w:rPr>
          <w:rFonts w:ascii="Cambria" w:hAnsi="Cambria"/>
          <w:color w:val="A39161"/>
          <w:w w:val="105"/>
        </w:rPr>
        <w:t>assess</w:t>
      </w:r>
      <w:r>
        <w:rPr>
          <w:rFonts w:ascii="Cambria" w:hAnsi="Cambria"/>
          <w:color w:val="A39161"/>
          <w:spacing w:val="22"/>
          <w:w w:val="105"/>
        </w:rPr>
        <w:t> </w:t>
      </w:r>
      <w:r>
        <w:rPr>
          <w:rFonts w:ascii="Cambria" w:hAnsi="Cambria"/>
          <w:color w:val="A39161"/>
          <w:w w:val="105"/>
        </w:rPr>
        <w:t>whether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22"/>
          <w:w w:val="105"/>
        </w:rPr>
        <w:t> </w:t>
      </w:r>
      <w:r>
        <w:rPr>
          <w:rFonts w:ascii="Cambria" w:hAnsi="Cambria"/>
          <w:color w:val="A39161"/>
          <w:w w:val="105"/>
        </w:rPr>
        <w:t>area(s)</w:t>
      </w:r>
      <w:r>
        <w:rPr>
          <w:rFonts w:ascii="Cambria" w:hAnsi="Cambria"/>
          <w:color w:val="A39161"/>
          <w:spacing w:val="22"/>
          <w:w w:val="105"/>
        </w:rPr>
        <w:t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which</w:t>
      </w:r>
      <w:r>
        <w:rPr>
          <w:rFonts w:ascii="Cambria" w:hAnsi="Cambria"/>
          <w:color w:val="A39161"/>
          <w:spacing w:val="22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22"/>
          <w:w w:val="105"/>
        </w:rPr>
        <w:t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-36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located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through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which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gold-bearing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material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transported,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while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in  the  custody  of  the  company,  should</w:t>
      </w:r>
      <w:r>
        <w:rPr>
          <w:rFonts w:ascii="Cambria" w:hAnsi="Cambria"/>
          <w:color w:val="A39161"/>
          <w:spacing w:val="-37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3"/>
          <w:w w:val="105"/>
        </w:rPr>
        <w:t> </w:t>
      </w:r>
      <w:r>
        <w:rPr>
          <w:rFonts w:ascii="Cambria" w:hAnsi="Cambria"/>
          <w:color w:val="A39161"/>
          <w:w w:val="105"/>
        </w:rPr>
        <w:t>assessed</w:t>
      </w:r>
      <w:r>
        <w:rPr>
          <w:rFonts w:ascii="Cambria" w:hAnsi="Cambria"/>
          <w:color w:val="A39161"/>
          <w:spacing w:val="13"/>
          <w:w w:val="105"/>
        </w:rPr>
        <w:t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13"/>
          <w:w w:val="105"/>
        </w:rPr>
        <w:t> </w:t>
      </w:r>
      <w:r>
        <w:rPr>
          <w:rFonts w:ascii="Cambria" w:hAnsi="Cambria"/>
          <w:color w:val="A39161"/>
          <w:w w:val="105"/>
        </w:rPr>
        <w:t>‘conflict-affected</w:t>
      </w:r>
      <w:r>
        <w:rPr>
          <w:rFonts w:ascii="Cambria" w:hAnsi="Cambria"/>
          <w:color w:val="A39161"/>
          <w:spacing w:val="14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3"/>
          <w:w w:val="105"/>
        </w:rPr>
        <w:t> </w:t>
      </w:r>
      <w:r>
        <w:rPr>
          <w:rFonts w:ascii="Cambria" w:hAnsi="Cambria"/>
          <w:color w:val="A39161"/>
          <w:w w:val="105"/>
        </w:rPr>
        <w:t>high-risk’.</w:t>
      </w:r>
    </w:p>
    <w:p>
      <w:pPr>
        <w:pStyle w:val="BodyText"/>
        <w:spacing w:before="4"/>
        <w:rPr>
          <w:rFonts w:ascii="Cambria"/>
          <w:sz w:val="6"/>
        </w:rPr>
      </w:pPr>
    </w:p>
    <w:p>
      <w:pPr>
        <w:pStyle w:val="BodyText"/>
        <w:spacing w:line="24" w:lineRule="exact"/>
        <w:ind w:left="103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  <w:cols w:num="2" w:equalWidth="0">
            <w:col w:w="4935" w:space="174"/>
            <w:col w:w="5761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</w:rPr>
      </w:pP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54" w:lineRule="auto" w:before="94" w:after="0"/>
        <w:ind w:left="273" w:right="791" w:hanging="171"/>
        <w:jc w:val="left"/>
        <w:rPr>
          <w:sz w:val="14"/>
        </w:rPr>
      </w:pPr>
      <w:r>
        <w:rPr>
          <w:sz w:val="14"/>
        </w:rPr>
        <w:t>The</w:t>
      </w:r>
      <w:r>
        <w:rPr>
          <w:spacing w:val="6"/>
          <w:sz w:val="14"/>
        </w:rPr>
        <w:t> </w:t>
      </w:r>
      <w:r>
        <w:rPr>
          <w:sz w:val="14"/>
        </w:rPr>
        <w:t>Heidelberg</w:t>
      </w:r>
      <w:r>
        <w:rPr>
          <w:spacing w:val="7"/>
          <w:sz w:val="14"/>
        </w:rPr>
        <w:t> </w:t>
      </w:r>
      <w:r>
        <w:rPr>
          <w:sz w:val="14"/>
        </w:rPr>
        <w:t>Institute</w:t>
      </w:r>
      <w:r>
        <w:rPr>
          <w:spacing w:val="6"/>
          <w:sz w:val="14"/>
        </w:rPr>
        <w:t> </w:t>
      </w:r>
      <w:r>
        <w:rPr>
          <w:sz w:val="14"/>
        </w:rPr>
        <w:t>for</w:t>
      </w:r>
      <w:r>
        <w:rPr>
          <w:spacing w:val="7"/>
          <w:sz w:val="14"/>
        </w:rPr>
        <w:t> </w:t>
      </w:r>
      <w:r>
        <w:rPr>
          <w:sz w:val="14"/>
        </w:rPr>
        <w:t>International</w:t>
      </w:r>
      <w:r>
        <w:rPr>
          <w:spacing w:val="6"/>
          <w:sz w:val="14"/>
        </w:rPr>
        <w:t> </w:t>
      </w:r>
      <w:r>
        <w:rPr>
          <w:sz w:val="14"/>
        </w:rPr>
        <w:t>Conflict</w:t>
      </w:r>
      <w:r>
        <w:rPr>
          <w:spacing w:val="7"/>
          <w:sz w:val="14"/>
        </w:rPr>
        <w:t> </w:t>
      </w:r>
      <w:r>
        <w:rPr>
          <w:sz w:val="14"/>
        </w:rPr>
        <w:t>Research</w:t>
      </w:r>
      <w:r>
        <w:rPr>
          <w:spacing w:val="6"/>
          <w:sz w:val="14"/>
        </w:rPr>
        <w:t> </w:t>
      </w:r>
      <w:r>
        <w:rPr>
          <w:sz w:val="14"/>
        </w:rPr>
        <w:t>(HIIK)</w:t>
      </w:r>
      <w:r>
        <w:rPr>
          <w:spacing w:val="7"/>
          <w:sz w:val="14"/>
        </w:rPr>
        <w:t> </w:t>
      </w:r>
      <w:r>
        <w:rPr>
          <w:sz w:val="14"/>
        </w:rPr>
        <w:t>is</w:t>
      </w:r>
      <w:r>
        <w:rPr>
          <w:spacing w:val="6"/>
          <w:sz w:val="14"/>
        </w:rPr>
        <w:t> </w:t>
      </w:r>
      <w:r>
        <w:rPr>
          <w:sz w:val="14"/>
        </w:rPr>
        <w:t>an</w:t>
      </w:r>
      <w:r>
        <w:rPr>
          <w:spacing w:val="7"/>
          <w:sz w:val="14"/>
        </w:rPr>
        <w:t> </w:t>
      </w:r>
      <w:r>
        <w:rPr>
          <w:sz w:val="14"/>
        </w:rPr>
        <w:t>independent</w:t>
      </w:r>
      <w:r>
        <w:rPr>
          <w:spacing w:val="7"/>
          <w:sz w:val="14"/>
        </w:rPr>
        <w:t> </w:t>
      </w:r>
      <w:r>
        <w:rPr>
          <w:sz w:val="14"/>
        </w:rPr>
        <w:t>and</w:t>
      </w:r>
      <w:r>
        <w:rPr>
          <w:spacing w:val="6"/>
          <w:sz w:val="14"/>
        </w:rPr>
        <w:t> </w:t>
      </w:r>
      <w:r>
        <w:rPr>
          <w:sz w:val="14"/>
        </w:rPr>
        <w:t>interdisciplinary</w:t>
      </w:r>
      <w:r>
        <w:rPr>
          <w:spacing w:val="7"/>
          <w:sz w:val="14"/>
        </w:rPr>
        <w:t> </w:t>
      </w:r>
      <w:r>
        <w:rPr>
          <w:sz w:val="14"/>
        </w:rPr>
        <w:t>registered</w:t>
      </w:r>
      <w:r>
        <w:rPr>
          <w:spacing w:val="6"/>
          <w:sz w:val="14"/>
        </w:rPr>
        <w:t> </w:t>
      </w:r>
      <w:r>
        <w:rPr>
          <w:sz w:val="14"/>
        </w:rPr>
        <w:t>association</w:t>
      </w:r>
      <w:r>
        <w:rPr>
          <w:spacing w:val="7"/>
          <w:sz w:val="14"/>
        </w:rPr>
        <w:t> </w:t>
      </w:r>
      <w:r>
        <w:rPr>
          <w:sz w:val="14"/>
        </w:rPr>
        <w:t>located</w:t>
      </w:r>
      <w:r>
        <w:rPr>
          <w:spacing w:val="6"/>
          <w:sz w:val="14"/>
        </w:rPr>
        <w:t> </w:t>
      </w:r>
      <w:r>
        <w:rPr>
          <w:sz w:val="14"/>
        </w:rPr>
        <w:t>at</w:t>
      </w:r>
      <w:r>
        <w:rPr>
          <w:spacing w:val="7"/>
          <w:sz w:val="14"/>
        </w:rPr>
        <w:t> </w:t>
      </w:r>
      <w:r>
        <w:rPr>
          <w:sz w:val="14"/>
        </w:rPr>
        <w:t>the</w:t>
      </w:r>
      <w:r>
        <w:rPr>
          <w:spacing w:val="6"/>
          <w:sz w:val="14"/>
        </w:rPr>
        <w:t> </w:t>
      </w:r>
      <w:r>
        <w:rPr>
          <w:sz w:val="14"/>
        </w:rPr>
        <w:t>Department</w:t>
      </w:r>
      <w:r>
        <w:rPr>
          <w:spacing w:val="1"/>
          <w:sz w:val="14"/>
        </w:rPr>
        <w:t> </w:t>
      </w:r>
      <w:r>
        <w:rPr>
          <w:sz w:val="14"/>
        </w:rPr>
        <w:t>of</w:t>
      </w:r>
      <w:r>
        <w:rPr>
          <w:spacing w:val="3"/>
          <w:sz w:val="14"/>
        </w:rPr>
        <w:t> </w:t>
      </w:r>
      <w:r>
        <w:rPr>
          <w:sz w:val="14"/>
        </w:rPr>
        <w:t>Political</w:t>
      </w:r>
      <w:r>
        <w:rPr>
          <w:spacing w:val="3"/>
          <w:sz w:val="14"/>
        </w:rPr>
        <w:t> </w:t>
      </w:r>
      <w:r>
        <w:rPr>
          <w:sz w:val="14"/>
        </w:rPr>
        <w:t>Science</w:t>
      </w:r>
      <w:r>
        <w:rPr>
          <w:spacing w:val="3"/>
          <w:sz w:val="14"/>
        </w:rPr>
        <w:t> </w:t>
      </w:r>
      <w:r>
        <w:rPr>
          <w:sz w:val="14"/>
        </w:rPr>
        <w:t>at</w:t>
      </w:r>
      <w:r>
        <w:rPr>
          <w:spacing w:val="4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University</w:t>
      </w:r>
      <w:r>
        <w:rPr>
          <w:spacing w:val="3"/>
          <w:sz w:val="14"/>
        </w:rPr>
        <w:t> </w:t>
      </w:r>
      <w:r>
        <w:rPr>
          <w:sz w:val="14"/>
        </w:rPr>
        <w:t>of</w:t>
      </w:r>
      <w:r>
        <w:rPr>
          <w:spacing w:val="3"/>
          <w:sz w:val="14"/>
        </w:rPr>
        <w:t> </w:t>
      </w:r>
      <w:r>
        <w:rPr>
          <w:sz w:val="14"/>
        </w:rPr>
        <w:t>Heidelberg.</w:t>
      </w:r>
      <w:r>
        <w:rPr>
          <w:spacing w:val="4"/>
          <w:sz w:val="14"/>
        </w:rPr>
        <w:t> </w:t>
      </w:r>
      <w:r>
        <w:rPr>
          <w:sz w:val="14"/>
        </w:rPr>
        <w:t>Since</w:t>
      </w:r>
      <w:r>
        <w:rPr>
          <w:spacing w:val="3"/>
          <w:sz w:val="14"/>
        </w:rPr>
        <w:t> </w:t>
      </w:r>
      <w:r>
        <w:rPr>
          <w:sz w:val="14"/>
        </w:rPr>
        <w:t>1991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4"/>
          <w:sz w:val="14"/>
        </w:rPr>
        <w:t> </w:t>
      </w:r>
      <w:r>
        <w:rPr>
          <w:sz w:val="14"/>
        </w:rPr>
        <w:t>HIIK</w:t>
      </w:r>
      <w:r>
        <w:rPr>
          <w:spacing w:val="3"/>
          <w:sz w:val="14"/>
        </w:rPr>
        <w:t> </w:t>
      </w:r>
      <w:r>
        <w:rPr>
          <w:sz w:val="14"/>
        </w:rPr>
        <w:t>has</w:t>
      </w:r>
      <w:r>
        <w:rPr>
          <w:spacing w:val="3"/>
          <w:sz w:val="14"/>
        </w:rPr>
        <w:t> </w:t>
      </w:r>
      <w:r>
        <w:rPr>
          <w:sz w:val="14"/>
        </w:rPr>
        <w:t>been</w:t>
      </w:r>
      <w:r>
        <w:rPr>
          <w:spacing w:val="3"/>
          <w:sz w:val="14"/>
        </w:rPr>
        <w:t> </w:t>
      </w:r>
      <w:r>
        <w:rPr>
          <w:sz w:val="14"/>
        </w:rPr>
        <w:t>committed</w:t>
      </w:r>
      <w:r>
        <w:rPr>
          <w:spacing w:val="4"/>
          <w:sz w:val="14"/>
        </w:rPr>
        <w:t> </w:t>
      </w:r>
      <w:r>
        <w:rPr>
          <w:sz w:val="14"/>
        </w:rPr>
        <w:t>to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distribution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3"/>
          <w:sz w:val="14"/>
        </w:rPr>
        <w:t> </w:t>
      </w:r>
      <w:r>
        <w:rPr>
          <w:sz w:val="14"/>
        </w:rPr>
        <w:t>knowledge</w:t>
      </w:r>
      <w:r>
        <w:rPr>
          <w:spacing w:val="3"/>
          <w:sz w:val="14"/>
        </w:rPr>
        <w:t> </w:t>
      </w:r>
      <w:r>
        <w:rPr>
          <w:sz w:val="14"/>
        </w:rPr>
        <w:t>about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4"/>
          <w:sz w:val="14"/>
        </w:rPr>
        <w:t> </w:t>
      </w:r>
      <w:r>
        <w:rPr>
          <w:sz w:val="14"/>
        </w:rPr>
        <w:t>emergence,</w:t>
      </w:r>
      <w:r>
        <w:rPr>
          <w:spacing w:val="3"/>
          <w:sz w:val="14"/>
        </w:rPr>
        <w:t> </w:t>
      </w:r>
      <w:r>
        <w:rPr>
          <w:sz w:val="14"/>
        </w:rPr>
        <w:t>course</w:t>
      </w:r>
      <w:r>
        <w:rPr>
          <w:spacing w:val="1"/>
          <w:sz w:val="14"/>
        </w:rPr>
        <w:t> </w:t>
      </w:r>
      <w:r>
        <w:rPr>
          <w:sz w:val="14"/>
        </w:rPr>
        <w:t>and settlement of interstate and intrastate political conflicts. The </w:t>
      </w:r>
      <w:r>
        <w:rPr>
          <w:rFonts w:ascii="Trebuchet MS" w:hAnsi="Trebuchet MS"/>
          <w:i/>
          <w:sz w:val="14"/>
        </w:rPr>
        <w:t>Conflict Barometer </w:t>
      </w:r>
      <w:r>
        <w:rPr>
          <w:sz w:val="14"/>
        </w:rPr>
        <w:t>has been published since 1992 and is an annual analysis of the global</w:t>
      </w:r>
      <w:r>
        <w:rPr>
          <w:spacing w:val="1"/>
          <w:sz w:val="14"/>
        </w:rPr>
        <w:t> </w:t>
      </w:r>
      <w:r>
        <w:rPr>
          <w:sz w:val="14"/>
        </w:rPr>
        <w:t>conflict</w:t>
      </w:r>
      <w:r>
        <w:rPr>
          <w:spacing w:val="-1"/>
          <w:sz w:val="14"/>
        </w:rPr>
        <w:t> </w:t>
      </w:r>
      <w:r>
        <w:rPr>
          <w:sz w:val="14"/>
        </w:rPr>
        <w:t>events and the</w:t>
      </w:r>
      <w:r>
        <w:rPr>
          <w:spacing w:val="-1"/>
          <w:sz w:val="14"/>
        </w:rPr>
        <w:t> </w:t>
      </w:r>
      <w:r>
        <w:rPr>
          <w:sz w:val="14"/>
        </w:rPr>
        <w:t>main publication of</w:t>
      </w:r>
      <w:r>
        <w:rPr>
          <w:spacing w:val="-1"/>
          <w:sz w:val="14"/>
        </w:rPr>
        <w:t> </w:t>
      </w:r>
      <w:r>
        <w:rPr>
          <w:sz w:val="14"/>
        </w:rPr>
        <w:t>the HIIK. It</w:t>
      </w:r>
      <w:r>
        <w:rPr>
          <w:spacing w:val="-1"/>
          <w:sz w:val="14"/>
        </w:rPr>
        <w:t> </w:t>
      </w:r>
      <w:r>
        <w:rPr>
          <w:sz w:val="14"/>
        </w:rPr>
        <w:t>covers non-violent and</w:t>
      </w:r>
      <w:r>
        <w:rPr>
          <w:spacing w:val="-1"/>
          <w:sz w:val="14"/>
        </w:rPr>
        <w:t> </w:t>
      </w:r>
      <w:r>
        <w:rPr>
          <w:sz w:val="14"/>
        </w:rPr>
        <w:t>violent crises, wars,</w:t>
      </w:r>
      <w:r>
        <w:rPr>
          <w:spacing w:val="-1"/>
          <w:sz w:val="14"/>
        </w:rPr>
        <w:t> </w:t>
      </w:r>
      <w:r>
        <w:rPr>
          <w:sz w:val="14"/>
        </w:rPr>
        <w:t>coup d’états as</w:t>
      </w:r>
      <w:r>
        <w:rPr>
          <w:spacing w:val="-1"/>
          <w:sz w:val="14"/>
        </w:rPr>
        <w:t> </w:t>
      </w:r>
      <w:r>
        <w:rPr>
          <w:sz w:val="14"/>
        </w:rPr>
        <w:t>well as peace</w:t>
      </w:r>
      <w:r>
        <w:rPr>
          <w:spacing w:val="-1"/>
          <w:sz w:val="14"/>
        </w:rPr>
        <w:t> </w:t>
      </w:r>
      <w:r>
        <w:rPr>
          <w:sz w:val="14"/>
        </w:rPr>
        <w:t>negotiations. (Source: HIIK)</w:t>
      </w:r>
    </w:p>
    <w:p>
      <w:pPr>
        <w:pStyle w:val="ListParagraph"/>
        <w:numPr>
          <w:ilvl w:val="0"/>
          <w:numId w:val="9"/>
        </w:numPr>
        <w:tabs>
          <w:tab w:pos="274" w:val="left" w:leader="none"/>
        </w:tabs>
        <w:spacing w:line="240" w:lineRule="auto" w:before="61" w:after="0"/>
        <w:ind w:left="273" w:right="0" w:hanging="171"/>
        <w:jc w:val="left"/>
        <w:rPr>
          <w:rFonts w:ascii="Trebuchet MS"/>
          <w:i/>
          <w:sz w:val="14"/>
        </w:rPr>
      </w:pPr>
      <w:r>
        <w:rPr>
          <w:sz w:val="14"/>
        </w:rPr>
        <w:t>Taken</w:t>
      </w:r>
      <w:r>
        <w:rPr>
          <w:spacing w:val="-4"/>
          <w:sz w:val="14"/>
        </w:rPr>
        <w:t> </w:t>
      </w:r>
      <w:r>
        <w:rPr>
          <w:sz w:val="14"/>
        </w:rPr>
        <w:t>from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-4"/>
          <w:sz w:val="14"/>
        </w:rPr>
        <w:t> </w:t>
      </w:r>
      <w:r>
        <w:rPr>
          <w:rFonts w:ascii="Trebuchet MS"/>
          <w:i/>
          <w:sz w:val="14"/>
        </w:rPr>
        <w:t>OECD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Due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Diligence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Guidance</w:t>
      </w:r>
      <w:r>
        <w:rPr>
          <w:rFonts w:ascii="Trebuchet MS"/>
          <w:i/>
          <w:spacing w:val="-1"/>
          <w:sz w:val="14"/>
        </w:rPr>
        <w:t> </w:t>
      </w:r>
      <w:r>
        <w:rPr>
          <w:rFonts w:ascii="Trebuchet MS"/>
          <w:i/>
          <w:sz w:val="14"/>
        </w:rPr>
        <w:t>for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Responsible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Supply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Chains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of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Minerals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from</w:t>
      </w:r>
      <w:r>
        <w:rPr>
          <w:rFonts w:ascii="Trebuchet MS"/>
          <w:i/>
          <w:spacing w:val="-1"/>
          <w:sz w:val="14"/>
        </w:rPr>
        <w:t> </w:t>
      </w:r>
      <w:r>
        <w:rPr>
          <w:rFonts w:ascii="Trebuchet MS"/>
          <w:i/>
          <w:sz w:val="14"/>
        </w:rPr>
        <w:t>Conflict-Affected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and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High-Risk</w:t>
      </w:r>
      <w:r>
        <w:rPr>
          <w:rFonts w:ascii="Trebuchet MS"/>
          <w:i/>
          <w:spacing w:val="-2"/>
          <w:sz w:val="14"/>
        </w:rPr>
        <w:t> </w:t>
      </w:r>
      <w:r>
        <w:rPr>
          <w:rFonts w:ascii="Trebuchet MS"/>
          <w:i/>
          <w:sz w:val="14"/>
        </w:rPr>
        <w:t>Areas</w:t>
      </w:r>
    </w:p>
    <w:p>
      <w:pPr>
        <w:spacing w:after="0" w:line="240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8"/>
        <w:rPr>
          <w:rFonts w:ascii="Trebuchet MS"/>
          <w:i/>
          <w:sz w:val="28"/>
        </w:rPr>
      </w:pPr>
    </w:p>
    <w:p>
      <w:pPr>
        <w:spacing w:after="0"/>
        <w:rPr>
          <w:rFonts w:ascii="Trebuchet MS"/>
          <w:sz w:val="28"/>
        </w:rPr>
        <w:sectPr>
          <w:footerReference w:type="even" r:id="rId33"/>
          <w:footerReference w:type="default" r:id="rId34"/>
          <w:pgSz w:w="11910" w:h="16840"/>
          <w:pgMar w:footer="490" w:header="0" w:top="1580" w:bottom="700" w:left="520" w:right="520"/>
          <w:pgNumType w:start="14"/>
        </w:sectPr>
      </w:pPr>
    </w:p>
    <w:p>
      <w:pPr>
        <w:pStyle w:val="Heading4"/>
        <w:spacing w:before="101"/>
        <w:ind w:left="783"/>
      </w:pPr>
      <w:r>
        <w:rPr/>
        <w:t>A2.4</w:t>
      </w:r>
      <w:r>
        <w:rPr>
          <w:spacing w:val="65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783"/>
      </w:pPr>
      <w:r>
        <w:rPr/>
        <w:t>Where the company assesses that the area where the mine is</w:t>
      </w:r>
      <w:r>
        <w:rPr>
          <w:spacing w:val="1"/>
        </w:rPr>
        <w:t> </w:t>
      </w:r>
      <w:r>
        <w:rPr/>
        <w:t>located is</w:t>
      </w:r>
      <w:r>
        <w:rPr>
          <w:spacing w:val="1"/>
        </w:rPr>
        <w:t> </w:t>
      </w:r>
      <w:r>
        <w:rPr/>
        <w:t>‘conflict-affected or</w:t>
      </w:r>
      <w:r>
        <w:rPr>
          <w:spacing w:val="1"/>
        </w:rPr>
        <w:t> </w:t>
      </w:r>
      <w:r>
        <w:rPr/>
        <w:t>high-risk’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guidance</w:t>
      </w:r>
      <w:r>
        <w:rPr>
          <w:spacing w:val="-50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consideration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>
          <w:rFonts w:ascii="Trebuchet MS" w:hAnsi="Trebuchet MS"/>
          <w:b/>
          <w:color w:val="482B8B"/>
        </w:rPr>
        <w:t>Company</w:t>
      </w:r>
      <w:r>
        <w:rPr>
          <w:rFonts w:ascii="Trebuchet MS" w:hAnsi="Trebuchet MS"/>
          <w:b/>
          <w:color w:val="482B8B"/>
          <w:spacing w:val="51"/>
        </w:rPr>
        <w:t> </w:t>
      </w:r>
      <w:r>
        <w:rPr>
          <w:rFonts w:ascii="Trebuchet MS" w:hAnsi="Trebuchet MS"/>
          <w:b/>
          <w:color w:val="482B8B"/>
        </w:rPr>
        <w:t>Assessment</w:t>
      </w:r>
      <w:r>
        <w:rPr/>
        <w:t>,</w:t>
      </w:r>
      <w:r>
        <w:rPr>
          <w:spacing w:val="-51"/>
        </w:rPr>
        <w:t> </w:t>
      </w:r>
      <w:r>
        <w:rPr/>
        <w:t>set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Part</w:t>
      </w:r>
      <w:r>
        <w:rPr>
          <w:spacing w:val="-7"/>
        </w:rPr>
        <w:t> </w:t>
      </w:r>
      <w:r>
        <w:rPr/>
        <w:t>B.</w:t>
      </w:r>
    </w:p>
    <w:p>
      <w:pPr>
        <w:pStyle w:val="BodyText"/>
        <w:spacing w:line="256" w:lineRule="auto" w:before="109"/>
        <w:ind w:left="783" w:right="325"/>
      </w:pPr>
      <w:r>
        <w:rPr/>
        <w:t>Where the company assesses that the area where the mine</w:t>
      </w:r>
      <w:r>
        <w:rPr>
          <w:spacing w:val="-51"/>
        </w:rPr>
        <w:t> </w:t>
      </w:r>
      <w:r>
        <w:rPr/>
        <w:t>is located is not ‘conflict-affected or high-risk’, in line with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guidance</w:t>
      </w:r>
      <w:r>
        <w:rPr>
          <w:spacing w:val="-7"/>
        </w:rPr>
        <w:t> </w:t>
      </w:r>
      <w:r>
        <w:rPr/>
        <w:t>above,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7"/>
        </w:rPr>
        <w:t> </w:t>
      </w:r>
      <w:r>
        <w:rPr/>
        <w:t>consideration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line="256" w:lineRule="auto" w:before="1"/>
        <w:ind w:left="783" w:right="244"/>
      </w:pPr>
      <w:r>
        <w:rPr>
          <w:spacing w:val="-1"/>
        </w:rPr>
        <w:t>gold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gold-bearing</w:t>
      </w:r>
      <w:r>
        <w:rPr>
          <w:spacing w:val="-11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transported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areas</w:t>
      </w:r>
      <w:r>
        <w:rPr>
          <w:spacing w:val="-50"/>
        </w:rPr>
        <w:t> </w:t>
      </w:r>
      <w:r>
        <w:rPr/>
        <w:t>considered to be ‘conflict-affected or high-risk’ while under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custody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company.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case,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</w:p>
    <w:p>
      <w:pPr>
        <w:spacing w:before="1"/>
        <w:ind w:left="783" w:right="0" w:firstLine="0"/>
        <w:jc w:val="left"/>
        <w:rPr>
          <w:sz w:val="17"/>
        </w:rPr>
      </w:pPr>
      <w:r>
        <w:rPr>
          <w:sz w:val="17"/>
        </w:rPr>
        <w:t>consideration</w:t>
      </w:r>
      <w:r>
        <w:rPr>
          <w:spacing w:val="9"/>
          <w:sz w:val="17"/>
        </w:rPr>
        <w:t> </w:t>
      </w:r>
      <w:r>
        <w:rPr>
          <w:sz w:val="17"/>
        </w:rPr>
        <w:t>is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rFonts w:ascii="Trebuchet MS"/>
          <w:b/>
          <w:color w:val="482B8B"/>
          <w:sz w:val="17"/>
        </w:rPr>
        <w:t>Commodity</w:t>
      </w:r>
      <w:r>
        <w:rPr>
          <w:rFonts w:ascii="Trebuchet MS"/>
          <w:b/>
          <w:color w:val="482B8B"/>
          <w:spacing w:val="11"/>
          <w:sz w:val="17"/>
        </w:rPr>
        <w:t> </w:t>
      </w:r>
      <w:r>
        <w:rPr>
          <w:rFonts w:ascii="Trebuchet MS"/>
          <w:b/>
          <w:color w:val="482B8B"/>
          <w:sz w:val="17"/>
        </w:rPr>
        <w:t>Assessment</w:t>
      </w:r>
      <w:r>
        <w:rPr>
          <w:sz w:val="17"/>
        </w:rPr>
        <w:t>,</w:t>
      </w:r>
      <w:r>
        <w:rPr>
          <w:spacing w:val="9"/>
          <w:sz w:val="17"/>
        </w:rPr>
        <w:t> </w:t>
      </w:r>
      <w:r>
        <w:rPr>
          <w:sz w:val="17"/>
        </w:rPr>
        <w:t>set</w:t>
      </w:r>
      <w:r>
        <w:rPr>
          <w:spacing w:val="10"/>
          <w:sz w:val="17"/>
        </w:rPr>
        <w:t> </w:t>
      </w:r>
      <w:r>
        <w:rPr>
          <w:sz w:val="17"/>
        </w:rPr>
        <w:t>out</w:t>
      </w:r>
      <w:r>
        <w:rPr>
          <w:spacing w:val="9"/>
          <w:sz w:val="17"/>
        </w:rPr>
        <w:t> </w:t>
      </w:r>
      <w:r>
        <w:rPr>
          <w:sz w:val="17"/>
        </w:rPr>
        <w:t>in</w:t>
      </w:r>
      <w:r>
        <w:rPr>
          <w:spacing w:val="9"/>
          <w:sz w:val="17"/>
        </w:rPr>
        <w:t> </w:t>
      </w:r>
      <w:r>
        <w:rPr>
          <w:sz w:val="17"/>
        </w:rPr>
        <w:t>Part</w:t>
      </w:r>
      <w:r>
        <w:rPr>
          <w:spacing w:val="10"/>
          <w:sz w:val="17"/>
        </w:rPr>
        <w:t> </w:t>
      </w:r>
      <w:r>
        <w:rPr>
          <w:sz w:val="17"/>
        </w:rPr>
        <w:t>C.</w:t>
      </w:r>
    </w:p>
    <w:p>
      <w:pPr>
        <w:pStyle w:val="BodyText"/>
        <w:spacing w:line="256" w:lineRule="auto" w:before="122"/>
        <w:ind w:left="783" w:right="221"/>
      </w:pPr>
      <w:r>
        <w:rPr/>
        <w:t>Where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company</w:t>
      </w:r>
      <w:r>
        <w:rPr>
          <w:spacing w:val="10"/>
        </w:rPr>
        <w:t> </w:t>
      </w:r>
      <w:r>
        <w:rPr/>
        <w:t>assesses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neither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area</w:t>
      </w:r>
      <w:r>
        <w:rPr>
          <w:spacing w:val="9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mine is located, nor any areas through which the gold or</w:t>
      </w:r>
      <w:r>
        <w:rPr>
          <w:spacing w:val="1"/>
        </w:rPr>
        <w:t> </w:t>
      </w:r>
      <w:r>
        <w:rPr/>
        <w:t>gold-bearing material is transported while in the custody of</w:t>
      </w:r>
      <w:r>
        <w:rPr>
          <w:spacing w:val="1"/>
        </w:rPr>
        <w:t> </w:t>
      </w:r>
      <w:r>
        <w:rPr/>
        <w:t>the company, is considered to be ‘conflict-affected or high-</w:t>
      </w:r>
      <w:r>
        <w:rPr>
          <w:spacing w:val="1"/>
        </w:rPr>
        <w:t> </w:t>
      </w:r>
      <w:r>
        <w:rPr/>
        <w:t>risk’ in line with the guidance above, the next consideration is</w:t>
      </w:r>
      <w:r>
        <w:rPr>
          <w:spacing w:val="-51"/>
        </w:rPr>
        <w:t> </w:t>
      </w:r>
      <w:r>
        <w:rPr>
          <w:rFonts w:ascii="Trebuchet MS" w:hAnsi="Trebuchet MS"/>
          <w:b/>
          <w:color w:val="482B8B"/>
        </w:rPr>
        <w:t>Externally</w:t>
      </w:r>
      <w:r>
        <w:rPr>
          <w:rFonts w:ascii="Trebuchet MS" w:hAnsi="Trebuchet MS"/>
          <w:b/>
          <w:color w:val="482B8B"/>
          <w:spacing w:val="-3"/>
        </w:rPr>
        <w:t> </w:t>
      </w:r>
      <w:r>
        <w:rPr>
          <w:rFonts w:ascii="Trebuchet MS" w:hAnsi="Trebuchet MS"/>
          <w:b/>
          <w:color w:val="482B8B"/>
        </w:rPr>
        <w:t>Sourced</w:t>
      </w:r>
      <w:r>
        <w:rPr>
          <w:rFonts w:ascii="Trebuchet MS" w:hAnsi="Trebuchet MS"/>
          <w:b/>
          <w:color w:val="482B8B"/>
          <w:spacing w:val="-3"/>
        </w:rPr>
        <w:t> </w:t>
      </w:r>
      <w:r>
        <w:rPr>
          <w:rFonts w:ascii="Trebuchet MS" w:hAnsi="Trebuchet MS"/>
          <w:b/>
          <w:color w:val="482B8B"/>
        </w:rPr>
        <w:t>Gold</w:t>
      </w:r>
      <w:r>
        <w:rPr/>
        <w:t>,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out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D.</w:t>
      </w:r>
    </w:p>
    <w:p>
      <w:pPr>
        <w:pStyle w:val="Heading4"/>
        <w:spacing w:before="121"/>
        <w:ind w:left="783"/>
      </w:pPr>
      <w:r>
        <w:rPr>
          <w:w w:val="105"/>
        </w:rPr>
        <w:t>A2.5 </w:t>
      </w:r>
      <w:r>
        <w:rPr>
          <w:spacing w:val="3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783" w:right="477"/>
      </w:pPr>
      <w:r>
        <w:rPr/>
        <w:t>The</w:t>
      </w:r>
      <w:r>
        <w:rPr>
          <w:spacing w:val="3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undertaken</w:t>
      </w:r>
      <w:r>
        <w:rPr>
          <w:spacing w:val="4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process</w:t>
      </w:r>
      <w:r>
        <w:rPr>
          <w:spacing w:val="1"/>
        </w:rPr>
        <w:t> </w:t>
      </w:r>
      <w:r>
        <w:rPr/>
        <w:t>set out in Section A2.4 and against the criterion defined in</w:t>
      </w:r>
      <w:r>
        <w:rPr>
          <w:spacing w:val="-5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A2.3.</w:t>
      </w:r>
    </w:p>
    <w:p>
      <w:pPr>
        <w:pStyle w:val="BodyText"/>
        <w:spacing w:line="256" w:lineRule="auto" w:before="111"/>
        <w:ind w:left="783" w:right="66"/>
      </w:pPr>
      <w:r>
        <w:rPr/>
        <w:t>There should be regular monitoring of whether an area is</w:t>
      </w:r>
      <w:r>
        <w:rPr>
          <w:spacing w:val="1"/>
        </w:rPr>
        <w:t> </w:t>
      </w:r>
      <w:r>
        <w:rPr/>
        <w:t>‘conflict-affected or high-risk’, in line with the provisions of</w:t>
      </w:r>
      <w:r>
        <w:rPr>
          <w:spacing w:val="1"/>
        </w:rPr>
        <w:t> </w:t>
      </w:r>
      <w:r>
        <w:rPr/>
        <w:t>Principle 23 of the UN </w:t>
      </w:r>
      <w:r>
        <w:rPr>
          <w:rFonts w:ascii="Trebuchet MS" w:hAnsi="Trebuchet MS"/>
          <w:i/>
        </w:rPr>
        <w:t>Guiding Principles on Business and</w:t>
      </w:r>
      <w:r>
        <w:rPr>
          <w:rFonts w:ascii="Trebuchet MS" w:hAnsi="Trebuchet MS"/>
          <w:i/>
          <w:spacing w:val="1"/>
        </w:rPr>
        <w:t> </w:t>
      </w:r>
      <w:r>
        <w:rPr>
          <w:rFonts w:ascii="Trebuchet MS" w:hAnsi="Trebuchet MS"/>
          <w:i/>
        </w:rPr>
        <w:t>Human Rights</w:t>
      </w:r>
      <w:r>
        <w:rPr/>
        <w:t>. The assessment should be in writing and</w:t>
      </w:r>
      <w:r>
        <w:rPr>
          <w:spacing w:val="1"/>
        </w:rPr>
        <w:t> </w:t>
      </w:r>
      <w:r>
        <w:rPr/>
        <w:t>undertaken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least</w:t>
      </w:r>
      <w:r>
        <w:rPr>
          <w:spacing w:val="-10"/>
        </w:rPr>
        <w:t> </w:t>
      </w:r>
      <w:r>
        <w:rPr/>
        <w:t>annually.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noted</w:t>
      </w:r>
      <w:r>
        <w:rPr>
          <w:spacing w:val="-11"/>
        </w:rPr>
        <w:t> </w:t>
      </w:r>
      <w:r>
        <w:rPr/>
        <w:t>that,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present,</w:t>
      </w:r>
      <w:r>
        <w:rPr>
          <w:spacing w:val="-50"/>
        </w:rPr>
        <w:t> </w:t>
      </w:r>
      <w:r>
        <w:rPr/>
        <w:t>the</w:t>
      </w:r>
      <w:r>
        <w:rPr>
          <w:spacing w:val="-11"/>
        </w:rPr>
        <w:t> </w:t>
      </w:r>
      <w:r>
        <w:rPr/>
        <w:t>Heidelberg</w:t>
      </w:r>
      <w:r>
        <w:rPr>
          <w:spacing w:val="-11"/>
        </w:rPr>
        <w:t> </w:t>
      </w:r>
      <w:r>
        <w:rPr>
          <w:rFonts w:ascii="Trebuchet MS" w:hAnsi="Trebuchet MS"/>
          <w:i/>
        </w:rPr>
        <w:t>Conflict</w:t>
      </w:r>
      <w:r>
        <w:rPr>
          <w:rFonts w:ascii="Trebuchet MS" w:hAnsi="Trebuchet MS"/>
          <w:i/>
          <w:spacing w:val="-9"/>
        </w:rPr>
        <w:t> </w:t>
      </w:r>
      <w:r>
        <w:rPr>
          <w:rFonts w:ascii="Trebuchet MS" w:hAnsi="Trebuchet MS"/>
          <w:i/>
        </w:rPr>
        <w:t>Barometer</w:t>
      </w:r>
      <w:r>
        <w:rPr>
          <w:rFonts w:ascii="Trebuchet MS" w:hAnsi="Trebuchet MS"/>
          <w:i/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only</w:t>
      </w:r>
      <w:r>
        <w:rPr>
          <w:spacing w:val="-11"/>
        </w:rPr>
        <w:t> </w:t>
      </w:r>
      <w:r>
        <w:rPr/>
        <w:t>reviewed</w:t>
      </w:r>
      <w:r>
        <w:rPr>
          <w:spacing w:val="-11"/>
        </w:rPr>
        <w:t> </w:t>
      </w:r>
      <w:r>
        <w:rPr/>
        <w:t>annually.</w:t>
      </w:r>
    </w:p>
    <w:p>
      <w:pPr>
        <w:pStyle w:val="BodyText"/>
        <w:spacing w:line="256" w:lineRule="auto"/>
        <w:ind w:left="783"/>
      </w:pPr>
      <w:r>
        <w:rPr/>
        <w:t>Recognising that conditions may change rapidly, companies</w:t>
      </w:r>
      <w:r>
        <w:rPr>
          <w:spacing w:val="1"/>
        </w:rPr>
        <w:t> </w:t>
      </w:r>
      <w:r>
        <w:rPr/>
        <w:t>should continue to exercise due diligence and take appropriate</w:t>
      </w:r>
      <w:r>
        <w:rPr>
          <w:spacing w:val="1"/>
        </w:rPr>
        <w:t> </w:t>
      </w:r>
      <w:r>
        <w:rPr/>
        <w:t>action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cause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believe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could</w:t>
      </w:r>
      <w:r>
        <w:rPr>
          <w:spacing w:val="-50"/>
        </w:rPr>
        <w:t> </w:t>
      </w:r>
      <w:r>
        <w:rPr/>
        <w:t>be</w:t>
      </w:r>
      <w:r>
        <w:rPr>
          <w:spacing w:val="-6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‘conflict-affected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high-risk’.</w:t>
      </w:r>
    </w:p>
    <w:p>
      <w:pPr>
        <w:pStyle w:val="Heading4"/>
        <w:spacing w:before="100"/>
        <w:ind w:left="199"/>
      </w:pPr>
      <w:r>
        <w:rPr>
          <w:b w:val="0"/>
        </w:rPr>
        <w:br w:type="column"/>
      </w:r>
      <w:r>
        <w:rPr>
          <w:w w:val="105"/>
        </w:rPr>
        <w:t>Decision-making</w:t>
      </w:r>
    </w:p>
    <w:p>
      <w:pPr>
        <w:pStyle w:val="BodyText"/>
        <w:spacing w:line="256" w:lineRule="auto" w:before="12"/>
        <w:ind w:left="199" w:right="226"/>
      </w:pPr>
      <w:r>
        <w:rPr/>
        <w:t>This Standard is based on a decision-making process, where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arrived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criteria</w:t>
      </w:r>
      <w:r>
        <w:rPr>
          <w:spacing w:val="-50"/>
        </w:rPr>
        <w:t> </w:t>
      </w:r>
      <w:r>
        <w:rPr/>
        <w:t>and information made available to the public by reputable</w:t>
      </w:r>
      <w:r>
        <w:rPr>
          <w:spacing w:val="1"/>
        </w:rPr>
        <w:t> </w:t>
      </w:r>
      <w:r>
        <w:rPr/>
        <w:t>independent bodies, or placed in the public domain by the</w:t>
      </w:r>
      <w:r>
        <w:rPr>
          <w:spacing w:val="1"/>
        </w:rPr>
        <w:t> </w:t>
      </w:r>
      <w:r>
        <w:rPr/>
        <w:t>company</w:t>
      </w:r>
      <w:r>
        <w:rPr>
          <w:spacing w:val="-8"/>
        </w:rPr>
        <w:t> </w:t>
      </w:r>
      <w:r>
        <w:rPr/>
        <w:t>itself.</w:t>
      </w:r>
    </w:p>
    <w:p>
      <w:pPr>
        <w:pStyle w:val="BodyText"/>
        <w:spacing w:line="256" w:lineRule="auto" w:before="112"/>
        <w:ind w:left="199" w:right="332"/>
      </w:pPr>
      <w:r>
        <w:rPr/>
        <w:t>It is for the company to review the assessment in line with</w:t>
      </w:r>
      <w:r>
        <w:rPr>
          <w:spacing w:val="1"/>
        </w:rPr>
        <w:t> </w:t>
      </w:r>
      <w:r>
        <w:rPr/>
        <w:t>the guidance provided in Sections A1.5, and A2.5. To address</w:t>
      </w:r>
      <w:r>
        <w:rPr>
          <w:spacing w:val="-51"/>
        </w:rPr>
        <w:t> </w:t>
      </w:r>
      <w:r>
        <w:rPr/>
        <w:t>the uncertainties that may arise in arriving at any decision,</w:t>
      </w:r>
      <w:r>
        <w:rPr>
          <w:spacing w:val="1"/>
        </w:rPr>
        <w:t> </w:t>
      </w:r>
      <w:r>
        <w:rPr/>
        <w:t>this Standard provides for the following to be taken into</w:t>
      </w:r>
      <w:r>
        <w:rPr>
          <w:spacing w:val="1"/>
        </w:rPr>
        <w:t> </w:t>
      </w:r>
      <w:r>
        <w:rPr/>
        <w:t>consideration:</w:t>
      </w: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56" w:lineRule="auto" w:before="112" w:after="0"/>
        <w:ind w:left="369" w:right="190" w:hanging="170"/>
        <w:jc w:val="left"/>
        <w:rPr>
          <w:sz w:val="17"/>
        </w:rPr>
      </w:pPr>
      <w:r>
        <w:rPr>
          <w:sz w:val="17"/>
        </w:rPr>
        <w:t>Where</w:t>
      </w:r>
      <w:r>
        <w:rPr>
          <w:spacing w:val="1"/>
          <w:sz w:val="17"/>
        </w:rPr>
        <w:t> </w:t>
      </w:r>
      <w:r>
        <w:rPr>
          <w:sz w:val="17"/>
        </w:rPr>
        <w:t>information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public</w:t>
      </w:r>
      <w:r>
        <w:rPr>
          <w:spacing w:val="2"/>
          <w:sz w:val="17"/>
        </w:rPr>
        <w:t> </w:t>
      </w:r>
      <w:r>
        <w:rPr>
          <w:sz w:val="17"/>
        </w:rPr>
        <w:t>domain</w:t>
      </w:r>
      <w:r>
        <w:rPr>
          <w:spacing w:val="2"/>
          <w:sz w:val="17"/>
        </w:rPr>
        <w:t> </w:t>
      </w:r>
      <w:r>
        <w:rPr>
          <w:sz w:val="17"/>
        </w:rPr>
        <w:t>does</w:t>
      </w:r>
      <w:r>
        <w:rPr>
          <w:spacing w:val="2"/>
          <w:sz w:val="17"/>
        </w:rPr>
        <w:t> </w:t>
      </w:r>
      <w:r>
        <w:rPr>
          <w:sz w:val="17"/>
        </w:rPr>
        <w:t>not</w:t>
      </w:r>
      <w:r>
        <w:rPr>
          <w:spacing w:val="2"/>
          <w:sz w:val="17"/>
        </w:rPr>
        <w:t> </w:t>
      </w:r>
      <w:r>
        <w:rPr>
          <w:sz w:val="17"/>
        </w:rPr>
        <w:t>relate</w:t>
      </w:r>
      <w:r>
        <w:rPr>
          <w:spacing w:val="2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the year in which the assessment is being undertaken, or the</w:t>
      </w:r>
      <w:r>
        <w:rPr>
          <w:spacing w:val="-51"/>
          <w:sz w:val="17"/>
        </w:rPr>
        <w:t> </w:t>
      </w:r>
      <w:r>
        <w:rPr>
          <w:sz w:val="17"/>
        </w:rPr>
        <w:t>prior</w:t>
      </w:r>
      <w:r>
        <w:rPr>
          <w:spacing w:val="-9"/>
          <w:sz w:val="17"/>
        </w:rPr>
        <w:t> </w:t>
      </w:r>
      <w:r>
        <w:rPr>
          <w:sz w:val="17"/>
        </w:rPr>
        <w:t>year,</w:t>
      </w:r>
      <w:r>
        <w:rPr>
          <w:spacing w:val="-8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company</w:t>
      </w:r>
      <w:r>
        <w:rPr>
          <w:spacing w:val="-8"/>
          <w:sz w:val="17"/>
        </w:rPr>
        <w:t> </w:t>
      </w:r>
      <w:r>
        <w:rPr>
          <w:sz w:val="17"/>
        </w:rPr>
        <w:t>can:</w:t>
      </w:r>
    </w:p>
    <w:p>
      <w:pPr>
        <w:pStyle w:val="ListParagraph"/>
        <w:numPr>
          <w:ilvl w:val="1"/>
          <w:numId w:val="14"/>
        </w:numPr>
        <w:tabs>
          <w:tab w:pos="540" w:val="left" w:leader="none"/>
        </w:tabs>
        <w:spacing w:line="240" w:lineRule="auto" w:before="0" w:after="0"/>
        <w:ind w:left="539" w:right="0" w:hanging="171"/>
        <w:jc w:val="left"/>
        <w:rPr>
          <w:sz w:val="17"/>
        </w:rPr>
      </w:pPr>
      <w:r>
        <w:rPr>
          <w:sz w:val="17"/>
        </w:rPr>
        <w:t>use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most</w:t>
      </w:r>
      <w:r>
        <w:rPr>
          <w:spacing w:val="-5"/>
          <w:sz w:val="17"/>
        </w:rPr>
        <w:t> </w:t>
      </w:r>
      <w:r>
        <w:rPr>
          <w:sz w:val="17"/>
        </w:rPr>
        <w:t>recent</w:t>
      </w:r>
      <w:r>
        <w:rPr>
          <w:spacing w:val="-5"/>
          <w:sz w:val="17"/>
        </w:rPr>
        <w:t> </w:t>
      </w:r>
      <w:r>
        <w:rPr>
          <w:sz w:val="17"/>
        </w:rPr>
        <w:t>publicly</w:t>
      </w:r>
      <w:r>
        <w:rPr>
          <w:spacing w:val="-6"/>
          <w:sz w:val="17"/>
        </w:rPr>
        <w:t> </w:t>
      </w:r>
      <w:r>
        <w:rPr>
          <w:sz w:val="17"/>
        </w:rPr>
        <w:t>available</w:t>
      </w:r>
      <w:r>
        <w:rPr>
          <w:spacing w:val="-5"/>
          <w:sz w:val="17"/>
        </w:rPr>
        <w:t> </w:t>
      </w:r>
      <w:r>
        <w:rPr>
          <w:sz w:val="17"/>
        </w:rPr>
        <w:t>information;</w:t>
      </w:r>
      <w:r>
        <w:rPr>
          <w:spacing w:val="-5"/>
          <w:sz w:val="17"/>
        </w:rPr>
        <w:t> </w:t>
      </w:r>
      <w:r>
        <w:rPr>
          <w:sz w:val="17"/>
        </w:rPr>
        <w:t>or</w:t>
      </w:r>
    </w:p>
    <w:p>
      <w:pPr>
        <w:pStyle w:val="ListParagraph"/>
        <w:numPr>
          <w:ilvl w:val="1"/>
          <w:numId w:val="14"/>
        </w:numPr>
        <w:tabs>
          <w:tab w:pos="540" w:val="left" w:leader="none"/>
        </w:tabs>
        <w:spacing w:line="256" w:lineRule="auto" w:before="15" w:after="0"/>
        <w:ind w:left="539" w:right="589" w:hanging="170"/>
        <w:jc w:val="left"/>
        <w:rPr>
          <w:sz w:val="17"/>
        </w:rPr>
      </w:pPr>
      <w:r>
        <w:rPr>
          <w:sz w:val="17"/>
        </w:rPr>
        <w:t>use more up-to-date information in its possession, on</w:t>
      </w:r>
      <w:r>
        <w:rPr>
          <w:spacing w:val="-51"/>
          <w:sz w:val="17"/>
        </w:rPr>
        <w:t> </w:t>
      </w:r>
      <w:r>
        <w:rPr>
          <w:sz w:val="17"/>
        </w:rPr>
        <w:t>condition it shares the information with the external</w:t>
      </w:r>
      <w:r>
        <w:rPr>
          <w:spacing w:val="1"/>
          <w:sz w:val="17"/>
        </w:rPr>
        <w:t> </w:t>
      </w:r>
      <w:r>
        <w:rPr>
          <w:sz w:val="17"/>
        </w:rPr>
        <w:t>assurance</w:t>
      </w:r>
      <w:r>
        <w:rPr>
          <w:spacing w:val="-8"/>
          <w:sz w:val="17"/>
        </w:rPr>
        <w:t> </w:t>
      </w:r>
      <w:r>
        <w:rPr>
          <w:sz w:val="17"/>
        </w:rPr>
        <w:t>provider</w:t>
      </w:r>
    </w:p>
    <w:p>
      <w:pPr>
        <w:pStyle w:val="ListParagraph"/>
        <w:numPr>
          <w:ilvl w:val="0"/>
          <w:numId w:val="14"/>
        </w:numPr>
        <w:tabs>
          <w:tab w:pos="370" w:val="left" w:leader="none"/>
        </w:tabs>
        <w:spacing w:line="256" w:lineRule="auto" w:before="112" w:after="0"/>
        <w:ind w:left="369" w:right="494" w:hanging="170"/>
        <w:jc w:val="left"/>
        <w:rPr>
          <w:sz w:val="17"/>
        </w:rPr>
      </w:pPr>
      <w:r>
        <w:rPr>
          <w:sz w:val="17"/>
        </w:rPr>
        <w:t>Where information from different sources in the public</w:t>
      </w:r>
      <w:r>
        <w:rPr>
          <w:spacing w:val="1"/>
          <w:sz w:val="17"/>
        </w:rPr>
        <w:t> </w:t>
      </w:r>
      <w:r>
        <w:rPr>
          <w:sz w:val="17"/>
        </w:rPr>
        <w:t>domain</w:t>
      </w:r>
      <w:r>
        <w:rPr>
          <w:spacing w:val="-1"/>
          <w:sz w:val="17"/>
        </w:rPr>
        <w:t> </w:t>
      </w:r>
      <w:r>
        <w:rPr>
          <w:sz w:val="17"/>
        </w:rPr>
        <w:t>materially</w:t>
      </w:r>
      <w:r>
        <w:rPr>
          <w:spacing w:val="-1"/>
          <w:sz w:val="17"/>
        </w:rPr>
        <w:t> </w:t>
      </w:r>
      <w:r>
        <w:rPr>
          <w:sz w:val="17"/>
        </w:rPr>
        <w:t>affects</w:t>
      </w:r>
      <w:r>
        <w:rPr>
          <w:spacing w:val="-1"/>
          <w:sz w:val="17"/>
        </w:rPr>
        <w:t> </w:t>
      </w:r>
      <w:r>
        <w:rPr>
          <w:sz w:val="17"/>
        </w:rPr>
        <w:t>the decision,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company can:</w:t>
      </w:r>
    </w:p>
    <w:p>
      <w:pPr>
        <w:pStyle w:val="ListParagraph"/>
        <w:numPr>
          <w:ilvl w:val="1"/>
          <w:numId w:val="14"/>
        </w:numPr>
        <w:tabs>
          <w:tab w:pos="540" w:val="left" w:leader="none"/>
        </w:tabs>
        <w:spacing w:line="256" w:lineRule="auto" w:before="0" w:after="0"/>
        <w:ind w:left="539" w:right="445" w:hanging="170"/>
        <w:jc w:val="left"/>
        <w:rPr>
          <w:sz w:val="17"/>
        </w:rPr>
      </w:pPr>
      <w:r>
        <w:rPr>
          <w:sz w:val="17"/>
        </w:rPr>
        <w:t>use the information that leads to the more conservative</w:t>
      </w:r>
      <w:r>
        <w:rPr>
          <w:spacing w:val="-51"/>
          <w:sz w:val="17"/>
        </w:rPr>
        <w:t> </w:t>
      </w:r>
      <w:r>
        <w:rPr>
          <w:sz w:val="17"/>
        </w:rPr>
        <w:t>decision;</w:t>
      </w:r>
      <w:r>
        <w:rPr>
          <w:spacing w:val="-8"/>
          <w:sz w:val="17"/>
        </w:rPr>
        <w:t> </w:t>
      </w:r>
      <w:r>
        <w:rPr>
          <w:sz w:val="17"/>
        </w:rPr>
        <w:t>or</w:t>
      </w:r>
    </w:p>
    <w:p>
      <w:pPr>
        <w:pStyle w:val="ListParagraph"/>
        <w:numPr>
          <w:ilvl w:val="1"/>
          <w:numId w:val="14"/>
        </w:numPr>
        <w:tabs>
          <w:tab w:pos="540" w:val="left" w:leader="none"/>
        </w:tabs>
        <w:spacing w:line="256" w:lineRule="auto" w:before="0" w:after="0"/>
        <w:ind w:left="539" w:right="397" w:hanging="170"/>
        <w:jc w:val="left"/>
        <w:rPr>
          <w:sz w:val="17"/>
        </w:rPr>
      </w:pPr>
      <w:r>
        <w:rPr>
          <w:sz w:val="17"/>
        </w:rPr>
        <w:t>use the information that leads to the less conservative</w:t>
      </w:r>
      <w:r>
        <w:rPr>
          <w:spacing w:val="1"/>
          <w:sz w:val="17"/>
        </w:rPr>
        <w:t> </w:t>
      </w:r>
      <w:r>
        <w:rPr>
          <w:sz w:val="17"/>
        </w:rPr>
        <w:t>decision, on condition it shares the reasons behind the</w:t>
      </w:r>
      <w:r>
        <w:rPr>
          <w:spacing w:val="1"/>
          <w:sz w:val="17"/>
        </w:rPr>
        <w:t> </w:t>
      </w:r>
      <w:r>
        <w:rPr>
          <w:sz w:val="17"/>
        </w:rPr>
        <w:t>selection of this information</w:t>
      </w:r>
      <w:r>
        <w:rPr>
          <w:spacing w:val="1"/>
          <w:sz w:val="17"/>
        </w:rPr>
        <w:t> </w:t>
      </w:r>
      <w:r>
        <w:rPr>
          <w:sz w:val="17"/>
        </w:rPr>
        <w:t>with the external assurance</w:t>
      </w:r>
      <w:r>
        <w:rPr>
          <w:spacing w:val="-50"/>
          <w:sz w:val="17"/>
        </w:rPr>
        <w:t> </w:t>
      </w:r>
      <w:r>
        <w:rPr>
          <w:sz w:val="17"/>
        </w:rPr>
        <w:t>provider.</w:t>
      </w:r>
    </w:p>
    <w:p>
      <w:pPr>
        <w:pStyle w:val="BodyText"/>
        <w:spacing w:line="256" w:lineRule="auto" w:before="112"/>
        <w:ind w:left="199" w:right="149"/>
      </w:pPr>
      <w:r>
        <w:rPr/>
        <w:t>Where the company believes information in the public domain</w:t>
      </w:r>
      <w:r>
        <w:rPr>
          <w:spacing w:val="-5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 might materially affect the decision, the company</w:t>
      </w:r>
      <w:r>
        <w:rPr>
          <w:spacing w:val="1"/>
        </w:rPr>
        <w:t> </w:t>
      </w:r>
      <w:r>
        <w:rPr/>
        <w:t>can use the existing information and revise the assessment</w:t>
      </w:r>
      <w:r>
        <w:rPr>
          <w:spacing w:val="1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published.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54" w:space="40"/>
            <w:col w:w="5176"/>
          </w:cols>
        </w:sectPr>
      </w:pPr>
    </w:p>
    <w:p>
      <w:pPr>
        <w:pStyle w:val="Heading1"/>
        <w:spacing w:before="80"/>
      </w:pPr>
      <w:bookmarkStart w:name="Part B – Company Assessment" w:id="22"/>
      <w:bookmarkEnd w:id="22"/>
      <w:r>
        <w:rPr>
          <w:b w:val="0"/>
        </w:rPr>
      </w:r>
      <w:bookmarkStart w:name="_bookmark9" w:id="23"/>
      <w:bookmarkEnd w:id="23"/>
      <w:r>
        <w:rPr>
          <w:b w:val="0"/>
        </w:rPr>
      </w:r>
      <w:r>
        <w:rPr>
          <w:color w:val="A39161"/>
          <w:spacing w:val="-3"/>
          <w:w w:val="105"/>
        </w:rPr>
        <w:t>Part</w:t>
      </w:r>
      <w:r>
        <w:rPr>
          <w:color w:val="A39161"/>
          <w:spacing w:val="-31"/>
          <w:w w:val="105"/>
        </w:rPr>
        <w:t> </w:t>
      </w:r>
      <w:r>
        <w:rPr>
          <w:color w:val="A39161"/>
          <w:spacing w:val="-3"/>
          <w:w w:val="105"/>
        </w:rPr>
        <w:t>B</w:t>
      </w:r>
      <w:r>
        <w:rPr>
          <w:color w:val="A39161"/>
          <w:spacing w:val="-30"/>
          <w:w w:val="105"/>
        </w:rPr>
        <w:t> </w:t>
      </w:r>
      <w:r>
        <w:rPr>
          <w:color w:val="A39161"/>
          <w:spacing w:val="-3"/>
          <w:w w:val="105"/>
        </w:rPr>
        <w:t>–</w:t>
      </w:r>
      <w:r>
        <w:rPr>
          <w:color w:val="A39161"/>
          <w:spacing w:val="-30"/>
          <w:w w:val="105"/>
        </w:rPr>
        <w:t> </w:t>
      </w:r>
      <w:r>
        <w:rPr>
          <w:color w:val="A39161"/>
          <w:spacing w:val="-3"/>
          <w:w w:val="105"/>
        </w:rPr>
        <w:t>Company</w:t>
      </w:r>
      <w:r>
        <w:rPr>
          <w:color w:val="A39161"/>
          <w:spacing w:val="-30"/>
          <w:w w:val="105"/>
        </w:rPr>
        <w:t> </w:t>
      </w:r>
      <w:r>
        <w:rPr>
          <w:color w:val="A39161"/>
          <w:spacing w:val="-3"/>
          <w:w w:val="105"/>
        </w:rPr>
        <w:t>Assessment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22"/>
        </w:rPr>
      </w:pPr>
    </w:p>
    <w:p>
      <w:pPr>
        <w:pStyle w:val="Heading3"/>
        <w:ind w:left="103"/>
      </w:pPr>
      <w:r>
        <w:rPr>
          <w:color w:val="A39161"/>
          <w:w w:val="105"/>
        </w:rPr>
        <w:t>Overview</w:t>
      </w:r>
    </w:p>
    <w:p>
      <w:pPr>
        <w:pStyle w:val="BodyText"/>
        <w:spacing w:line="256" w:lineRule="auto" w:before="147"/>
        <w:ind w:left="103" w:right="5931"/>
      </w:pPr>
      <w:r>
        <w:rPr>
          <w:rFonts w:ascii="Trebuchet MS" w:hAnsi="Trebuchet MS"/>
          <w:b/>
          <w:w w:val="105"/>
        </w:rPr>
        <w:t>Part B – Company Assessment </w:t>
      </w:r>
      <w:r>
        <w:rPr>
          <w:w w:val="105"/>
        </w:rPr>
        <w:t>relates to the company’s</w:t>
      </w:r>
      <w:r>
        <w:rPr>
          <w:spacing w:val="1"/>
          <w:w w:val="105"/>
        </w:rPr>
        <w:t> </w:t>
      </w:r>
      <w:r>
        <w:rPr/>
        <w:t>willingness and ability to operate in areas recognised as</w:t>
      </w:r>
      <w:r>
        <w:rPr>
          <w:spacing w:val="1"/>
        </w:rPr>
        <w:t> </w:t>
      </w:r>
      <w:r>
        <w:rPr/>
        <w:t>‘conflict-affected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high-risk’.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well-run</w:t>
      </w:r>
      <w:r>
        <w:rPr>
          <w:spacing w:val="3"/>
        </w:rPr>
        <w:t> </w:t>
      </w:r>
      <w:r>
        <w:rPr/>
        <w:t>company</w:t>
      </w:r>
      <w:r>
        <w:rPr>
          <w:spacing w:val="4"/>
        </w:rPr>
        <w:t> </w:t>
      </w:r>
      <w:r>
        <w:rPr/>
        <w:t>operating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transparent</w:t>
      </w:r>
      <w:r>
        <w:rPr>
          <w:spacing w:val="-7"/>
        </w:rPr>
        <w:t> </w:t>
      </w:r>
      <w:r>
        <w:rPr/>
        <w:t>manner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play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role</w:t>
      </w:r>
      <w:r>
        <w:rPr>
          <w:spacing w:val="-7"/>
        </w:rPr>
        <w:t> </w:t>
      </w:r>
      <w:r>
        <w:rPr/>
        <w:t>even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areas</w:t>
      </w:r>
      <w:r>
        <w:rPr>
          <w:spacing w:val="-51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withdrawal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termination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and</w:t>
      </w:r>
      <w:r>
        <w:rPr>
          <w:spacing w:val="-50"/>
        </w:rPr>
        <w:t> </w:t>
      </w:r>
      <w:r>
        <w:rPr/>
        <w:t>employment may destabilise an already fragile environment. In</w:t>
      </w:r>
      <w:r>
        <w:rPr>
          <w:spacing w:val="1"/>
        </w:rPr>
        <w:t> </w:t>
      </w:r>
      <w:r>
        <w:rPr/>
        <w:t>such cases, it is important that companies are encouraged to</w:t>
      </w:r>
      <w:r>
        <w:rPr>
          <w:spacing w:val="1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able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demonstrate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gold</w:t>
      </w:r>
    </w:p>
    <w:p>
      <w:pPr>
        <w:pStyle w:val="BodyText"/>
        <w:spacing w:line="256" w:lineRule="auto" w:before="1"/>
        <w:ind w:left="103" w:right="5894"/>
      </w:pPr>
      <w:r>
        <w:rPr/>
        <w:t>they produce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cause, support</w:t>
      </w:r>
      <w:r>
        <w:rPr>
          <w:spacing w:val="1"/>
        </w:rPr>
        <w:t> </w:t>
      </w:r>
      <w:r>
        <w:rPr/>
        <w:t>or benefit</w:t>
      </w:r>
      <w:r>
        <w:rPr>
          <w:spacing w:val="1"/>
        </w:rPr>
        <w:t> </w:t>
      </w:r>
      <w:r>
        <w:rPr/>
        <w:t>unlawful armed</w:t>
      </w:r>
      <w:r>
        <w:rPr>
          <w:spacing w:val="-50"/>
        </w:rPr>
        <w:t> </w:t>
      </w:r>
      <w:r>
        <w:rPr/>
        <w:t>conflict, nor contribute to human rights abuses or breaches of</w:t>
      </w:r>
      <w:r>
        <w:rPr>
          <w:spacing w:val="1"/>
        </w:rPr>
        <w:t> </w:t>
      </w:r>
      <w:r>
        <w:rPr/>
        <w:t>international humanitarian law. The Company Assessment is not</w:t>
      </w:r>
      <w:r>
        <w:rPr>
          <w:spacing w:val="-51"/>
        </w:rPr>
        <w:t> </w:t>
      </w:r>
      <w:r>
        <w:rPr/>
        <w:t>required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Conflict</w:t>
      </w:r>
      <w:r>
        <w:rPr>
          <w:spacing w:val="6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that the gold or gold-bearing material is not being extracted in a</w:t>
      </w:r>
      <w:r>
        <w:rPr>
          <w:spacing w:val="-51"/>
        </w:rPr>
        <w:t> </w:t>
      </w:r>
      <w:r>
        <w:rPr/>
        <w:t>‘conflict-affected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high-risk’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spacing w:line="256" w:lineRule="auto" w:before="112"/>
        <w:ind w:left="103" w:right="5959"/>
      </w:pPr>
      <w:r>
        <w:rPr/>
        <w:t>Equally, there are companies that do not meet internationally</w:t>
      </w:r>
      <w:r>
        <w:rPr>
          <w:spacing w:val="1"/>
        </w:rPr>
        <w:t> </w:t>
      </w:r>
      <w:r>
        <w:rPr/>
        <w:t>accepted norms of business practice and by their activities and</w:t>
      </w:r>
      <w:r>
        <w:rPr>
          <w:spacing w:val="1"/>
        </w:rPr>
        <w:t> </w:t>
      </w:r>
      <w:r>
        <w:rPr/>
        <w:t>behaviour may complicate, or exploit, already difficult situations</w:t>
      </w:r>
      <w:r>
        <w:rPr>
          <w:spacing w:val="-51"/>
        </w:rPr>
        <w:t> </w:t>
      </w:r>
      <w:r>
        <w:rPr/>
        <w:t>in countries or areas with weak</w:t>
      </w:r>
      <w:r>
        <w:rPr>
          <w:spacing w:val="1"/>
        </w:rPr>
        <w:t> </w:t>
      </w:r>
      <w:r>
        <w:rPr/>
        <w:t>governance. These companies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conform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Standard.</w:t>
      </w:r>
    </w:p>
    <w:p>
      <w:pPr>
        <w:pStyle w:val="BodyText"/>
        <w:spacing w:line="256" w:lineRule="auto" w:before="112"/>
        <w:ind w:left="103" w:right="6148"/>
      </w:pPr>
      <w:r>
        <w:rPr>
          <w:rFonts w:ascii="Trebuchet MS" w:hAnsi="Trebuchet MS"/>
          <w:b/>
        </w:rPr>
        <w:t>Part</w:t>
      </w:r>
      <w:r>
        <w:rPr>
          <w:rFonts w:ascii="Trebuchet MS" w:hAnsi="Trebuchet MS"/>
          <w:b/>
          <w:spacing w:val="3"/>
        </w:rPr>
        <w:t> </w:t>
      </w:r>
      <w:r>
        <w:rPr>
          <w:rFonts w:ascii="Trebuchet MS" w:hAnsi="Trebuchet MS"/>
          <w:b/>
        </w:rPr>
        <w:t>B</w:t>
      </w:r>
      <w:r>
        <w:rPr>
          <w:rFonts w:ascii="Trebuchet MS" w:hAnsi="Trebuchet MS"/>
          <w:b/>
          <w:spacing w:val="4"/>
        </w:rPr>
        <w:t> </w:t>
      </w:r>
      <w:r>
        <w:rPr/>
        <w:t>uses</w:t>
      </w:r>
      <w:r>
        <w:rPr>
          <w:spacing w:val="2"/>
        </w:rPr>
        <w:t> </w:t>
      </w:r>
      <w:r>
        <w:rPr/>
        <w:t>criteria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2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mechanisms in place to demonstrate an ability to</w:t>
      </w:r>
      <w:r>
        <w:rPr>
          <w:spacing w:val="-51"/>
        </w:rPr>
        <w:t> </w:t>
      </w:r>
      <w:r>
        <w:rPr/>
        <w:t>operate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‘conflict-affected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high-risk’</w:t>
      </w:r>
      <w:r>
        <w:rPr>
          <w:spacing w:val="-6"/>
        </w:rPr>
        <w:t> </w:t>
      </w:r>
      <w:r>
        <w:rPr/>
        <w:t>areas.</w:t>
      </w:r>
    </w:p>
    <w:p>
      <w:pPr>
        <w:spacing w:line="256" w:lineRule="auto" w:before="109"/>
        <w:ind w:left="103" w:right="5958" w:firstLine="0"/>
        <w:jc w:val="left"/>
        <w:rPr>
          <w:sz w:val="17"/>
        </w:rPr>
      </w:pPr>
      <w:r>
        <w:rPr>
          <w:sz w:val="17"/>
        </w:rPr>
        <w:t>The OECD has developed </w:t>
      </w:r>
      <w:r>
        <w:rPr>
          <w:rFonts w:ascii="Trebuchet MS"/>
          <w:i/>
          <w:sz w:val="17"/>
        </w:rPr>
        <w:t>Due Diligence Guidance for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pacing w:val="-1"/>
          <w:sz w:val="17"/>
        </w:rPr>
        <w:t>Responsible </w:t>
      </w:r>
      <w:r>
        <w:rPr>
          <w:rFonts w:ascii="Trebuchet MS"/>
          <w:i/>
          <w:sz w:val="17"/>
        </w:rPr>
        <w:t>Supply Chains of Minerals from Conflict-Affected</w:t>
      </w:r>
      <w:r>
        <w:rPr>
          <w:rFonts w:ascii="Trebuchet MS"/>
          <w:i/>
          <w:spacing w:val="1"/>
          <w:sz w:val="17"/>
        </w:rPr>
        <w:t> </w:t>
      </w:r>
      <w:r>
        <w:rPr>
          <w:rFonts w:ascii="Trebuchet MS"/>
          <w:i/>
          <w:sz w:val="17"/>
        </w:rPr>
        <w:t>and High-Risk Areas</w:t>
      </w:r>
      <w:r>
        <w:rPr>
          <w:sz w:val="17"/>
        </w:rPr>
        <w:t>. This guidance makes it clear that where</w:t>
      </w:r>
      <w:r>
        <w:rPr>
          <w:spacing w:val="1"/>
          <w:sz w:val="17"/>
        </w:rPr>
        <w:t> </w:t>
      </w:r>
      <w:r>
        <w:rPr>
          <w:sz w:val="17"/>
        </w:rPr>
        <w:t>minerals may be contributing to conflict, companies need to</w:t>
      </w:r>
      <w:r>
        <w:rPr>
          <w:spacing w:val="1"/>
          <w:sz w:val="17"/>
        </w:rPr>
        <w:t> </w:t>
      </w:r>
      <w:r>
        <w:rPr>
          <w:sz w:val="17"/>
        </w:rPr>
        <w:t>institute Remedial Action Plans to address the risks identified.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Company</w:t>
      </w:r>
      <w:r>
        <w:rPr>
          <w:spacing w:val="2"/>
          <w:sz w:val="17"/>
        </w:rPr>
        <w:t> </w:t>
      </w:r>
      <w:r>
        <w:rPr>
          <w:sz w:val="17"/>
        </w:rPr>
        <w:t>Assessment</w:t>
      </w:r>
      <w:r>
        <w:rPr>
          <w:spacing w:val="2"/>
          <w:sz w:val="17"/>
        </w:rPr>
        <w:t> </w:t>
      </w:r>
      <w:r>
        <w:rPr>
          <w:sz w:val="17"/>
        </w:rPr>
        <w:t>is</w:t>
      </w:r>
      <w:r>
        <w:rPr>
          <w:spacing w:val="2"/>
          <w:sz w:val="17"/>
        </w:rPr>
        <w:t> </w:t>
      </w:r>
      <w:r>
        <w:rPr>
          <w:sz w:val="17"/>
        </w:rPr>
        <w:t>structured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way</w:t>
      </w:r>
      <w:r>
        <w:rPr>
          <w:spacing w:val="2"/>
          <w:sz w:val="17"/>
        </w:rPr>
        <w:t> </w:t>
      </w:r>
      <w:r>
        <w:rPr>
          <w:sz w:val="17"/>
        </w:rPr>
        <w:t>that</w:t>
      </w:r>
      <w:r>
        <w:rPr>
          <w:spacing w:val="2"/>
          <w:sz w:val="17"/>
        </w:rPr>
        <w:t> </w:t>
      </w:r>
      <w:r>
        <w:rPr>
          <w:sz w:val="17"/>
        </w:rPr>
        <w:t>provides</w:t>
      </w:r>
      <w:r>
        <w:rPr>
          <w:spacing w:val="1"/>
          <w:sz w:val="17"/>
        </w:rPr>
        <w:t> </w:t>
      </w:r>
      <w:r>
        <w:rPr>
          <w:sz w:val="17"/>
        </w:rPr>
        <w:t>the company with the opportunity to implement such a</w:t>
      </w:r>
      <w:r>
        <w:rPr>
          <w:spacing w:val="1"/>
          <w:sz w:val="17"/>
        </w:rPr>
        <w:t> </w:t>
      </w:r>
      <w:r>
        <w:rPr>
          <w:sz w:val="17"/>
        </w:rPr>
        <w:t>Remedial Action Plan, and thereby avoid gold being categorised</w:t>
      </w:r>
      <w:r>
        <w:rPr>
          <w:spacing w:val="-51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being</w:t>
      </w:r>
      <w:r>
        <w:rPr>
          <w:spacing w:val="-7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>
      <w:pPr>
        <w:pStyle w:val="BodyText"/>
        <w:spacing w:line="386" w:lineRule="auto" w:before="114"/>
        <w:ind w:left="103" w:right="6328"/>
      </w:pPr>
      <w:r>
        <w:rPr/>
        <w:t>The</w:t>
      </w:r>
      <w:r>
        <w:rPr>
          <w:spacing w:val="10"/>
        </w:rPr>
        <w:t> </w:t>
      </w:r>
      <w:r>
        <w:rPr/>
        <w:t>Company</w:t>
      </w:r>
      <w:r>
        <w:rPr>
          <w:spacing w:val="11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addresses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areas:</w:t>
      </w:r>
      <w:r>
        <w:rPr>
          <w:spacing w:val="-50"/>
        </w:rPr>
        <w:t> </w:t>
      </w:r>
      <w:r>
        <w:rPr/>
        <w:t>1</w:t>
      </w:r>
      <w:r>
        <w:rPr>
          <w:spacing w:val="23"/>
        </w:rPr>
        <w:t> </w:t>
      </w:r>
      <w:r>
        <w:rPr/>
        <w:t>Commitment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rights</w:t>
      </w:r>
    </w:p>
    <w:p>
      <w:pPr>
        <w:pStyle w:val="ListParagraph"/>
        <w:numPr>
          <w:ilvl w:val="0"/>
          <w:numId w:val="15"/>
        </w:numPr>
        <w:tabs>
          <w:tab w:pos="274" w:val="left" w:leader="none"/>
        </w:tabs>
        <w:spacing w:line="204" w:lineRule="exact" w:before="0" w:after="0"/>
        <w:ind w:left="273" w:right="0" w:hanging="171"/>
        <w:jc w:val="left"/>
        <w:rPr>
          <w:sz w:val="17"/>
        </w:rPr>
      </w:pPr>
      <w:r>
        <w:rPr>
          <w:sz w:val="17"/>
        </w:rPr>
        <w:t>Corporate</w:t>
      </w:r>
      <w:r>
        <w:rPr>
          <w:spacing w:val="1"/>
          <w:sz w:val="17"/>
        </w:rPr>
        <w:t> </w:t>
      </w:r>
      <w:r>
        <w:rPr>
          <w:sz w:val="17"/>
        </w:rPr>
        <w:t>activities</w:t>
      </w:r>
    </w:p>
    <w:p>
      <w:pPr>
        <w:pStyle w:val="ListParagraph"/>
        <w:numPr>
          <w:ilvl w:val="0"/>
          <w:numId w:val="15"/>
        </w:numPr>
        <w:tabs>
          <w:tab w:pos="274" w:val="left" w:leader="none"/>
        </w:tabs>
        <w:spacing w:line="240" w:lineRule="auto" w:before="125" w:after="0"/>
        <w:ind w:left="273" w:right="0" w:hanging="171"/>
        <w:jc w:val="left"/>
        <w:rPr>
          <w:sz w:val="17"/>
        </w:rPr>
      </w:pPr>
      <w:r>
        <w:rPr>
          <w:sz w:val="17"/>
        </w:rPr>
        <w:t>Security</w:t>
      </w:r>
    </w:p>
    <w:p>
      <w:pPr>
        <w:pStyle w:val="ListParagraph"/>
        <w:numPr>
          <w:ilvl w:val="0"/>
          <w:numId w:val="15"/>
        </w:numPr>
        <w:tabs>
          <w:tab w:pos="274" w:val="left" w:leader="none"/>
        </w:tabs>
        <w:spacing w:line="240" w:lineRule="auto" w:before="125" w:after="0"/>
        <w:ind w:left="273" w:right="0" w:hanging="171"/>
        <w:jc w:val="left"/>
        <w:rPr>
          <w:sz w:val="17"/>
        </w:rPr>
      </w:pPr>
      <w:r>
        <w:rPr>
          <w:sz w:val="17"/>
        </w:rPr>
        <w:t>Payments</w:t>
      </w:r>
      <w:r>
        <w:rPr>
          <w:spacing w:val="2"/>
          <w:sz w:val="17"/>
        </w:rPr>
        <w:t> </w:t>
      </w:r>
      <w:r>
        <w:rPr>
          <w:sz w:val="17"/>
        </w:rPr>
        <w:t>and</w:t>
      </w:r>
      <w:r>
        <w:rPr>
          <w:spacing w:val="3"/>
          <w:sz w:val="17"/>
        </w:rPr>
        <w:t> </w:t>
      </w:r>
      <w:r>
        <w:rPr>
          <w:sz w:val="17"/>
        </w:rPr>
        <w:t>benefits-in-kind</w:t>
      </w:r>
    </w:p>
    <w:p>
      <w:pPr>
        <w:pStyle w:val="ListParagraph"/>
        <w:numPr>
          <w:ilvl w:val="0"/>
          <w:numId w:val="15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Engagement,</w:t>
      </w:r>
      <w:r>
        <w:rPr>
          <w:spacing w:val="2"/>
          <w:sz w:val="17"/>
        </w:rPr>
        <w:t> </w:t>
      </w:r>
      <w:r>
        <w:rPr>
          <w:sz w:val="17"/>
        </w:rPr>
        <w:t>complaints</w:t>
      </w:r>
      <w:r>
        <w:rPr>
          <w:spacing w:val="2"/>
          <w:sz w:val="17"/>
        </w:rPr>
        <w:t> </w:t>
      </w:r>
      <w:r>
        <w:rPr>
          <w:sz w:val="17"/>
        </w:rPr>
        <w:t>and</w:t>
      </w:r>
      <w:r>
        <w:rPr>
          <w:spacing w:val="2"/>
          <w:sz w:val="17"/>
        </w:rPr>
        <w:t> </w:t>
      </w:r>
      <w:r>
        <w:rPr>
          <w:sz w:val="17"/>
        </w:rPr>
        <w:t>grievances.</w:t>
      </w:r>
    </w:p>
    <w:p>
      <w:pPr>
        <w:spacing w:after="0" w:line="240" w:lineRule="auto"/>
        <w:jc w:val="left"/>
        <w:rPr>
          <w:sz w:val="17"/>
        </w:rPr>
        <w:sectPr>
          <w:pgSz w:w="11910" w:h="16840"/>
          <w:pgMar w:header="0" w:footer="514" w:top="880" w:bottom="6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100"/>
        <w:ind w:left="785" w:right="0" w:firstLine="0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105"/>
          <w:sz w:val="17"/>
        </w:rPr>
        <w:t>Company</w:t>
      </w:r>
      <w:r>
        <w:rPr>
          <w:rFonts w:ascii="Trebuchet MS" w:hAnsi="Trebuchet MS"/>
          <w:b/>
          <w:spacing w:val="-13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rFonts w:ascii="Trebuchet MS" w:hAnsi="Trebuchet MS"/>
          <w:b/>
          <w:spacing w:val="-13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12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Overview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1"/>
        </w:rPr>
      </w:pPr>
      <w:r>
        <w:rPr/>
        <w:pict>
          <v:group style="position:absolute;margin-left:65.100998pt;margin-top:8.436231pt;width:449.4pt;height:553.8pt;mso-position-horizontal-relative:page;mso-position-vertical-relative:paragraph;z-index:-15707648;mso-wrap-distance-left:0;mso-wrap-distance-right:0" coordorigin="1302,169" coordsize="8988,11076">
            <v:line style="position:absolute" from="8721,4199" to="9395,4199" stroked="true" strokeweight="1.1pt" strokecolor="#000000">
              <v:stroke dashstyle="solid"/>
            </v:line>
            <v:line style="position:absolute" from="6694,5882" to="9395,5882" stroked="true" strokeweight="1.1pt" strokecolor="#000000">
              <v:stroke dashstyle="solid"/>
            </v:line>
            <v:line style="position:absolute" from="8721,7570" to="9395,7570" stroked="true" strokeweight="1.1pt" strokecolor="#000000">
              <v:stroke dashstyle="solid"/>
            </v:line>
            <v:line style="position:absolute" from="8721,9251" to="9395,9251" stroked="true" strokeweight="1.1pt" strokecolor="#000000">
              <v:stroke dashstyle="solid"/>
            </v:line>
            <v:line style="position:absolute" from="8721,2517" to="9395,2517" stroked="true" strokeweight="1.1pt" strokecolor="#000000">
              <v:stroke dashstyle="solid"/>
            </v:line>
            <v:shape style="position:absolute;left:8501;top:10266;width:1788;height:874" coordorigin="8502,10266" coordsize="1788,874" path="m9853,10266l8938,10266,8860,10273,8786,10293,8718,10326,8657,10369,8604,10421,8561,10482,8529,10550,8509,10624,8502,10703,8509,10781,8529,10855,8561,10923,8604,10984,8657,11036,8718,11080,8786,11112,8860,11132,8938,11139,9853,11139,9931,11132,10005,11112,10073,11080,10134,11036,10186,10984,10230,10923,10262,10855,10282,10781,10289,10703,10282,10624,10262,10550,10230,10482,10186,10421,10134,10369,10073,10326,10005,10293,9931,10273,9853,10266xe" filled="true" fillcolor="#ee2c3c" stroked="false">
              <v:path arrowok="t"/>
              <v:fill type="solid"/>
            </v:shape>
            <v:shape style="position:absolute;left:8762;top:10630;width:1274;height:116" coordorigin="8762,10631" coordsize="1274,116" path="m8852,10632l8838,10632,8838,10724,8784,10632,8762,10632,8762,10744,8776,10744,8776,10649,8833,10744,8852,10744,8852,10632xm8951,10705l8949,10692,8943,10679,8939,10675,8935,10671,8935,10685,8935,10728,8923,10736,8895,10736,8889,10721,8889,10681,8904,10675,8926,10675,8935,10685,8935,10671,8932,10668,8913,10664,8894,10668,8882,10678,8875,10691,8874,10706,8876,10722,8883,10735,8895,10743,8912,10746,8929,10743,8939,10736,8941,10734,8948,10721,8951,10705xm9040,10667l9019,10665,8994,10665,8987,10679,8987,10666,8972,10666,8972,10675,8972,10744,8987,10744,8987,10684,8997,10676,9012,10676,9017,10678,9024,10685,9025,10690,9025,10744,9040,10744,9040,10667xm9096,10697l9057,10697,9057,10709,9096,10709,9096,10697xm9173,10718l9159,10718,9159,10726,9154,10735,9127,10735,9123,10720,9123,10675,9157,10675,9158,10691,9173,10691,9172,10681,9159,10665,9148,10664,9143,10664,9131,10666,9119,10673,9111,10686,9108,10706,9108,10722,9112,10730,9117,10736,9125,10745,9137,10746,9142,10746,9155,10743,9165,10738,9171,10729,9173,10718xm9261,10705l9260,10692,9254,10679,9250,10675,9246,10671,9246,10685,9246,10728,9233,10736,9206,10736,9199,10721,9199,10681,9214,10675,9237,10675,9246,10685,9246,10671,9242,10668,9223,10664,9204,10668,9192,10678,9186,10691,9184,10706,9186,10722,9193,10735,9205,10743,9222,10746,9239,10743,9249,10736,9251,10734,9259,10721,9261,10705xm9350,10667l9329,10665,9304,10665,9297,10679,9297,10666,9282,10666,9283,10675,9283,10744,9297,10744,9297,10684,9307,10676,9322,10676,9327,10678,9335,10685,9335,10690,9335,10744,9350,10744,9350,10667xm9413,10632l9406,10631,9391,10631,9385,10634,9379,10643,9379,10647,9379,10666,9364,10666,9364,10677,9379,10677,9379,10744,9393,10744,9393,10677,9411,10677,9411,10666,9393,10666,9393,10643,9405,10643,9413,10643,9413,10632xm9496,10705l9494,10692,9489,10679,9485,10675,9481,10671,9481,10685,9481,10728,9468,10736,9441,10736,9434,10721,9434,10681,9449,10675,9472,10675,9481,10685,9481,10671,9477,10668,9458,10664,9439,10668,9427,10678,9421,10691,9419,10706,9421,10722,9428,10735,9440,10743,9457,10746,9474,10743,9484,10736,9486,10734,9494,10721,9496,10705xm9560,10666l9555,10665,9544,10667,9535,10671,9532,10681,9532,10666,9517,10666,9517,10671,9518,10677,9518,10682,9518,10744,9532,10744,9532,10689,9536,10679,9557,10679,9560,10680,9560,10680,9560,10666xm9694,10669l9676,10664,9648,10664,9639,10679,9637,10673,9631,10664,9607,10664,9597,10665,9590,10678,9590,10666,9575,10666,9575,10677,9575,10744,9590,10744,9590,10689,9595,10682,9600,10676,9622,10676,9627,10683,9627,10744,9642,10744,9642,10689,9647,10681,9652,10676,9669,10676,9674,10679,9678,10684,9679,10687,9679,10744,9694,10744,9694,10669xm9779,10744l9778,10736,9778,10732,9779,10706,9779,10696,9779,10680,9775,10674,9772,10668,9760,10664,9741,10664,9730,10666,9724,10672,9719,10678,9719,10682,9718,10687,9733,10687,9733,10684,9734,10674,9753,10674,9759,10675,9762,10679,9765,10682,9765,10696,9765,10706,9764,10717,9764,10721,9761,10726,9757,10732,9752,10735,9732,10735,9728,10726,9728,10706,9760,10706,9762,10706,9765,10706,9765,10696,9758,10696,9748,10696,9736,10696,9727,10701,9716,10707,9714,10717,9714,10736,9723,10746,9748,10746,9758,10745,9764,10735,9765,10732,9765,10736,9765,10740,9766,10744,9779,10744xm9871,10667l9850,10665,9825,10665,9818,10679,9818,10666,9804,10666,9804,10675,9804,10744,9818,10744,9818,10684,9828,10676,9843,10676,9848,10678,9856,10685,9856,10690,9856,10744,9871,10744,9871,10667xm9955,10718l9941,10718,9940,10726,9936,10735,9908,10735,9904,10720,9904,10675,9939,10675,9940,10691,9955,10691,9954,10681,9941,10665,9929,10664,9924,10664,9912,10666,9901,10673,9893,10686,9889,10706,9889,10722,9894,10730,9898,10736,9907,10745,9919,10746,9924,10746,9937,10743,9946,10738,9953,10729,9955,10718xm10036,10708l10036,10697,10035,10696,10032,10681,10027,10675,10022,10669,10021,10669,10021,10690,10021,10697,9981,10697,9981,10680,9992,10675,10020,10675,10021,10690,10021,10669,10002,10664,9998,10664,9988,10665,9981,10670,9969,10679,9966,10690,9966,10708,9968,10723,9975,10735,9986,10743,10002,10746,10017,10746,10025,10740,10028,10736,10034,10730,10035,10723,10035,10720,10020,10720,10019,10731,10012,10736,9986,10736,9980,10724,9980,10708,10036,10708xe" filled="true" fillcolor="#ffffff" stroked="false">
              <v:path arrowok="t"/>
              <v:fill type="solid"/>
            </v:shape>
            <v:shape style="position:absolute;left:9342;top:10125;width:106;height:141" coordorigin="9343,10126" coordsize="106,141" path="m9448,10126l9395,10151,9343,10126,9395,10266,9448,10126xe" filled="true" fillcolor="#000000" stroked="false">
              <v:path arrowok="t"/>
              <v:fill type="solid"/>
            </v:shape>
            <v:shape style="position:absolute;left:6748;top:834;width:2647;height:9375" coordorigin="6749,834" coordsize="2647,9375" path="m9395,10209l9395,834,6749,834e" filled="false" stroked="true" strokeweight="1.1pt" strokecolor="#000000">
              <v:path arrowok="t"/>
              <v:stroke dashstyle="solid"/>
            </v:shape>
            <v:shape style="position:absolute;left:6694;top:7512;width:342;height:115" type="#_x0000_t75" stroked="false">
              <v:imagedata r:id="rId37" o:title=""/>
            </v:shape>
            <v:shape style="position:absolute;left:6694;top:9194;width:342;height:115" type="#_x0000_t75" stroked="false">
              <v:imagedata r:id="rId38" o:title=""/>
            </v:shape>
            <v:shape style="position:absolute;left:3746;top:4705;width:2;height:522" coordorigin="3747,4705" coordsize="0,522" path="m3747,4705l3747,5227e" filled="true" fillcolor="#000000" stroked="false">
              <v:path arrowok="t"/>
              <v:fill type="solid"/>
            </v:shape>
            <v:line style="position:absolute" from="3747,5132" to="3747,3137" stroked="true" strokeweight="1.1pt" strokecolor="#000000">
              <v:stroke dashstyle="solid"/>
            </v:line>
            <v:shape style="position:absolute;left:3694;top:5075;width:106;height:141" coordorigin="3694,5075" coordsize="106,141" path="m3799,5075l3747,5100,3694,5075,3747,5215,3799,5075xe" filled="true" fillcolor="#000000" stroked="false">
              <v:path arrowok="t"/>
              <v:fill type="solid"/>
            </v:shape>
            <v:shape style="position:absolute;left:3746;top:4680;width:4194;height:465" coordorigin="3747,4681" coordsize="4194,465" path="m7940,4681l7940,5037,3747,5037,3747,5145e" filled="false" stroked="true" strokeweight="1.1pt" strokecolor="#000000">
              <v:path arrowok="t"/>
              <v:stroke dashstyle="solid"/>
            </v:shape>
            <v:line style="position:absolute" from="3747,6345" to="3747,6772" stroked="true" strokeweight="1.1pt" strokecolor="#000000">
              <v:stroke dashstyle="solid"/>
            </v:line>
            <v:shape style="position:absolute;left:3694;top:6749;width:106;height:141" coordorigin="3694,6750" coordsize="106,141" path="m3800,6750l3747,6775,3694,6750,3747,6890,3800,6750xe" filled="true" fillcolor="#000000" stroked="false">
              <v:path arrowok="t"/>
              <v:fill type="solid"/>
            </v:shape>
            <v:shape style="position:absolute;left:3746;top:6364;width:2101;height:465" coordorigin="3747,6364" coordsize="2101,465" path="m5847,6364l5847,6721,3747,6721,3747,6829e" filled="false" stroked="true" strokeweight="1.1pt" strokecolor="#000000">
              <v:path arrowok="t"/>
              <v:stroke dashstyle="solid"/>
            </v:shape>
            <v:line style="position:absolute" from="3747,8356" to="3747,8493" stroked="true" strokeweight="1.1pt" strokecolor="#000000">
              <v:stroke dashstyle="solid"/>
            </v:line>
            <v:shape style="position:absolute;left:3694;top:8451;width:106;height:127" coordorigin="3694,8452" coordsize="106,127" path="m3800,8452l3747,8475,3694,8452,3747,8579,3800,8452xe" filled="true" fillcolor="#000000" stroked="false">
              <v:path arrowok="t"/>
              <v:fill type="solid"/>
            </v:shape>
            <v:shape style="position:absolute;left:3747;top:7999;width:4202;height:465" coordorigin="3747,8000" coordsize="4202,465" path="m7949,8000l7949,8356,3747,8356,3747,8464e" filled="false" stroked="true" strokeweight="1.1pt" strokecolor="#000000">
              <v:path arrowok="t"/>
              <v:stroke dashstyle="solid"/>
            </v:shape>
            <v:shape style="position:absolute;left:6694;top:5038;width:353;height:2" coordorigin="6694,5038" coordsize="353,0" path="m7047,5038l6694,5038e" filled="true" fillcolor="#000000" stroked="false">
              <v:path arrowok="t"/>
              <v:fill type="solid"/>
            </v:shape>
            <v:shape style="position:absolute;left:1302;top:5216;width:5458;height:1509" type="#_x0000_t75" stroked="false">
              <v:imagedata r:id="rId39" o:title=""/>
            </v:shape>
            <v:shape style="position:absolute;left:1302;top:168;width:7855;height:4771" type="#_x0000_t75" stroked="false">
              <v:imagedata r:id="rId40" o:title=""/>
            </v:shape>
            <v:shape style="position:absolute;left:4611;top:9198;width:317;height:106" type="#_x0000_t75" stroked="false">
              <v:imagedata r:id="rId41" o:title=""/>
            </v:shape>
            <v:shape style="position:absolute;left:1302;top:8584;width:7560;height:2661" type="#_x0000_t75" stroked="false">
              <v:imagedata r:id="rId42" o:title=""/>
            </v:shape>
            <v:shape style="position:absolute;left:4611;top:7524;width:317;height:106" type="#_x0000_t75" stroked="false">
              <v:imagedata r:id="rId41" o:title=""/>
            </v:shape>
            <v:shape style="position:absolute;left:1302;top:6900;width:7560;height:1362" type="#_x0000_t75" stroked="false">
              <v:imagedata r:id="rId43" o:title=""/>
            </v:shape>
            <v:shape style="position:absolute;left:1307;top:10703;width:2552;height:537" type="#_x0000_t75" stroked="false">
              <v:imagedata r:id="rId44" o:title=""/>
            </v:shape>
            <v:shape style="position:absolute;left:8977;top:9040;width:160;height:113" type="#_x0000_t75" stroked="false">
              <v:imagedata r:id="rId45" o:title=""/>
            </v:shape>
            <v:shape style="position:absolute;left:8966;top:7359;width:160;height:113" type="#_x0000_t75" stroked="false">
              <v:imagedata r:id="rId46" o:title=""/>
            </v:shape>
            <v:shape style="position:absolute;left:8966;top:5664;width:160;height:113" type="#_x0000_t75" stroked="false">
              <v:imagedata r:id="rId47" o:title=""/>
            </v:shape>
            <v:shape style="position:absolute;left:8966;top:3991;width:160;height:113" type="#_x0000_t75" stroked="false">
              <v:imagedata r:id="rId48" o:title=""/>
            </v:shape>
            <w10:wrap type="topAndBottom"/>
          </v:group>
        </w:pict>
      </w:r>
    </w:p>
    <w:p>
      <w:pPr>
        <w:spacing w:after="0"/>
        <w:rPr>
          <w:rFonts w:ascii="Trebuchet MS"/>
          <w:sz w:val="11"/>
        </w:rPr>
        <w:sectPr>
          <w:footerReference w:type="even" r:id="rId35"/>
          <w:footerReference w:type="default" r:id="rId36"/>
          <w:pgSz w:w="11910" w:h="16840"/>
          <w:pgMar w:footer="490" w:header="0" w:top="1580" w:bottom="700" w:left="520" w:right="520"/>
          <w:pgNumType w:start="16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9"/>
        </w:rPr>
      </w:pPr>
    </w:p>
    <w:p>
      <w:pPr>
        <w:spacing w:after="0"/>
        <w:rPr>
          <w:rFonts w:ascii="Trebuchet MS"/>
          <w:sz w:val="29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Heading3"/>
        <w:ind w:left="103"/>
      </w:pPr>
      <w:bookmarkStart w:name="B1  Commitment to human rights" w:id="24"/>
      <w:bookmarkEnd w:id="24"/>
      <w:r>
        <w:rPr>
          <w:b w:val="0"/>
        </w:rPr>
      </w:r>
      <w:bookmarkStart w:name="_bookmark10" w:id="25"/>
      <w:bookmarkEnd w:id="25"/>
      <w:r>
        <w:rPr>
          <w:b w:val="0"/>
        </w:rPr>
      </w:r>
      <w:r>
        <w:rPr>
          <w:color w:val="A39161"/>
        </w:rPr>
        <w:t>B1</w:t>
      </w:r>
      <w:r>
        <w:rPr>
          <w:color w:val="A39161"/>
          <w:spacing w:val="64"/>
        </w:rPr>
        <w:t> </w:t>
      </w:r>
      <w:r>
        <w:rPr>
          <w:color w:val="A39161"/>
        </w:rPr>
        <w:t>Commitment</w:t>
      </w:r>
      <w:r>
        <w:rPr>
          <w:color w:val="A39161"/>
          <w:spacing w:val="3"/>
        </w:rPr>
        <w:t> </w:t>
      </w:r>
      <w:r>
        <w:rPr>
          <w:color w:val="A39161"/>
        </w:rPr>
        <w:t>to</w:t>
      </w:r>
      <w:r>
        <w:rPr>
          <w:color w:val="A39161"/>
          <w:spacing w:val="4"/>
        </w:rPr>
        <w:t> </w:t>
      </w:r>
      <w:r>
        <w:rPr>
          <w:color w:val="A39161"/>
        </w:rPr>
        <w:t>human</w:t>
      </w:r>
      <w:r>
        <w:rPr>
          <w:color w:val="A39161"/>
          <w:spacing w:val="4"/>
        </w:rPr>
        <w:t> </w:t>
      </w:r>
      <w:r>
        <w:rPr>
          <w:color w:val="A39161"/>
        </w:rPr>
        <w:t>rights</w:t>
      </w:r>
    </w:p>
    <w:p>
      <w:pPr>
        <w:pStyle w:val="Heading4"/>
        <w:spacing w:before="157"/>
      </w:pPr>
      <w:r>
        <w:rPr/>
        <w:t>B1.1</w:t>
      </w:r>
      <w:r>
        <w:rPr>
          <w:spacing w:val="42"/>
        </w:rPr>
        <w:t> </w:t>
      </w:r>
      <w:r>
        <w:rPr/>
        <w:t>Introduction</w:t>
      </w:r>
    </w:p>
    <w:p>
      <w:pPr>
        <w:spacing w:before="114"/>
        <w:ind w:left="103" w:right="0" w:firstLine="0"/>
        <w:jc w:val="left"/>
        <w:rPr>
          <w:rFonts w:ascii="Trebuchet MS"/>
          <w:b/>
          <w:sz w:val="17"/>
        </w:rPr>
      </w:pPr>
      <w:r>
        <w:rPr/>
        <w:br w:type="column"/>
      </w:r>
      <w:r>
        <w:rPr>
          <w:rFonts w:ascii="Trebuchet MS"/>
          <w:b/>
          <w:sz w:val="17"/>
        </w:rPr>
        <w:t>B1.3</w:t>
      </w:r>
      <w:r>
        <w:rPr>
          <w:rFonts w:ascii="Trebuchet MS"/>
          <w:b/>
          <w:spacing w:val="32"/>
          <w:sz w:val="17"/>
        </w:rPr>
        <w:t> </w:t>
      </w:r>
      <w:r>
        <w:rPr>
          <w:rFonts w:ascii="Trebuchet MS"/>
          <w:b/>
          <w:sz w:val="17"/>
        </w:rPr>
        <w:t>Criterion</w:t>
      </w:r>
    </w:p>
    <w:p>
      <w:pPr>
        <w:spacing w:line="254" w:lineRule="auto" w:before="8"/>
        <w:ind w:left="103" w:right="83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sz w:val="17"/>
        </w:rPr>
        <w:t>criterion</w:t>
      </w:r>
      <w:r>
        <w:rPr>
          <w:spacing w:val="8"/>
          <w:sz w:val="17"/>
        </w:rPr>
        <w:t> </w:t>
      </w:r>
      <w:r>
        <w:rPr>
          <w:sz w:val="17"/>
        </w:rPr>
        <w:t>in</w:t>
      </w:r>
      <w:r>
        <w:rPr>
          <w:spacing w:val="9"/>
          <w:sz w:val="17"/>
        </w:rPr>
        <w:t> </w:t>
      </w:r>
      <w:r>
        <w:rPr>
          <w:sz w:val="17"/>
        </w:rPr>
        <w:t>relation</w:t>
      </w:r>
      <w:r>
        <w:rPr>
          <w:spacing w:val="8"/>
          <w:sz w:val="17"/>
        </w:rPr>
        <w:t> </w:t>
      </w:r>
      <w:r>
        <w:rPr>
          <w:sz w:val="17"/>
        </w:rPr>
        <w:t>to</w:t>
      </w:r>
      <w:r>
        <w:rPr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Commitment</w:t>
      </w:r>
      <w:r>
        <w:rPr>
          <w:rFonts w:ascii="Trebuchet MS"/>
          <w:b/>
          <w:color w:val="482B8B"/>
          <w:spacing w:val="11"/>
          <w:sz w:val="17"/>
        </w:rPr>
        <w:t> </w:t>
      </w:r>
      <w:r>
        <w:rPr>
          <w:rFonts w:ascii="Trebuchet MS"/>
          <w:b/>
          <w:color w:val="482B8B"/>
          <w:sz w:val="17"/>
        </w:rPr>
        <w:t>to</w:t>
      </w:r>
      <w:r>
        <w:rPr>
          <w:rFonts w:ascii="Trebuchet MS"/>
          <w:b/>
          <w:color w:val="482B8B"/>
          <w:spacing w:val="10"/>
          <w:sz w:val="17"/>
        </w:rPr>
        <w:t> </w:t>
      </w:r>
      <w:r>
        <w:rPr>
          <w:rFonts w:ascii="Trebuchet MS"/>
          <w:b/>
          <w:color w:val="482B8B"/>
          <w:sz w:val="17"/>
        </w:rPr>
        <w:t>Human</w:t>
      </w:r>
      <w:r>
        <w:rPr>
          <w:rFonts w:ascii="Trebuchet MS"/>
          <w:b/>
          <w:color w:val="482B8B"/>
          <w:spacing w:val="11"/>
          <w:sz w:val="17"/>
        </w:rPr>
        <w:t> </w:t>
      </w:r>
      <w:r>
        <w:rPr>
          <w:rFonts w:ascii="Trebuchet MS"/>
          <w:b/>
          <w:color w:val="482B8B"/>
          <w:sz w:val="17"/>
        </w:rPr>
        <w:t>Rights</w:t>
      </w:r>
      <w:r>
        <w:rPr>
          <w:rFonts w:ascii="Trebuchet MS"/>
          <w:b/>
          <w:color w:val="482B8B"/>
          <w:spacing w:val="10"/>
          <w:sz w:val="17"/>
        </w:rPr>
        <w:t> </w:t>
      </w:r>
      <w:r>
        <w:rPr>
          <w:sz w:val="17"/>
        </w:rPr>
        <w:t>is</w:t>
      </w:r>
      <w:r>
        <w:rPr>
          <w:spacing w:val="-50"/>
          <w:sz w:val="17"/>
        </w:rPr>
        <w:t> </w:t>
      </w:r>
      <w:r>
        <w:rPr>
          <w:w w:val="105"/>
          <w:sz w:val="17"/>
        </w:rPr>
        <w:t>defined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as: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3829" w:space="1280"/>
            <w:col w:w="5761"/>
          </w:cols>
        </w:sectPr>
      </w:pPr>
    </w:p>
    <w:p>
      <w:pPr>
        <w:pStyle w:val="BodyText"/>
        <w:tabs>
          <w:tab w:pos="5293" w:val="left" w:leader="none"/>
          <w:tab w:pos="10035" w:val="left" w:leader="none"/>
        </w:tabs>
        <w:spacing w:line="197" w:lineRule="exact"/>
        <w:ind w:left="103"/>
      </w:pPr>
      <w:r>
        <w:rPr/>
        <w:t>A</w:t>
      </w:r>
      <w:r>
        <w:rPr>
          <w:spacing w:val="3"/>
        </w:rPr>
        <w:t> </w:t>
      </w:r>
      <w:r>
        <w:rPr/>
        <w:t>company’s</w:t>
      </w:r>
      <w:r>
        <w:rPr>
          <w:spacing w:val="3"/>
        </w:rPr>
        <w:t> </w:t>
      </w:r>
      <w:r>
        <w:rPr/>
        <w:t>commitment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respect</w:t>
      </w:r>
      <w:r>
        <w:rPr>
          <w:spacing w:val="4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</w:t>
      </w:r>
      <w:r>
        <w:rPr>
          <w:spacing w:val="4"/>
        </w:rPr>
        <w:t> </w:t>
      </w:r>
      <w:r>
        <w:rPr/>
        <w:t>and</w:t>
        <w:tab/>
      </w: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</w:p>
    <w:p>
      <w:pPr>
        <w:tabs>
          <w:tab w:pos="10058" w:val="left" w:leader="none"/>
        </w:tabs>
        <w:spacing w:line="24" w:lineRule="exact"/>
        <w:ind w:left="5212" w:right="0" w:firstLine="0"/>
        <w:rPr>
          <w:sz w:val="2"/>
        </w:rPr>
      </w:pP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/>
        <w:ind w:left="103"/>
      </w:pPr>
      <w:r>
        <w:rPr/>
        <w:t>international humanitarian law may be one of the key factors in</w:t>
      </w:r>
      <w:r>
        <w:rPr>
          <w:spacing w:val="1"/>
        </w:rPr>
        <w:t> </w:t>
      </w:r>
      <w:r>
        <w:rPr/>
        <w:t>determining how activities are undertaken and decisions made</w:t>
      </w:r>
      <w:r>
        <w:rPr>
          <w:spacing w:val="1"/>
        </w:rPr>
        <w:t> </w:t>
      </w:r>
      <w:r>
        <w:rPr/>
        <w:t>within the organisation. The aim of this section is to recognise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transparent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commitments</w:t>
      </w:r>
      <w:r>
        <w:rPr>
          <w:spacing w:val="-4"/>
        </w:rPr>
        <w:t> </w:t>
      </w:r>
      <w:r>
        <w:rPr/>
        <w:t>to</w:t>
      </w:r>
      <w:r>
        <w:rPr>
          <w:spacing w:val="-50"/>
        </w:rPr>
        <w:t> </w:t>
      </w:r>
      <w:r>
        <w:rPr/>
        <w:t>human rights and international humanitarian law are more likely</w:t>
      </w:r>
      <w:r>
        <w:rPr>
          <w:spacing w:val="-51"/>
        </w:rPr>
        <w:t> </w:t>
      </w:r>
      <w:r>
        <w:rPr/>
        <w:t>to</w:t>
      </w:r>
      <w:r>
        <w:rPr>
          <w:spacing w:val="-8"/>
        </w:rPr>
        <w:t> </w:t>
      </w:r>
      <w:r>
        <w:rPr/>
        <w:t>operate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way.</w:t>
      </w:r>
    </w:p>
    <w:p>
      <w:pPr>
        <w:pStyle w:val="BodyText"/>
        <w:spacing w:line="256" w:lineRule="auto" w:before="103"/>
        <w:ind w:left="103"/>
      </w:pPr>
      <w:r>
        <w:rPr/>
        <w:t>Risk-based due diligence for responsible mining refers to the</w:t>
      </w:r>
      <w:r>
        <w:rPr>
          <w:spacing w:val="1"/>
        </w:rPr>
        <w:t> </w:t>
      </w:r>
      <w:r>
        <w:rPr/>
        <w:t>steps companies should take to identify, seek to prevent and</w:t>
      </w:r>
      <w:r>
        <w:rPr>
          <w:spacing w:val="1"/>
        </w:rPr>
        <w:t> </w:t>
      </w:r>
      <w:r>
        <w:rPr/>
        <w:t>address</w:t>
      </w:r>
      <w:r>
        <w:rPr>
          <w:spacing w:val="-6"/>
        </w:rPr>
        <w:t> </w:t>
      </w:r>
      <w:r>
        <w:rPr/>
        <w:t>actual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adverse</w:t>
      </w:r>
      <w:r>
        <w:rPr>
          <w:spacing w:val="-5"/>
        </w:rPr>
        <w:t> </w:t>
      </w:r>
      <w:r>
        <w:rPr/>
        <w:t>impacts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</w:p>
    <w:p>
      <w:pPr>
        <w:pStyle w:val="BodyText"/>
        <w:spacing w:line="312" w:lineRule="auto" w:before="115"/>
        <w:ind w:left="103" w:right="1086"/>
        <w:rPr>
          <w:rFonts w:ascii="Cambria"/>
        </w:rPr>
      </w:pPr>
      <w:r>
        <w:rPr/>
        <w:br w:type="column"/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produced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companies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publicly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commit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to: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-37"/>
          <w:w w:val="105"/>
        </w:rPr>
        <w:t> </w:t>
      </w:r>
      <w:r>
        <w:rPr>
          <w:rFonts w:ascii="Cambria"/>
          <w:color w:val="A39161"/>
          <w:w w:val="105"/>
        </w:rPr>
        <w:t>supporting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conflict,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respecting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humanitarian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law,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including</w:t>
      </w:r>
    </w:p>
    <w:p>
      <w:pPr>
        <w:pStyle w:val="BodyText"/>
        <w:spacing w:line="312" w:lineRule="auto" w:before="2"/>
        <w:ind w:left="103" w:right="835"/>
        <w:rPr>
          <w:rFonts w:ascii="Cambria"/>
        </w:rPr>
      </w:pP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tolerating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exploitative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child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labour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and,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addition,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implement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7"/>
          <w:w w:val="105"/>
        </w:rPr>
        <w:t> </w:t>
      </w:r>
      <w:r>
        <w:rPr>
          <w:rFonts w:ascii="Cambria"/>
          <w:color w:val="A39161"/>
          <w:w w:val="105"/>
        </w:rPr>
        <w:t>Voluntary</w:t>
      </w:r>
      <w:r>
        <w:rPr>
          <w:rFonts w:ascii="Cambria"/>
          <w:color w:val="A39161"/>
          <w:spacing w:val="27"/>
          <w:w w:val="105"/>
        </w:rPr>
        <w:t> </w:t>
      </w:r>
      <w:r>
        <w:rPr>
          <w:rFonts w:ascii="Cambria"/>
          <w:color w:val="A39161"/>
          <w:w w:val="105"/>
        </w:rPr>
        <w:t>Principles</w:t>
      </w:r>
      <w:r>
        <w:rPr>
          <w:rFonts w:ascii="Cambria"/>
          <w:color w:val="A39161"/>
          <w:spacing w:val="27"/>
          <w:w w:val="105"/>
        </w:rPr>
        <w:t> </w:t>
      </w:r>
      <w:r>
        <w:rPr>
          <w:rFonts w:ascii="Cambria"/>
          <w:color w:val="A39161"/>
          <w:w w:val="105"/>
        </w:rPr>
        <w:t>on</w:t>
      </w:r>
      <w:r>
        <w:rPr>
          <w:rFonts w:ascii="Cambria"/>
          <w:color w:val="A39161"/>
          <w:spacing w:val="27"/>
          <w:w w:val="105"/>
        </w:rPr>
        <w:t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27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7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(even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if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they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participants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Voluntary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Principles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plenary)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implement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systems</w:t>
      </w:r>
    </w:p>
    <w:p>
      <w:pPr>
        <w:pStyle w:val="BodyText"/>
        <w:spacing w:line="153" w:lineRule="exact" w:before="4"/>
        <w:ind w:left="103"/>
        <w:rPr>
          <w:rFonts w:ascii="Cambria"/>
        </w:rPr>
      </w:pPr>
      <w:r>
        <w:rPr>
          <w:rFonts w:ascii="Cambria"/>
          <w:color w:val="A39161"/>
          <w:w w:val="105"/>
        </w:rPr>
        <w:t>consistent</w:t>
      </w:r>
      <w:r>
        <w:rPr>
          <w:rFonts w:ascii="Cambria"/>
          <w:color w:val="A39161"/>
          <w:spacing w:val="28"/>
          <w:w w:val="105"/>
        </w:rPr>
        <w:t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29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9"/>
          <w:w w:val="105"/>
        </w:rPr>
        <w:t> </w:t>
      </w:r>
      <w:r>
        <w:rPr>
          <w:rFonts w:ascii="Cambria"/>
          <w:color w:val="A39161"/>
          <w:w w:val="105"/>
        </w:rPr>
        <w:t>Voluntary</w:t>
      </w:r>
      <w:r>
        <w:rPr>
          <w:rFonts w:ascii="Cambria"/>
          <w:color w:val="A39161"/>
          <w:spacing w:val="29"/>
          <w:w w:val="105"/>
        </w:rPr>
        <w:t> </w:t>
      </w:r>
      <w:r>
        <w:rPr>
          <w:rFonts w:ascii="Cambria"/>
          <w:color w:val="A39161"/>
          <w:w w:val="105"/>
        </w:rPr>
        <w:t>Principles.</w:t>
      </w:r>
    </w:p>
    <w:p>
      <w:pPr>
        <w:spacing w:after="0" w:line="153" w:lineRule="exact"/>
        <w:rPr>
          <w:rFonts w:ascii="Cambria"/>
        </w:rPr>
        <w:sectPr>
          <w:type w:val="continuous"/>
          <w:pgSz w:w="11910" w:h="16840"/>
          <w:pgMar w:top="600" w:bottom="280" w:left="520" w:right="520"/>
          <w:cols w:num="2" w:equalWidth="0">
            <w:col w:w="4988" w:space="121"/>
            <w:col w:w="5761"/>
          </w:cols>
        </w:sectPr>
      </w:pPr>
    </w:p>
    <w:p>
      <w:pPr>
        <w:pStyle w:val="BodyText"/>
        <w:tabs>
          <w:tab w:pos="5293" w:val="left" w:leader="none"/>
          <w:tab w:pos="10035" w:val="left" w:leader="none"/>
        </w:tabs>
        <w:spacing w:line="256" w:lineRule="auto"/>
        <w:ind w:left="103" w:right="828"/>
      </w:pPr>
      <w:r>
        <w:rPr/>
        <w:pict>
          <v:line style="position:absolute;mso-position-horizontal-relative:page;mso-position-vertical-relative:paragraph;z-index:-16820736" from="287.204498pt,9.877151pt" to="287.204498pt,9.877151pt" stroked="true" strokeweight="1.149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529.504517pt,9.877151pt" to="529.504517pt,9.877151pt" stroked="true" strokeweight="1.149pt" strokecolor="#a39161">
            <v:stroke dashstyle="solid"/>
            <w10:wrap type="none"/>
          </v:line>
        </w:pict>
      </w:r>
      <w:r>
        <w:rPr/>
        <w:t>they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cause,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benefit</w:t>
        <w:tab/>
      </w: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  <w:r>
        <w:rPr/>
        <w:t>                                                                                        unlawful</w:t>
      </w:r>
      <w:r>
        <w:rPr>
          <w:spacing w:val="-8"/>
        </w:rPr>
        <w:t> </w:t>
      </w:r>
      <w:r>
        <w:rPr/>
        <w:t>armed</w:t>
      </w:r>
      <w:r>
        <w:rPr>
          <w:spacing w:val="-8"/>
        </w:rPr>
        <w:t> </w:t>
      </w:r>
      <w:r>
        <w:rPr/>
        <w:t>conflict,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serious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rights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199" w:lineRule="exact"/>
        <w:ind w:left="103"/>
      </w:pPr>
      <w:r>
        <w:rPr/>
        <w:t>abuses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spacing w:line="254" w:lineRule="auto" w:before="124"/>
        <w:ind w:left="10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purposes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9"/>
          <w:sz w:val="17"/>
        </w:rPr>
        <w:t> </w:t>
      </w:r>
      <w:r>
        <w:rPr>
          <w:sz w:val="17"/>
        </w:rPr>
        <w:t>this</w:t>
      </w:r>
      <w:r>
        <w:rPr>
          <w:spacing w:val="10"/>
          <w:sz w:val="17"/>
        </w:rPr>
        <w:t> </w:t>
      </w:r>
      <w:r>
        <w:rPr>
          <w:sz w:val="17"/>
        </w:rPr>
        <w:t>Standard,</w:t>
      </w:r>
      <w:r>
        <w:rPr>
          <w:spacing w:val="9"/>
          <w:sz w:val="17"/>
        </w:rPr>
        <w:t> </w:t>
      </w:r>
      <w:r>
        <w:rPr>
          <w:rFonts w:ascii="Trebuchet MS"/>
          <w:b/>
          <w:color w:val="482B8B"/>
          <w:sz w:val="17"/>
        </w:rPr>
        <w:t>Commitment</w:t>
      </w:r>
      <w:r>
        <w:rPr>
          <w:rFonts w:ascii="Trebuchet MS"/>
          <w:b/>
          <w:color w:val="482B8B"/>
          <w:spacing w:val="12"/>
          <w:sz w:val="17"/>
        </w:rPr>
        <w:t> </w:t>
      </w:r>
      <w:r>
        <w:rPr>
          <w:rFonts w:ascii="Trebuchet MS"/>
          <w:b/>
          <w:color w:val="482B8B"/>
          <w:sz w:val="17"/>
        </w:rPr>
        <w:t>to</w:t>
      </w:r>
      <w:r>
        <w:rPr>
          <w:rFonts w:ascii="Trebuchet MS"/>
          <w:b/>
          <w:color w:val="482B8B"/>
          <w:spacing w:val="11"/>
          <w:sz w:val="17"/>
        </w:rPr>
        <w:t> </w:t>
      </w:r>
      <w:r>
        <w:rPr>
          <w:rFonts w:ascii="Trebuchet MS"/>
          <w:b/>
          <w:color w:val="482B8B"/>
          <w:sz w:val="17"/>
        </w:rPr>
        <w:t>Human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w w:val="105"/>
          <w:sz w:val="17"/>
        </w:rPr>
        <w:t>Rights</w:t>
      </w:r>
      <w:r>
        <w:rPr>
          <w:rFonts w:ascii="Trebuchet MS"/>
          <w:b/>
          <w:color w:val="482B8B"/>
          <w:spacing w:val="-9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defined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as:</w:t>
      </w:r>
    </w:p>
    <w:p>
      <w:pPr>
        <w:pStyle w:val="BodyText"/>
        <w:spacing w:before="2" w:after="1"/>
        <w:rPr>
          <w:sz w:val="15"/>
        </w:rPr>
      </w:pPr>
    </w:p>
    <w:p>
      <w:pPr>
        <w:pStyle w:val="BodyText"/>
        <w:spacing w:line="24" w:lineRule="exact"/>
        <w:ind w:left="103" w:right="-87"/>
        <w:rPr>
          <w:sz w:val="2"/>
        </w:rPr>
      </w:pPr>
      <w:r>
        <w:rPr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260" w:lineRule="atLeast" w:before="45"/>
        <w:ind w:left="103" w:right="7"/>
        <w:rPr>
          <w:rFonts w:ascii="Cambria"/>
        </w:rPr>
      </w:pPr>
      <w:r>
        <w:rPr>
          <w:rFonts w:ascii="Cambria"/>
          <w:color w:val="A39161"/>
          <w:w w:val="105"/>
        </w:rPr>
        <w:t>Public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commitments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other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supporting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documentation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made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(or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individual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mine)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protect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rights,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conform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humanitarian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law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cause,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support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benefit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conflict.</w:t>
      </w:r>
    </w:p>
    <w:p>
      <w:pPr>
        <w:pStyle w:val="Heading4"/>
        <w:spacing w:line="167" w:lineRule="exact"/>
      </w:pPr>
      <w:r>
        <w:rPr>
          <w:b w:val="0"/>
        </w:rPr>
        <w:br w:type="column"/>
      </w:r>
      <w:r>
        <w:rPr/>
        <w:t>B1.4</w:t>
      </w:r>
      <w:r>
        <w:rPr>
          <w:spacing w:val="61"/>
        </w:rPr>
        <w:t> </w:t>
      </w:r>
      <w:r>
        <w:rPr/>
        <w:t>Process</w:t>
      </w:r>
    </w:p>
    <w:p>
      <w:pPr>
        <w:pStyle w:val="BodyText"/>
        <w:spacing w:before="12"/>
        <w:ind w:left="103"/>
      </w:pP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mine: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5" w:after="0"/>
        <w:ind w:left="273" w:right="920" w:hanging="170"/>
        <w:jc w:val="left"/>
        <w:rPr>
          <w:sz w:val="17"/>
        </w:rPr>
      </w:pPr>
      <w:r>
        <w:rPr>
          <w:sz w:val="17"/>
        </w:rPr>
        <w:t>has a suitably evidenced publicly available statement on not</w:t>
      </w:r>
      <w:r>
        <w:rPr>
          <w:spacing w:val="1"/>
          <w:sz w:val="17"/>
        </w:rPr>
        <w:t> </w:t>
      </w:r>
      <w:r>
        <w:rPr>
          <w:sz w:val="17"/>
        </w:rPr>
        <w:t>supporting</w:t>
      </w:r>
      <w:r>
        <w:rPr>
          <w:spacing w:val="1"/>
          <w:sz w:val="17"/>
        </w:rPr>
        <w:t> </w:t>
      </w:r>
      <w:r>
        <w:rPr>
          <w:sz w:val="17"/>
        </w:rPr>
        <w:t>unlawful</w:t>
      </w:r>
      <w:r>
        <w:rPr>
          <w:spacing w:val="2"/>
          <w:sz w:val="17"/>
        </w:rPr>
        <w:t> </w:t>
      </w:r>
      <w:r>
        <w:rPr>
          <w:sz w:val="17"/>
        </w:rPr>
        <w:t>armed</w:t>
      </w:r>
      <w:r>
        <w:rPr>
          <w:spacing w:val="1"/>
          <w:sz w:val="17"/>
        </w:rPr>
        <w:t> </w:t>
      </w:r>
      <w:r>
        <w:rPr>
          <w:sz w:val="17"/>
        </w:rPr>
        <w:t>conflict,</w:t>
      </w:r>
      <w:r>
        <w:rPr>
          <w:spacing w:val="2"/>
          <w:sz w:val="17"/>
        </w:rPr>
        <w:t> </w:t>
      </w:r>
      <w:r>
        <w:rPr>
          <w:sz w:val="17"/>
        </w:rPr>
        <w:t>respecting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2"/>
          <w:sz w:val="17"/>
        </w:rPr>
        <w:t> </w:t>
      </w:r>
      <w:r>
        <w:rPr>
          <w:sz w:val="17"/>
        </w:rPr>
        <w:t>rights</w:t>
      </w:r>
      <w:r>
        <w:rPr>
          <w:spacing w:val="-50"/>
          <w:sz w:val="17"/>
        </w:rPr>
        <w:t> </w:t>
      </w:r>
      <w:r>
        <w:rPr>
          <w:sz w:val="17"/>
        </w:rPr>
        <w:t>and</w:t>
      </w:r>
      <w:r>
        <w:rPr>
          <w:spacing w:val="-9"/>
          <w:sz w:val="17"/>
        </w:rPr>
        <w:t> </w:t>
      </w:r>
      <w:r>
        <w:rPr>
          <w:sz w:val="17"/>
        </w:rPr>
        <w:t>not</w:t>
      </w:r>
      <w:r>
        <w:rPr>
          <w:spacing w:val="-8"/>
          <w:sz w:val="17"/>
        </w:rPr>
        <w:t> </w:t>
      </w:r>
      <w:r>
        <w:rPr>
          <w:sz w:val="17"/>
        </w:rPr>
        <w:t>tolerating</w:t>
      </w:r>
      <w:r>
        <w:rPr>
          <w:spacing w:val="-9"/>
          <w:sz w:val="17"/>
        </w:rPr>
        <w:t> </w:t>
      </w:r>
      <w:r>
        <w:rPr>
          <w:sz w:val="17"/>
        </w:rPr>
        <w:t>exploitative</w:t>
      </w:r>
      <w:r>
        <w:rPr>
          <w:spacing w:val="-8"/>
          <w:sz w:val="17"/>
        </w:rPr>
        <w:t> </w:t>
      </w:r>
      <w:r>
        <w:rPr>
          <w:sz w:val="17"/>
        </w:rPr>
        <w:t>child</w:t>
      </w:r>
      <w:r>
        <w:rPr>
          <w:spacing w:val="-9"/>
          <w:sz w:val="17"/>
        </w:rPr>
        <w:t> </w:t>
      </w:r>
      <w:r>
        <w:rPr>
          <w:sz w:val="17"/>
        </w:rPr>
        <w:t>labour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4" w:lineRule="auto" w:before="110" w:after="0"/>
        <w:ind w:left="273" w:right="964" w:hanging="170"/>
        <w:jc w:val="left"/>
        <w:rPr>
          <w:sz w:val="17"/>
        </w:rPr>
      </w:pPr>
      <w:r>
        <w:rPr>
          <w:sz w:val="17"/>
        </w:rPr>
        <w:t>implements</w:t>
      </w:r>
      <w:r>
        <w:rPr>
          <w:spacing w:val="-13"/>
          <w:sz w:val="17"/>
        </w:rPr>
        <w:t> </w:t>
      </w:r>
      <w:r>
        <w:rPr>
          <w:sz w:val="17"/>
        </w:rPr>
        <w:t>the</w:t>
      </w:r>
      <w:r>
        <w:rPr>
          <w:spacing w:val="-13"/>
          <w:sz w:val="17"/>
        </w:rPr>
        <w:t> </w:t>
      </w:r>
      <w:r>
        <w:rPr>
          <w:rFonts w:ascii="Trebuchet MS" w:hAnsi="Trebuchet MS"/>
          <w:i/>
          <w:sz w:val="17"/>
        </w:rPr>
        <w:t>Voluntary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rFonts w:ascii="Trebuchet MS" w:hAnsi="Trebuchet MS"/>
          <w:i/>
          <w:sz w:val="17"/>
        </w:rPr>
        <w:t>Principles</w:t>
      </w:r>
      <w:r>
        <w:rPr>
          <w:rFonts w:ascii="Trebuchet MS" w:hAnsi="Trebuchet MS"/>
          <w:i/>
          <w:spacing w:val="-10"/>
          <w:sz w:val="17"/>
        </w:rPr>
        <w:t> </w:t>
      </w:r>
      <w:r>
        <w:rPr>
          <w:rFonts w:ascii="Trebuchet MS" w:hAnsi="Trebuchet MS"/>
          <w:i/>
          <w:sz w:val="17"/>
        </w:rPr>
        <w:t>on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rFonts w:ascii="Trebuchet MS" w:hAnsi="Trebuchet MS"/>
          <w:i/>
          <w:sz w:val="17"/>
        </w:rPr>
        <w:t>Security</w:t>
      </w:r>
      <w:r>
        <w:rPr>
          <w:rFonts w:ascii="Trebuchet MS" w:hAnsi="Trebuchet MS"/>
          <w:i/>
          <w:spacing w:val="-11"/>
          <w:sz w:val="17"/>
        </w:rPr>
        <w:t> </w:t>
      </w:r>
      <w:r>
        <w:rPr>
          <w:rFonts w:ascii="Trebuchet MS" w:hAnsi="Trebuchet MS"/>
          <w:i/>
          <w:sz w:val="17"/>
        </w:rPr>
        <w:t>and</w:t>
      </w:r>
      <w:r>
        <w:rPr>
          <w:rFonts w:ascii="Trebuchet MS" w:hAnsi="Trebuchet MS"/>
          <w:i/>
          <w:spacing w:val="-10"/>
          <w:sz w:val="17"/>
        </w:rPr>
        <w:t> </w:t>
      </w:r>
      <w:r>
        <w:rPr>
          <w:rFonts w:ascii="Trebuchet MS" w:hAnsi="Trebuchet MS"/>
          <w:i/>
          <w:sz w:val="17"/>
        </w:rPr>
        <w:t>Human</w:t>
      </w:r>
      <w:r>
        <w:rPr>
          <w:rFonts w:ascii="Trebuchet MS" w:hAnsi="Trebuchet MS"/>
          <w:i/>
          <w:spacing w:val="-49"/>
          <w:sz w:val="17"/>
        </w:rPr>
        <w:t> </w:t>
      </w:r>
      <w:r>
        <w:rPr>
          <w:rFonts w:ascii="Trebuchet MS" w:hAnsi="Trebuchet MS"/>
          <w:i/>
          <w:sz w:val="17"/>
        </w:rPr>
        <w:t>Rights</w:t>
      </w:r>
      <w:r>
        <w:rPr>
          <w:rFonts w:ascii="Trebuchet MS" w:hAnsi="Trebuchet MS"/>
          <w:i/>
          <w:spacing w:val="3"/>
          <w:sz w:val="17"/>
        </w:rPr>
        <w:t> </w:t>
      </w:r>
      <w:r>
        <w:rPr>
          <w:sz w:val="17"/>
        </w:rPr>
        <w:t>or</w:t>
      </w:r>
      <w:r>
        <w:rPr>
          <w:spacing w:val="1"/>
          <w:sz w:val="17"/>
        </w:rPr>
        <w:t> </w:t>
      </w:r>
      <w:r>
        <w:rPr>
          <w:sz w:val="17"/>
        </w:rPr>
        <w:t>systems</w:t>
      </w:r>
      <w:r>
        <w:rPr>
          <w:spacing w:val="1"/>
          <w:sz w:val="17"/>
        </w:rPr>
        <w:t> </w:t>
      </w:r>
      <w:r>
        <w:rPr>
          <w:sz w:val="17"/>
        </w:rPr>
        <w:t>consistent</w:t>
      </w:r>
      <w:r>
        <w:rPr>
          <w:spacing w:val="1"/>
          <w:sz w:val="17"/>
        </w:rPr>
        <w:t> </w:t>
      </w:r>
      <w:r>
        <w:rPr>
          <w:sz w:val="17"/>
        </w:rPr>
        <w:t>with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requirements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Voluntary</w:t>
      </w:r>
      <w:r>
        <w:rPr>
          <w:spacing w:val="-8"/>
          <w:sz w:val="17"/>
        </w:rPr>
        <w:t> </w:t>
      </w:r>
      <w:r>
        <w:rPr>
          <w:sz w:val="17"/>
        </w:rPr>
        <w:t>Principles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4940" w:space="169"/>
            <w:col w:w="5761"/>
          </w:cols>
        </w:sectPr>
      </w:pPr>
    </w:p>
    <w:p>
      <w:pPr>
        <w:tabs>
          <w:tab w:pos="4926" w:val="left" w:leader="none"/>
          <w:tab w:pos="5212" w:val="left" w:leader="none"/>
        </w:tabs>
        <w:spacing w:line="201" w:lineRule="exact" w:before="0"/>
        <w:ind w:left="184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5751680" from="31.7556pt,7.9763pt" to="31.7556pt,7.9763pt" stroked="true" strokeweight="1.149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21248" from="274.055603pt,7.9763pt" to="274.055603pt,7.9763pt" stroked="true" strokeweight="1.149pt" strokecolor="#a39161">
            <v:stroke dashstyle="solid"/>
            <w10:wrap type="none"/>
          </v:line>
        </w:pict>
      </w:r>
      <w:r>
        <w:rPr>
          <w:w w:val="88"/>
          <w:sz w:val="17"/>
          <w:u w:val="thick" w:color="A39161"/>
        </w:rPr>
        <w:t> </w:t>
      </w:r>
      <w:r>
        <w:rPr>
          <w:sz w:val="17"/>
          <w:u w:val="thick" w:color="A39161"/>
        </w:rPr>
        <w:tab/>
      </w:r>
      <w:r>
        <w:rPr>
          <w:sz w:val="17"/>
        </w:rPr>
        <w:tab/>
      </w:r>
      <w:r>
        <w:rPr>
          <w:sz w:val="17"/>
        </w:rPr>
        <w:t>the</w:t>
      </w:r>
      <w:r>
        <w:rPr>
          <w:spacing w:val="3"/>
          <w:sz w:val="17"/>
        </w:rPr>
        <w:t> </w:t>
      </w:r>
      <w:r>
        <w:rPr>
          <w:sz w:val="17"/>
        </w:rPr>
        <w:t>next</w:t>
      </w:r>
      <w:r>
        <w:rPr>
          <w:spacing w:val="4"/>
          <w:sz w:val="17"/>
        </w:rPr>
        <w:t> </w:t>
      </w:r>
      <w:r>
        <w:rPr>
          <w:sz w:val="17"/>
        </w:rPr>
        <w:t>consideration</w:t>
      </w:r>
      <w:r>
        <w:rPr>
          <w:spacing w:val="4"/>
          <w:sz w:val="17"/>
        </w:rPr>
        <w:t> </w:t>
      </w:r>
      <w:r>
        <w:rPr>
          <w:sz w:val="17"/>
        </w:rPr>
        <w:t>is</w:t>
      </w:r>
      <w:r>
        <w:rPr>
          <w:spacing w:val="3"/>
          <w:sz w:val="17"/>
        </w:rPr>
        <w:t> </w:t>
      </w:r>
      <w:r>
        <w:rPr>
          <w:sz w:val="17"/>
        </w:rPr>
        <w:t>in</w:t>
      </w:r>
      <w:r>
        <w:rPr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Corporate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Activities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sz w:val="17"/>
        </w:rPr>
        <w:t>(Section</w:t>
      </w:r>
      <w:r>
        <w:rPr>
          <w:spacing w:val="3"/>
          <w:sz w:val="17"/>
        </w:rPr>
        <w:t> </w:t>
      </w:r>
      <w:r>
        <w:rPr>
          <w:sz w:val="17"/>
        </w:rPr>
        <w:t>B2).</w:t>
      </w:r>
    </w:p>
    <w:p>
      <w:pPr>
        <w:spacing w:after="0" w:line="201" w:lineRule="exact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Heading4"/>
        <w:spacing w:before="177"/>
      </w:pPr>
      <w:r>
        <w:rPr/>
        <w:t>B1.2</w:t>
      </w:r>
      <w:r>
        <w:rPr>
          <w:spacing w:val="51"/>
        </w:rPr>
        <w:t> </w:t>
      </w:r>
      <w:r>
        <w:rPr/>
        <w:t>Reference sources</w:t>
      </w:r>
    </w:p>
    <w:p>
      <w:pPr>
        <w:spacing w:line="254" w:lineRule="auto" w:before="12"/>
        <w:ind w:left="103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principal</w:t>
      </w:r>
      <w:r>
        <w:rPr>
          <w:spacing w:val="6"/>
          <w:sz w:val="17"/>
        </w:rPr>
        <w:t> </w:t>
      </w:r>
      <w:r>
        <w:rPr>
          <w:sz w:val="17"/>
        </w:rPr>
        <w:t>references</w:t>
      </w:r>
      <w:r>
        <w:rPr>
          <w:spacing w:val="6"/>
          <w:sz w:val="17"/>
        </w:rPr>
        <w:t> </w:t>
      </w:r>
      <w:r>
        <w:rPr>
          <w:sz w:val="17"/>
        </w:rPr>
        <w:t>in</w:t>
      </w:r>
      <w:r>
        <w:rPr>
          <w:spacing w:val="6"/>
          <w:sz w:val="17"/>
        </w:rPr>
        <w:t> </w:t>
      </w:r>
      <w:r>
        <w:rPr>
          <w:sz w:val="17"/>
        </w:rPr>
        <w:t>relation</w:t>
      </w:r>
      <w:r>
        <w:rPr>
          <w:spacing w:val="6"/>
          <w:sz w:val="17"/>
        </w:rPr>
        <w:t> </w:t>
      </w:r>
      <w:r>
        <w:rPr>
          <w:sz w:val="17"/>
        </w:rPr>
        <w:t>to</w:t>
      </w:r>
      <w:r>
        <w:rPr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Commitment</w:t>
      </w:r>
      <w:r>
        <w:rPr>
          <w:rFonts w:ascii="Trebuchet MS"/>
          <w:b/>
          <w:color w:val="482B8B"/>
          <w:spacing w:val="7"/>
          <w:sz w:val="17"/>
        </w:rPr>
        <w:t> </w:t>
      </w:r>
      <w:r>
        <w:rPr>
          <w:rFonts w:ascii="Trebuchet MS"/>
          <w:b/>
          <w:color w:val="482B8B"/>
          <w:sz w:val="17"/>
        </w:rPr>
        <w:t>to</w:t>
      </w:r>
      <w:r>
        <w:rPr>
          <w:rFonts w:ascii="Trebuchet MS"/>
          <w:b/>
          <w:color w:val="482B8B"/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Human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w w:val="105"/>
          <w:sz w:val="17"/>
        </w:rPr>
        <w:t>Rights</w:t>
      </w:r>
      <w:r>
        <w:rPr>
          <w:rFonts w:ascii="Trebuchet MS"/>
          <w:b/>
          <w:color w:val="482B8B"/>
          <w:spacing w:val="-9"/>
          <w:w w:val="105"/>
          <w:sz w:val="17"/>
        </w:rPr>
        <w:t> </w:t>
      </w:r>
      <w:r>
        <w:rPr>
          <w:w w:val="105"/>
          <w:sz w:val="17"/>
        </w:rPr>
        <w:t>are: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10" w:after="0"/>
        <w:ind w:left="273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10"/>
          <w:sz w:val="17"/>
        </w:rPr>
        <w:t> </w:t>
      </w:r>
      <w:r>
        <w:rPr>
          <w:sz w:val="17"/>
        </w:rPr>
        <w:t>Global</w:t>
      </w:r>
      <w:r>
        <w:rPr>
          <w:spacing w:val="11"/>
          <w:sz w:val="17"/>
        </w:rPr>
        <w:t> </w:t>
      </w:r>
      <w:r>
        <w:rPr>
          <w:sz w:val="17"/>
        </w:rPr>
        <w:t>Compact</w:t>
      </w:r>
      <w:r>
        <w:rPr>
          <w:spacing w:val="10"/>
          <w:sz w:val="17"/>
        </w:rPr>
        <w:t> </w:t>
      </w:r>
      <w:r>
        <w:rPr>
          <w:sz w:val="17"/>
        </w:rPr>
        <w:t>–</w:t>
      </w:r>
      <w:r>
        <w:rPr>
          <w:spacing w:val="11"/>
          <w:sz w:val="17"/>
        </w:rPr>
        <w:t> </w:t>
      </w:r>
      <w:r>
        <w:rPr>
          <w:sz w:val="17"/>
        </w:rPr>
        <w:t>Company</w:t>
      </w:r>
      <w:r>
        <w:rPr>
          <w:spacing w:val="11"/>
          <w:sz w:val="17"/>
        </w:rPr>
        <w:t> </w:t>
      </w:r>
      <w:r>
        <w:rPr>
          <w:sz w:val="17"/>
        </w:rPr>
        <w:t>Communication</w:t>
      </w:r>
      <w:r>
        <w:rPr>
          <w:spacing w:val="10"/>
          <w:sz w:val="17"/>
        </w:rPr>
        <w:t> </w:t>
      </w:r>
      <w:r>
        <w:rPr>
          <w:sz w:val="17"/>
        </w:rPr>
        <w:t>on</w:t>
      </w:r>
      <w:r>
        <w:rPr>
          <w:spacing w:val="11"/>
          <w:sz w:val="17"/>
        </w:rPr>
        <w:t> </w:t>
      </w:r>
      <w:r>
        <w:rPr>
          <w:sz w:val="17"/>
        </w:rPr>
        <w:t>Progress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> </w:t>
      </w:r>
      <w:r>
        <w:rPr>
          <w:sz w:val="17"/>
        </w:rPr>
        <w:t>Guiding</w:t>
      </w:r>
      <w:r>
        <w:rPr>
          <w:spacing w:val="6"/>
          <w:sz w:val="17"/>
        </w:rPr>
        <w:t> </w:t>
      </w:r>
      <w:r>
        <w:rPr>
          <w:sz w:val="17"/>
        </w:rPr>
        <w:t>Principles</w:t>
      </w:r>
      <w:r>
        <w:rPr>
          <w:spacing w:val="7"/>
          <w:sz w:val="17"/>
        </w:rPr>
        <w:t> </w:t>
      </w:r>
      <w:r>
        <w:rPr>
          <w:sz w:val="17"/>
        </w:rPr>
        <w:t>on</w:t>
      </w:r>
      <w:r>
        <w:rPr>
          <w:spacing w:val="6"/>
          <w:sz w:val="17"/>
        </w:rPr>
        <w:t> </w:t>
      </w:r>
      <w:r>
        <w:rPr>
          <w:sz w:val="17"/>
        </w:rPr>
        <w:t>Business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Human</w:t>
      </w:r>
      <w:r>
        <w:rPr>
          <w:spacing w:val="6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3" w:after="0"/>
        <w:ind w:left="273" w:right="0" w:hanging="171"/>
        <w:jc w:val="left"/>
        <w:rPr>
          <w:sz w:val="17"/>
        </w:rPr>
      </w:pPr>
      <w:r>
        <w:rPr>
          <w:sz w:val="17"/>
        </w:rPr>
        <w:t>Voluntary Principles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Security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1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4" w:after="0"/>
        <w:ind w:left="273" w:right="38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2"/>
          <w:sz w:val="17"/>
        </w:rPr>
        <w:t> </w:t>
      </w:r>
      <w:r>
        <w:rPr>
          <w:sz w:val="17"/>
        </w:rPr>
        <w:t>Due</w:t>
      </w:r>
      <w:r>
        <w:rPr>
          <w:spacing w:val="12"/>
          <w:sz w:val="17"/>
        </w:rPr>
        <w:t> </w:t>
      </w:r>
      <w:r>
        <w:rPr>
          <w:sz w:val="17"/>
        </w:rPr>
        <w:t>Diligence</w:t>
      </w:r>
      <w:r>
        <w:rPr>
          <w:spacing w:val="12"/>
          <w:sz w:val="17"/>
        </w:rPr>
        <w:t> </w:t>
      </w:r>
      <w:r>
        <w:rPr>
          <w:sz w:val="17"/>
        </w:rPr>
        <w:t>Guidance</w:t>
      </w:r>
      <w:r>
        <w:rPr>
          <w:spacing w:val="12"/>
          <w:sz w:val="17"/>
        </w:rPr>
        <w:t> </w:t>
      </w:r>
      <w:r>
        <w:rPr>
          <w:sz w:val="17"/>
        </w:rPr>
        <w:t>for</w:t>
      </w:r>
      <w:r>
        <w:rPr>
          <w:spacing w:val="12"/>
          <w:sz w:val="17"/>
        </w:rPr>
        <w:t> </w:t>
      </w:r>
      <w:r>
        <w:rPr>
          <w:sz w:val="17"/>
        </w:rPr>
        <w:t>Responsible</w:t>
      </w:r>
      <w:r>
        <w:rPr>
          <w:spacing w:val="12"/>
          <w:sz w:val="17"/>
        </w:rPr>
        <w:t> </w:t>
      </w:r>
      <w:r>
        <w:rPr>
          <w:sz w:val="17"/>
        </w:rPr>
        <w:t>Supply</w:t>
      </w:r>
      <w:r>
        <w:rPr>
          <w:spacing w:val="12"/>
          <w:sz w:val="17"/>
        </w:rPr>
        <w:t> </w:t>
      </w:r>
      <w:r>
        <w:rPr>
          <w:sz w:val="17"/>
        </w:rPr>
        <w:t>Chains</w:t>
      </w:r>
      <w:r>
        <w:rPr>
          <w:spacing w:val="-50"/>
          <w:sz w:val="17"/>
        </w:rPr>
        <w:t> </w:t>
      </w:r>
      <w:r>
        <w:rPr>
          <w:sz w:val="17"/>
        </w:rPr>
        <w:t>of</w:t>
      </w:r>
      <w:r>
        <w:rPr>
          <w:spacing w:val="5"/>
          <w:sz w:val="17"/>
        </w:rPr>
        <w:t> </w:t>
      </w:r>
      <w:r>
        <w:rPr>
          <w:sz w:val="17"/>
        </w:rPr>
        <w:t>Minerals</w:t>
      </w:r>
      <w:r>
        <w:rPr>
          <w:spacing w:val="6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6"/>
          <w:sz w:val="17"/>
        </w:rPr>
        <w:t> </w:t>
      </w:r>
      <w:r>
        <w:rPr>
          <w:sz w:val="17"/>
        </w:rPr>
        <w:t>High-Risk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Supplement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Gold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11" w:after="0"/>
        <w:ind w:left="273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8"/>
          <w:sz w:val="17"/>
        </w:rPr>
        <w:t> </w:t>
      </w:r>
      <w:r>
        <w:rPr>
          <w:sz w:val="17"/>
        </w:rPr>
        <w:t>Alert</w:t>
      </w:r>
      <w:r>
        <w:rPr>
          <w:spacing w:val="9"/>
          <w:sz w:val="17"/>
        </w:rPr>
        <w:t> </w:t>
      </w:r>
      <w:r>
        <w:rPr>
          <w:sz w:val="17"/>
        </w:rPr>
        <w:t>Conflict</w:t>
      </w:r>
      <w:r>
        <w:rPr>
          <w:spacing w:val="9"/>
          <w:sz w:val="17"/>
        </w:rPr>
        <w:t> </w:t>
      </w:r>
      <w:r>
        <w:rPr>
          <w:sz w:val="17"/>
        </w:rPr>
        <w:t>Sensitive</w:t>
      </w:r>
      <w:r>
        <w:rPr>
          <w:spacing w:val="9"/>
          <w:sz w:val="17"/>
        </w:rPr>
        <w:t> </w:t>
      </w:r>
      <w:r>
        <w:rPr>
          <w:sz w:val="17"/>
        </w:rPr>
        <w:t>Business</w:t>
      </w:r>
      <w:r>
        <w:rPr>
          <w:spacing w:val="8"/>
          <w:sz w:val="17"/>
        </w:rPr>
        <w:t> </w:t>
      </w:r>
      <w:r>
        <w:rPr>
          <w:sz w:val="17"/>
        </w:rPr>
        <w:t>Practices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3" w:after="0"/>
        <w:ind w:left="273" w:right="387" w:hanging="170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1"/>
          <w:sz w:val="17"/>
        </w:rPr>
        <w:t> </w:t>
      </w:r>
      <w:r>
        <w:rPr>
          <w:sz w:val="17"/>
        </w:rPr>
        <w:t>Committee</w:t>
      </w:r>
      <w:r>
        <w:rPr>
          <w:spacing w:val="2"/>
          <w:sz w:val="17"/>
        </w:rPr>
        <w:t> </w:t>
      </w:r>
      <w:r>
        <w:rPr>
          <w:sz w:val="17"/>
        </w:rPr>
        <w:t>of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Red</w:t>
      </w:r>
      <w:r>
        <w:rPr>
          <w:spacing w:val="2"/>
          <w:sz w:val="17"/>
        </w:rPr>
        <w:t> </w:t>
      </w:r>
      <w:r>
        <w:rPr>
          <w:sz w:val="17"/>
        </w:rPr>
        <w:t>Cross</w:t>
      </w:r>
      <w:r>
        <w:rPr>
          <w:spacing w:val="2"/>
          <w:sz w:val="17"/>
        </w:rPr>
        <w:t> </w:t>
      </w:r>
      <w:r>
        <w:rPr>
          <w:sz w:val="17"/>
        </w:rPr>
        <w:t>–</w:t>
      </w:r>
      <w:r>
        <w:rPr>
          <w:spacing w:val="2"/>
          <w:sz w:val="17"/>
        </w:rPr>
        <w:t> </w:t>
      </w:r>
      <w:r>
        <w:rPr>
          <w:sz w:val="17"/>
        </w:rPr>
        <w:t>Business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-50"/>
          <w:sz w:val="17"/>
        </w:rPr>
        <w:t> </w:t>
      </w:r>
      <w:r>
        <w:rPr>
          <w:sz w:val="17"/>
        </w:rPr>
        <w:t>Humanitarian</w:t>
      </w:r>
      <w:r>
        <w:rPr>
          <w:spacing w:val="-8"/>
          <w:sz w:val="17"/>
        </w:rPr>
        <w:t> </w:t>
      </w:r>
      <w:r>
        <w:rPr>
          <w:sz w:val="17"/>
        </w:rPr>
        <w:t>Law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702" w:hanging="170"/>
        <w:jc w:val="left"/>
        <w:rPr>
          <w:sz w:val="17"/>
        </w:rPr>
      </w:pPr>
      <w:r>
        <w:rPr>
          <w:sz w:val="17"/>
        </w:rPr>
        <w:t>Guidance produced by labour organisations and non-</w:t>
      </w:r>
      <w:r>
        <w:rPr>
          <w:spacing w:val="-51"/>
          <w:sz w:val="17"/>
        </w:rPr>
        <w:t> </w:t>
      </w:r>
      <w:r>
        <w:rPr>
          <w:sz w:val="17"/>
        </w:rPr>
        <w:t>governmental</w:t>
      </w:r>
      <w:r>
        <w:rPr>
          <w:spacing w:val="-3"/>
          <w:sz w:val="17"/>
        </w:rPr>
        <w:t> </w:t>
      </w:r>
      <w:r>
        <w:rPr>
          <w:sz w:val="17"/>
        </w:rPr>
        <w:t>organisations</w:t>
      </w:r>
      <w:r>
        <w:rPr>
          <w:spacing w:val="-2"/>
          <w:sz w:val="17"/>
        </w:rPr>
        <w:t> </w:t>
      </w:r>
      <w:r>
        <w:rPr>
          <w:sz w:val="17"/>
        </w:rPr>
        <w:t>on</w:t>
      </w:r>
      <w:r>
        <w:rPr>
          <w:spacing w:val="-3"/>
          <w:sz w:val="17"/>
        </w:rPr>
        <w:t> </w:t>
      </w:r>
      <w:r>
        <w:rPr>
          <w:sz w:val="17"/>
        </w:rPr>
        <w:t>human</w:t>
      </w:r>
      <w:r>
        <w:rPr>
          <w:spacing w:val="-2"/>
          <w:sz w:val="17"/>
        </w:rPr>
        <w:t> </w:t>
      </w:r>
      <w:r>
        <w:rPr>
          <w:sz w:val="17"/>
        </w:rPr>
        <w:t>rights</w:t>
      </w:r>
      <w:r>
        <w:rPr>
          <w:spacing w:val="-3"/>
          <w:sz w:val="17"/>
        </w:rPr>
        <w:t> </w:t>
      </w:r>
      <w:r>
        <w:rPr>
          <w:sz w:val="17"/>
        </w:rPr>
        <w:t>policies.</w:t>
      </w:r>
    </w:p>
    <w:p>
      <w:pPr>
        <w:spacing w:line="259" w:lineRule="auto" w:before="122"/>
        <w:ind w:left="103" w:right="893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It is suggested that a company’s human rights policy should be</w:t>
      </w:r>
      <w:r>
        <w:rPr>
          <w:spacing w:val="-51"/>
          <w:sz w:val="17"/>
        </w:rPr>
        <w:t> </w:t>
      </w:r>
      <w:r>
        <w:rPr>
          <w:sz w:val="17"/>
        </w:rPr>
        <w:t>informed by Annex II of the </w:t>
      </w:r>
      <w:r>
        <w:rPr>
          <w:rFonts w:ascii="Trebuchet MS" w:hAnsi="Trebuchet MS"/>
          <w:i/>
          <w:sz w:val="17"/>
        </w:rPr>
        <w:t>OECD Due Diligence Guidance for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pacing w:val="-1"/>
          <w:sz w:val="17"/>
        </w:rPr>
        <w:t>Responsible Supply Chains </w:t>
      </w:r>
      <w:r>
        <w:rPr>
          <w:rFonts w:ascii="Trebuchet MS" w:hAnsi="Trebuchet MS"/>
          <w:i/>
          <w:sz w:val="17"/>
        </w:rPr>
        <w:t>of Minerals from Conflict-Affected</w:t>
      </w:r>
      <w:r>
        <w:rPr>
          <w:rFonts w:ascii="Trebuchet MS" w:hAnsi="Trebuchet MS"/>
          <w:i/>
          <w:spacing w:val="1"/>
          <w:sz w:val="17"/>
        </w:rPr>
        <w:t> </w:t>
      </w:r>
      <w:r>
        <w:rPr>
          <w:rFonts w:ascii="Trebuchet MS" w:hAnsi="Trebuchet MS"/>
          <w:i/>
          <w:sz w:val="17"/>
        </w:rPr>
        <w:t>and</w:t>
      </w:r>
      <w:r>
        <w:rPr>
          <w:rFonts w:ascii="Trebuchet MS" w:hAnsi="Trebuchet MS"/>
          <w:i/>
          <w:spacing w:val="-6"/>
          <w:sz w:val="17"/>
        </w:rPr>
        <w:t> </w:t>
      </w:r>
      <w:r>
        <w:rPr>
          <w:rFonts w:ascii="Trebuchet MS" w:hAnsi="Trebuchet MS"/>
          <w:i/>
          <w:sz w:val="17"/>
        </w:rPr>
        <w:t>High-Risk</w:t>
      </w:r>
      <w:r>
        <w:rPr>
          <w:rFonts w:ascii="Trebuchet MS" w:hAnsi="Trebuchet MS"/>
          <w:i/>
          <w:spacing w:val="-6"/>
          <w:sz w:val="17"/>
        </w:rPr>
        <w:t> </w:t>
      </w:r>
      <w:r>
        <w:rPr>
          <w:rFonts w:ascii="Trebuchet MS" w:hAnsi="Trebuchet MS"/>
          <w:i/>
          <w:sz w:val="17"/>
        </w:rPr>
        <w:t>Areas</w:t>
      </w:r>
      <w:r>
        <w:rPr>
          <w:sz w:val="17"/>
        </w:rPr>
        <w:t>.</w:t>
      </w:r>
    </w:p>
    <w:p>
      <w:pPr>
        <w:pStyle w:val="BodyText"/>
        <w:spacing w:line="256" w:lineRule="auto" w:before="106"/>
        <w:ind w:left="103" w:right="782"/>
      </w:pPr>
      <w:r>
        <w:rPr/>
        <w:t>For the purposes of this Standard, assurance in regard to</w:t>
      </w:r>
      <w:r>
        <w:rPr>
          <w:spacing w:val="1"/>
        </w:rPr>
        <w:t> </w:t>
      </w:r>
      <w:r>
        <w:rPr/>
        <w:t>implementation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Voluntary</w:t>
      </w:r>
      <w:r>
        <w:rPr>
          <w:spacing w:val="5"/>
        </w:rPr>
        <w:t> </w:t>
      </w:r>
      <w:r>
        <w:rPr/>
        <w:t>Principles,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consistent with the requirements of the Voluntary Principles,</w:t>
      </w:r>
      <w:r>
        <w:rPr>
          <w:spacing w:val="1"/>
        </w:rPr>
        <w:t> </w:t>
      </w:r>
      <w:r>
        <w:rPr/>
        <w:t>should be made on the</w:t>
      </w:r>
      <w:r>
        <w:rPr>
          <w:spacing w:val="1"/>
        </w:rPr>
        <w:t> </w:t>
      </w:r>
      <w:r>
        <w:rPr/>
        <w:t>basis of conformance with</w:t>
      </w:r>
      <w:r>
        <w:rPr>
          <w:spacing w:val="1"/>
        </w:rPr>
        <w:t> </w:t>
      </w:r>
      <w:r>
        <w:rPr/>
        <w:t>the activities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Reporting Guidelines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Voluntary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line="256" w:lineRule="auto" w:before="112"/>
        <w:ind w:left="103" w:right="835"/>
      </w:pPr>
      <w:r>
        <w:rPr/>
        <w:t>Where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case,</w:t>
      </w:r>
      <w:r>
        <w:rPr>
          <w:spacing w:val="5"/>
        </w:rPr>
        <w:t> </w:t>
      </w:r>
      <w:r>
        <w:rPr/>
        <w:t>the</w:t>
      </w:r>
      <w:r>
        <w:rPr>
          <w:spacing w:val="-51"/>
        </w:rPr>
        <w:t> </w:t>
      </w:r>
      <w:r>
        <w:rPr/>
        <w:t>mine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Trebuchet MS"/>
          <w:b/>
          <w:color w:val="EE2C3C"/>
        </w:rPr>
        <w:t>Non-conformance</w:t>
      </w:r>
      <w:r>
        <w:rPr/>
        <w:t>.</w:t>
      </w:r>
    </w:p>
    <w:p>
      <w:pPr>
        <w:pStyle w:val="Heading4"/>
        <w:spacing w:before="119"/>
      </w:pPr>
      <w:r>
        <w:rPr>
          <w:w w:val="105"/>
        </w:rPr>
        <w:t>B1.5</w:t>
      </w:r>
      <w:r>
        <w:rPr>
          <w:spacing w:val="45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1292"/>
        <w:jc w:val="both"/>
      </w:pPr>
      <w:r>
        <w:rPr/>
        <w:t>The assessment should be undertaken using the process</w:t>
      </w:r>
      <w:r>
        <w:rPr>
          <w:spacing w:val="1"/>
        </w:rPr>
        <w:t> </w:t>
      </w:r>
      <w:r>
        <w:rPr/>
        <w:t>set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B1.4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criterion</w:t>
      </w:r>
      <w:r>
        <w:rPr>
          <w:spacing w:val="-3"/>
        </w:rPr>
        <w:t> </w:t>
      </w:r>
      <w:r>
        <w:rPr/>
        <w:t>defined</w:t>
      </w:r>
      <w:r>
        <w:rPr>
          <w:spacing w:val="-4"/>
        </w:rPr>
        <w:t> </w:t>
      </w:r>
      <w:r>
        <w:rPr/>
        <w:t>in</w:t>
      </w:r>
      <w:r>
        <w:rPr>
          <w:spacing w:val="-5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B1.3.</w:t>
      </w:r>
    </w:p>
    <w:p>
      <w:pPr>
        <w:pStyle w:val="BodyText"/>
        <w:spacing w:line="256" w:lineRule="auto" w:before="112"/>
        <w:ind w:left="103" w:right="1017"/>
      </w:pPr>
      <w:r>
        <w:rPr/>
        <w:t>The</w:t>
      </w:r>
      <w:r>
        <w:rPr>
          <w:spacing w:val="2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undertaken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3"/>
        </w:rPr>
        <w:t> </w:t>
      </w:r>
      <w:r>
        <w:rPr/>
        <w:t>annually,</w:t>
      </w:r>
      <w:r>
        <w:rPr>
          <w:spacing w:val="2"/>
        </w:rPr>
        <w:t> </w:t>
      </w:r>
      <w:r>
        <w:rPr/>
        <w:t>or</w:t>
      </w:r>
      <w:r>
        <w:rPr>
          <w:spacing w:val="-50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3"/>
        </w:rPr>
        <w:t> </w:t>
      </w:r>
      <w:r>
        <w:rPr/>
        <w:t>makes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public</w:t>
      </w:r>
      <w:r>
        <w:rPr>
          <w:spacing w:val="2"/>
        </w:rPr>
        <w:t> </w:t>
      </w:r>
      <w:r>
        <w:rPr/>
        <w:t>commitments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human rights or security matters, or when the company is</w:t>
      </w:r>
      <w:r>
        <w:rPr>
          <w:spacing w:val="1"/>
        </w:rPr>
        <w:t> </w:t>
      </w:r>
      <w:r>
        <w:rPr/>
        <w:t>required by legislation to disclose any matter that may be</w:t>
      </w:r>
      <w:r>
        <w:rPr>
          <w:spacing w:val="1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context.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01" w:space="108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49"/>
          <w:footerReference w:type="default" r:id="rId50"/>
          <w:pgSz w:w="11910" w:h="16840"/>
          <w:pgMar w:footer="490" w:header="0" w:top="1580" w:bottom="700" w:left="520" w:right="520"/>
          <w:pgNumType w:start="18"/>
        </w:sectPr>
      </w:pPr>
    </w:p>
    <w:p>
      <w:pPr>
        <w:pStyle w:val="Heading3"/>
      </w:pPr>
      <w:bookmarkStart w:name="B2  Corporate activities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>
          <w:color w:val="A39161"/>
        </w:rPr>
        <w:t>B2</w:t>
      </w:r>
      <w:r>
        <w:rPr>
          <w:color w:val="A39161"/>
          <w:spacing w:val="60"/>
        </w:rPr>
        <w:t> </w:t>
      </w:r>
      <w:r>
        <w:rPr>
          <w:color w:val="A39161"/>
        </w:rPr>
        <w:t>Corporate</w:t>
      </w:r>
      <w:r>
        <w:rPr>
          <w:color w:val="A39161"/>
          <w:spacing w:val="2"/>
        </w:rPr>
        <w:t> </w:t>
      </w:r>
      <w:r>
        <w:rPr>
          <w:color w:val="A39161"/>
        </w:rPr>
        <w:t>activities</w:t>
      </w:r>
    </w:p>
    <w:p>
      <w:pPr>
        <w:pStyle w:val="Heading4"/>
        <w:spacing w:before="157"/>
        <w:ind w:left="783"/>
      </w:pPr>
      <w:r>
        <w:rPr/>
        <w:t>B2.1</w:t>
      </w:r>
      <w:r>
        <w:rPr>
          <w:spacing w:val="52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783"/>
      </w:pPr>
      <w:r>
        <w:rPr/>
        <w:t>Well-managed companies can use their influence through</w:t>
      </w:r>
      <w:r>
        <w:rPr>
          <w:spacing w:val="1"/>
        </w:rPr>
        <w:t> </w:t>
      </w:r>
      <w:r>
        <w:rPr/>
        <w:t>effective advocacy, through seeking the support of their home</w:t>
      </w:r>
      <w:r>
        <w:rPr>
          <w:spacing w:val="1"/>
        </w:rPr>
        <w:t> </w:t>
      </w:r>
      <w:r>
        <w:rPr/>
        <w:t>country government or through working together with other</w:t>
      </w:r>
      <w:r>
        <w:rPr>
          <w:spacing w:val="1"/>
        </w:rPr>
        <w:t> </w:t>
      </w:r>
      <w:r>
        <w:rPr/>
        <w:t>enterprises,</w:t>
      </w:r>
      <w:r>
        <w:rPr>
          <w:spacing w:val="6"/>
        </w:rPr>
        <w:t> </w:t>
      </w:r>
      <w:r>
        <w:rPr/>
        <w:t>business</w:t>
      </w:r>
      <w:r>
        <w:rPr>
          <w:spacing w:val="5"/>
        </w:rPr>
        <w:t> </w:t>
      </w:r>
      <w:r>
        <w:rPr/>
        <w:t>associations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civil</w:t>
      </w:r>
      <w:r>
        <w:rPr>
          <w:spacing w:val="6"/>
        </w:rPr>
        <w:t> </w:t>
      </w:r>
      <w:r>
        <w:rPr/>
        <w:t>society</w:t>
      </w:r>
      <w:r>
        <w:rPr>
          <w:spacing w:val="6"/>
        </w:rPr>
        <w:t> </w:t>
      </w:r>
      <w:r>
        <w:rPr/>
        <w:t>organisations,</w:t>
      </w:r>
      <w:r>
        <w:rPr>
          <w:spacing w:val="-50"/>
        </w:rPr>
        <w:t> </w:t>
      </w:r>
      <w:r>
        <w:rPr/>
        <w:t>to seek to change behaviours within a host country or area</w:t>
      </w:r>
      <w:r>
        <w:rPr>
          <w:spacing w:val="1"/>
        </w:rPr>
        <w:t> </w:t>
      </w:r>
      <w:r>
        <w:rPr/>
        <w:t>where serious human rights abuses or breaches of international</w:t>
      </w:r>
      <w:r>
        <w:rPr>
          <w:spacing w:val="-51"/>
        </w:rPr>
        <w:t> </w:t>
      </w:r>
      <w:r>
        <w:rPr/>
        <w:t>humanitarian</w:t>
      </w:r>
      <w:r>
        <w:rPr>
          <w:spacing w:val="-9"/>
        </w:rPr>
        <w:t> </w:t>
      </w:r>
      <w:r>
        <w:rPr/>
        <w:t>law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occurring.</w:t>
      </w:r>
    </w:p>
    <w:p>
      <w:pPr>
        <w:pStyle w:val="BodyText"/>
        <w:spacing w:line="256" w:lineRule="auto" w:before="113"/>
        <w:ind w:left="783" w:right="487"/>
        <w:jc w:val="both"/>
      </w:pPr>
      <w:r>
        <w:rPr/>
        <w:t>If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identifies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causing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contributing</w:t>
      </w:r>
      <w:r>
        <w:rPr>
          <w:spacing w:val="-6"/>
        </w:rPr>
        <w:t> </w:t>
      </w:r>
      <w:r>
        <w:rPr/>
        <w:t>to</w:t>
      </w:r>
      <w:r>
        <w:rPr>
          <w:spacing w:val="-51"/>
        </w:rPr>
        <w:t> </w:t>
      </w:r>
      <w:r>
        <w:rPr/>
        <w:t>a</w:t>
      </w:r>
      <w:r>
        <w:rPr>
          <w:spacing w:val="-6"/>
        </w:rPr>
        <w:t> </w:t>
      </w:r>
      <w:r>
        <w:rPr/>
        <w:t>serious</w:t>
      </w:r>
      <w:r>
        <w:rPr>
          <w:spacing w:val="-5"/>
        </w:rPr>
        <w:t> </w:t>
      </w:r>
      <w:r>
        <w:rPr/>
        <w:t>human</w:t>
      </w:r>
      <w:r>
        <w:rPr>
          <w:spacing w:val="-5"/>
        </w:rPr>
        <w:t> </w:t>
      </w:r>
      <w:r>
        <w:rPr/>
        <w:t>rights</w:t>
      </w:r>
      <w:r>
        <w:rPr>
          <w:spacing w:val="-5"/>
        </w:rPr>
        <w:t> </w:t>
      </w:r>
      <w:r>
        <w:rPr/>
        <w:t>abuse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breaches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51"/>
        </w:rPr>
        <w:t> </w:t>
      </w:r>
      <w:r>
        <w:rPr/>
        <w:t>humanitarian</w:t>
      </w:r>
      <w:r>
        <w:rPr>
          <w:spacing w:val="-6"/>
        </w:rPr>
        <w:t> </w:t>
      </w:r>
      <w:r>
        <w:rPr/>
        <w:t>law</w:t>
      </w:r>
      <w:r>
        <w:rPr>
          <w:spacing w:val="-6"/>
        </w:rPr>
        <w:t> </w:t>
      </w:r>
      <w:r>
        <w:rPr/>
        <w:t>(or</w:t>
      </w:r>
      <w:r>
        <w:rPr>
          <w:spacing w:val="-5"/>
        </w:rPr>
        <w:t> </w:t>
      </w:r>
      <w:r>
        <w:rPr/>
        <w:t>identifies</w:t>
      </w:r>
      <w:r>
        <w:rPr>
          <w:spacing w:val="-6"/>
        </w:rPr>
        <w:t> </w:t>
      </w:r>
      <w:r>
        <w:rPr/>
        <w:t>past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ongoing</w:t>
      </w:r>
      <w:r>
        <w:rPr>
          <w:spacing w:val="-5"/>
        </w:rPr>
        <w:t> </w:t>
      </w:r>
      <w:r>
        <w:rPr/>
        <w:t>company</w:t>
      </w:r>
    </w:p>
    <w:p>
      <w:pPr>
        <w:pStyle w:val="BodyText"/>
        <w:spacing w:line="256" w:lineRule="auto" w:before="1"/>
        <w:ind w:left="783"/>
      </w:pPr>
      <w:r>
        <w:rPr/>
        <w:t>involvement in serious human rights abuses or breaches of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-12"/>
        </w:rPr>
        <w:t> </w:t>
      </w:r>
      <w:r>
        <w:rPr/>
        <w:t>humanitarian</w:t>
      </w:r>
      <w:r>
        <w:rPr>
          <w:spacing w:val="-12"/>
        </w:rPr>
        <w:t> </w:t>
      </w:r>
      <w:r>
        <w:rPr/>
        <w:t>law),</w:t>
      </w:r>
      <w:r>
        <w:rPr>
          <w:spacing w:val="-12"/>
        </w:rPr>
        <w:t> </w:t>
      </w:r>
      <w:r>
        <w:rPr/>
        <w:t>then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take</w:t>
      </w:r>
      <w:r>
        <w:rPr>
          <w:spacing w:val="-11"/>
        </w:rPr>
        <w:t> </w:t>
      </w:r>
      <w:r>
        <w:rPr/>
        <w:t>appropriate</w:t>
      </w:r>
      <w:r>
        <w:rPr>
          <w:spacing w:val="-50"/>
        </w:rPr>
        <w:t> </w:t>
      </w:r>
      <w:r>
        <w:rPr/>
        <w:t>steps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cease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prevent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occurring,</w:t>
      </w:r>
      <w:r>
        <w:rPr>
          <w:spacing w:val="-5"/>
        </w:rPr>
        <w:t> </w:t>
      </w:r>
      <w:r>
        <w:rPr/>
        <w:t>including</w:t>
      </w:r>
    </w:p>
    <w:p>
      <w:pPr>
        <w:pStyle w:val="Heading4"/>
        <w:spacing w:before="114"/>
        <w:ind w:left="264"/>
      </w:pPr>
      <w:r>
        <w:rPr>
          <w:b w:val="0"/>
        </w:rPr>
        <w:br w:type="column"/>
      </w:r>
      <w:r>
        <w:rPr/>
        <w:t>B2.2</w:t>
      </w:r>
      <w:r>
        <w:rPr>
          <w:spacing w:val="66"/>
        </w:rPr>
        <w:t> </w:t>
      </w:r>
      <w:r>
        <w:rPr/>
        <w:t>Reference</w:t>
      </w:r>
      <w:r>
        <w:rPr>
          <w:spacing w:val="7"/>
        </w:rPr>
        <w:t> </w:t>
      </w:r>
      <w:r>
        <w:rPr/>
        <w:t>sources</w:t>
      </w:r>
    </w:p>
    <w:p>
      <w:pPr>
        <w:spacing w:before="12"/>
        <w:ind w:left="264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principal</w:t>
      </w:r>
      <w:r>
        <w:rPr>
          <w:spacing w:val="-2"/>
          <w:sz w:val="17"/>
        </w:rPr>
        <w:t> </w:t>
      </w:r>
      <w:r>
        <w:rPr>
          <w:sz w:val="17"/>
        </w:rPr>
        <w:t>references</w:t>
      </w:r>
      <w:r>
        <w:rPr>
          <w:spacing w:val="-2"/>
          <w:sz w:val="17"/>
        </w:rPr>
        <w:t> </w:t>
      </w:r>
      <w:r>
        <w:rPr>
          <w:sz w:val="17"/>
        </w:rPr>
        <w:t>in</w:t>
      </w:r>
      <w:r>
        <w:rPr>
          <w:spacing w:val="-3"/>
          <w:sz w:val="17"/>
        </w:rPr>
        <w:t> </w:t>
      </w:r>
      <w:r>
        <w:rPr>
          <w:sz w:val="17"/>
        </w:rPr>
        <w:t>relation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rFonts w:ascii="Trebuchet MS"/>
          <w:b/>
          <w:color w:val="482B8B"/>
          <w:sz w:val="17"/>
        </w:rPr>
        <w:t>Corporate Activities</w:t>
      </w:r>
      <w:r>
        <w:rPr>
          <w:rFonts w:ascii="Trebuchet MS"/>
          <w:b/>
          <w:color w:val="482B8B"/>
          <w:spacing w:val="-1"/>
          <w:sz w:val="17"/>
        </w:rPr>
        <w:t> </w:t>
      </w:r>
      <w:r>
        <w:rPr>
          <w:sz w:val="17"/>
        </w:rPr>
        <w:t>are:</w:t>
      </w:r>
    </w:p>
    <w:p>
      <w:pPr>
        <w:pStyle w:val="ListParagraph"/>
        <w:numPr>
          <w:ilvl w:val="1"/>
          <w:numId w:val="7"/>
        </w:numPr>
        <w:tabs>
          <w:tab w:pos="435" w:val="left" w:leader="none"/>
        </w:tabs>
        <w:spacing w:line="256" w:lineRule="auto" w:before="122" w:after="0"/>
        <w:ind w:left="434" w:right="190" w:hanging="170"/>
        <w:jc w:val="left"/>
        <w:rPr>
          <w:sz w:val="17"/>
        </w:rPr>
      </w:pPr>
      <w:r>
        <w:rPr>
          <w:sz w:val="17"/>
        </w:rPr>
        <w:t>Company</w:t>
      </w:r>
      <w:r>
        <w:rPr>
          <w:spacing w:val="17"/>
          <w:sz w:val="17"/>
        </w:rPr>
        <w:t> </w:t>
      </w:r>
      <w:r>
        <w:rPr>
          <w:sz w:val="17"/>
        </w:rPr>
        <w:t>Annual/Sustainable</w:t>
      </w:r>
      <w:r>
        <w:rPr>
          <w:spacing w:val="18"/>
          <w:sz w:val="17"/>
        </w:rPr>
        <w:t> </w:t>
      </w:r>
      <w:r>
        <w:rPr>
          <w:sz w:val="17"/>
        </w:rPr>
        <w:t>Development/Corporate</w:t>
      </w:r>
      <w:r>
        <w:rPr>
          <w:spacing w:val="17"/>
          <w:sz w:val="17"/>
        </w:rPr>
        <w:t> </w:t>
      </w:r>
      <w:r>
        <w:rPr>
          <w:sz w:val="17"/>
        </w:rPr>
        <w:t>Social</w:t>
      </w:r>
      <w:r>
        <w:rPr>
          <w:spacing w:val="-50"/>
          <w:sz w:val="17"/>
        </w:rPr>
        <w:t> </w:t>
      </w:r>
      <w:r>
        <w:rPr>
          <w:sz w:val="17"/>
        </w:rPr>
        <w:t>Responsibility</w:t>
      </w:r>
      <w:r>
        <w:rPr>
          <w:spacing w:val="-6"/>
          <w:sz w:val="17"/>
        </w:rPr>
        <w:t> </w:t>
      </w:r>
      <w:r>
        <w:rPr>
          <w:sz w:val="17"/>
        </w:rPr>
        <w:t>Reports,</w:t>
      </w:r>
      <w:r>
        <w:rPr>
          <w:spacing w:val="-5"/>
          <w:sz w:val="17"/>
        </w:rPr>
        <w:t> </w:t>
      </w:r>
      <w:r>
        <w:rPr>
          <w:sz w:val="17"/>
        </w:rPr>
        <w:t>company</w:t>
      </w:r>
      <w:r>
        <w:rPr>
          <w:spacing w:val="-6"/>
          <w:sz w:val="17"/>
        </w:rPr>
        <w:t> </w:t>
      </w:r>
      <w:r>
        <w:rPr>
          <w:sz w:val="17"/>
        </w:rPr>
        <w:t>website</w:t>
      </w:r>
    </w:p>
    <w:p>
      <w:pPr>
        <w:pStyle w:val="ListParagraph"/>
        <w:numPr>
          <w:ilvl w:val="1"/>
          <w:numId w:val="7"/>
        </w:numPr>
        <w:tabs>
          <w:tab w:pos="435" w:val="left" w:leader="none"/>
        </w:tabs>
        <w:spacing w:line="240" w:lineRule="auto" w:before="110" w:after="0"/>
        <w:ind w:left="434" w:right="0" w:hanging="171"/>
        <w:jc w:val="left"/>
        <w:rPr>
          <w:sz w:val="17"/>
        </w:rPr>
      </w:pPr>
      <w:r>
        <w:rPr>
          <w:sz w:val="17"/>
        </w:rPr>
        <w:t>Voluntary Principles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Security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1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1"/>
          <w:numId w:val="7"/>
        </w:numPr>
        <w:tabs>
          <w:tab w:pos="435" w:val="left" w:leader="none"/>
        </w:tabs>
        <w:spacing w:line="240" w:lineRule="auto" w:before="124" w:after="0"/>
        <w:ind w:left="434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> </w:t>
      </w:r>
      <w:r>
        <w:rPr>
          <w:sz w:val="17"/>
        </w:rPr>
        <w:t>Guiding</w:t>
      </w:r>
      <w:r>
        <w:rPr>
          <w:spacing w:val="6"/>
          <w:sz w:val="17"/>
        </w:rPr>
        <w:t> </w:t>
      </w:r>
      <w:r>
        <w:rPr>
          <w:sz w:val="17"/>
        </w:rPr>
        <w:t>Principles</w:t>
      </w:r>
      <w:r>
        <w:rPr>
          <w:spacing w:val="7"/>
          <w:sz w:val="17"/>
        </w:rPr>
        <w:t> </w:t>
      </w:r>
      <w:r>
        <w:rPr>
          <w:sz w:val="17"/>
        </w:rPr>
        <w:t>on</w:t>
      </w:r>
      <w:r>
        <w:rPr>
          <w:spacing w:val="6"/>
          <w:sz w:val="17"/>
        </w:rPr>
        <w:t> </w:t>
      </w:r>
      <w:r>
        <w:rPr>
          <w:sz w:val="17"/>
        </w:rPr>
        <w:t>Business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Human</w:t>
      </w:r>
      <w:r>
        <w:rPr>
          <w:spacing w:val="6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1"/>
          <w:numId w:val="7"/>
        </w:numPr>
        <w:tabs>
          <w:tab w:pos="435" w:val="left" w:leader="none"/>
        </w:tabs>
        <w:spacing w:line="256" w:lineRule="auto" w:before="124" w:after="0"/>
        <w:ind w:left="434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> </w:t>
      </w:r>
      <w:r>
        <w:rPr>
          <w:sz w:val="17"/>
        </w:rPr>
        <w:t>Due</w:t>
      </w:r>
      <w:r>
        <w:rPr>
          <w:spacing w:val="12"/>
          <w:sz w:val="17"/>
        </w:rPr>
        <w:t> </w:t>
      </w:r>
      <w:r>
        <w:rPr>
          <w:sz w:val="17"/>
        </w:rPr>
        <w:t>Diligence</w:t>
      </w:r>
      <w:r>
        <w:rPr>
          <w:spacing w:val="12"/>
          <w:sz w:val="17"/>
        </w:rPr>
        <w:t> </w:t>
      </w:r>
      <w:r>
        <w:rPr>
          <w:sz w:val="17"/>
        </w:rPr>
        <w:t>Guidance</w:t>
      </w:r>
      <w:r>
        <w:rPr>
          <w:spacing w:val="12"/>
          <w:sz w:val="17"/>
        </w:rPr>
        <w:t> </w:t>
      </w:r>
      <w:r>
        <w:rPr>
          <w:sz w:val="17"/>
        </w:rPr>
        <w:t>for</w:t>
      </w:r>
      <w:r>
        <w:rPr>
          <w:spacing w:val="12"/>
          <w:sz w:val="17"/>
        </w:rPr>
        <w:t> </w:t>
      </w:r>
      <w:r>
        <w:rPr>
          <w:sz w:val="17"/>
        </w:rPr>
        <w:t>Responsible</w:t>
      </w:r>
      <w:r>
        <w:rPr>
          <w:spacing w:val="12"/>
          <w:sz w:val="17"/>
        </w:rPr>
        <w:t> </w:t>
      </w:r>
      <w:r>
        <w:rPr>
          <w:sz w:val="17"/>
        </w:rPr>
        <w:t>Supply</w:t>
      </w:r>
      <w:r>
        <w:rPr>
          <w:spacing w:val="11"/>
          <w:sz w:val="17"/>
        </w:rPr>
        <w:t> </w:t>
      </w:r>
      <w:r>
        <w:rPr>
          <w:sz w:val="17"/>
        </w:rPr>
        <w:t>Chains</w:t>
      </w:r>
      <w:r>
        <w:rPr>
          <w:spacing w:val="-50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Minerals</w:t>
      </w:r>
      <w:r>
        <w:rPr>
          <w:spacing w:val="7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High-Risk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7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Supplement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Gold</w:t>
      </w:r>
    </w:p>
    <w:p>
      <w:pPr>
        <w:pStyle w:val="ListParagraph"/>
        <w:numPr>
          <w:ilvl w:val="1"/>
          <w:numId w:val="7"/>
        </w:numPr>
        <w:tabs>
          <w:tab w:pos="435" w:val="left" w:leader="none"/>
        </w:tabs>
        <w:spacing w:line="240" w:lineRule="auto" w:before="110" w:after="0"/>
        <w:ind w:left="434" w:right="0" w:hanging="171"/>
        <w:jc w:val="left"/>
        <w:rPr>
          <w:sz w:val="17"/>
        </w:rPr>
      </w:pPr>
      <w:r>
        <w:rPr>
          <w:sz w:val="17"/>
        </w:rPr>
        <w:t>Business</w:t>
      </w:r>
      <w:r>
        <w:rPr>
          <w:spacing w:val="9"/>
          <w:sz w:val="17"/>
        </w:rPr>
        <w:t> </w:t>
      </w:r>
      <w:r>
        <w:rPr>
          <w:sz w:val="17"/>
        </w:rPr>
        <w:t>and</w:t>
      </w:r>
      <w:r>
        <w:rPr>
          <w:spacing w:val="10"/>
          <w:sz w:val="17"/>
        </w:rPr>
        <w:t> </w:t>
      </w:r>
      <w:r>
        <w:rPr>
          <w:sz w:val="17"/>
        </w:rPr>
        <w:t>Human</w:t>
      </w:r>
      <w:r>
        <w:rPr>
          <w:spacing w:val="10"/>
          <w:sz w:val="17"/>
        </w:rPr>
        <w:t> </w:t>
      </w:r>
      <w:r>
        <w:rPr>
          <w:sz w:val="17"/>
        </w:rPr>
        <w:t>Rights</w:t>
      </w:r>
      <w:r>
        <w:rPr>
          <w:spacing w:val="9"/>
          <w:sz w:val="17"/>
        </w:rPr>
        <w:t> </w:t>
      </w:r>
      <w:r>
        <w:rPr>
          <w:sz w:val="17"/>
        </w:rPr>
        <w:t>Resource</w:t>
      </w:r>
      <w:r>
        <w:rPr>
          <w:spacing w:val="10"/>
          <w:sz w:val="17"/>
        </w:rPr>
        <w:t> </w:t>
      </w:r>
      <w:r>
        <w:rPr>
          <w:sz w:val="17"/>
        </w:rPr>
        <w:t>Centre</w:t>
      </w:r>
      <w:r>
        <w:rPr>
          <w:spacing w:val="10"/>
          <w:sz w:val="17"/>
        </w:rPr>
        <w:t> </w:t>
      </w:r>
      <w:r>
        <w:rPr>
          <w:sz w:val="17"/>
        </w:rPr>
        <w:t>website.</w:t>
      </w:r>
    </w:p>
    <w:p>
      <w:pPr>
        <w:pStyle w:val="BodyText"/>
        <w:spacing w:before="4"/>
        <w:rPr>
          <w:sz w:val="29"/>
        </w:rPr>
      </w:pPr>
    </w:p>
    <w:p>
      <w:pPr>
        <w:pStyle w:val="Heading4"/>
        <w:ind w:left="264"/>
      </w:pPr>
      <w:r>
        <w:rPr/>
        <w:t>B2.3</w:t>
      </w:r>
      <w:r>
        <w:rPr>
          <w:spacing w:val="44"/>
        </w:rPr>
        <w:t> </w:t>
      </w:r>
      <w:r>
        <w:rPr/>
        <w:t>Criterion</w:t>
      </w:r>
    </w:p>
    <w:p>
      <w:pPr>
        <w:spacing w:before="12"/>
        <w:ind w:left="264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criterion</w:t>
      </w:r>
      <w:r>
        <w:rPr>
          <w:spacing w:val="-1"/>
          <w:sz w:val="17"/>
        </w:rPr>
        <w:t> </w:t>
      </w:r>
      <w:r>
        <w:rPr>
          <w:sz w:val="17"/>
        </w:rPr>
        <w:t>in relation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rFonts w:ascii="Trebuchet MS"/>
          <w:b/>
          <w:color w:val="482B8B"/>
          <w:sz w:val="17"/>
        </w:rPr>
        <w:t>Corporate</w:t>
      </w:r>
      <w:r>
        <w:rPr>
          <w:rFonts w:ascii="Trebuchet MS"/>
          <w:b/>
          <w:color w:val="482B8B"/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Activities</w:t>
      </w:r>
      <w:r>
        <w:rPr>
          <w:rFonts w:ascii="Trebuchet MS"/>
          <w:b/>
          <w:color w:val="482B8B"/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-1"/>
          <w:sz w:val="17"/>
        </w:rPr>
        <w:t> </w:t>
      </w:r>
      <w:r>
        <w:rPr>
          <w:sz w:val="17"/>
        </w:rPr>
        <w:t>defined as: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5589" w:space="40"/>
            <w:col w:w="5241"/>
          </w:cols>
        </w:sectPr>
      </w:pPr>
    </w:p>
    <w:p>
      <w:pPr>
        <w:pStyle w:val="BodyText"/>
        <w:tabs>
          <w:tab w:pos="5973" w:val="left" w:leader="none"/>
          <w:tab w:pos="10715" w:val="left" w:leader="none"/>
        </w:tabs>
        <w:spacing w:before="1"/>
        <w:ind w:left="783"/>
      </w:pPr>
      <w:r>
        <w:rPr/>
        <w:pict>
          <v:group style="position:absolute;margin-left:321.220215pt;margin-top:4.529438pt;width:242.3pt;height:1.150pt;mso-position-horizontal-relative:page;mso-position-vertical-relative:paragraph;z-index:-16818176" coordorigin="6424,91" coordsize="4846,23">
            <v:line style="position:absolute" from="6494,102" to="11236,102" stroked="true" strokeweight="1.149pt" strokecolor="#a39161">
              <v:stroke dashstyle="dot"/>
            </v:line>
            <v:shape style="position:absolute;left:6424;top:102;width:4846;height:2" coordorigin="6424,102" coordsize="4846,0" path="m6424,102l6424,102m11270,102l11270,102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/>
        <w:t>undertaking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initiating</w:t>
      </w:r>
      <w:r>
        <w:rPr>
          <w:spacing w:val="-6"/>
        </w:rPr>
        <w:t> </w:t>
      </w:r>
      <w:r>
        <w:rPr/>
        <w:t>remedial</w:t>
      </w:r>
      <w:r>
        <w:rPr>
          <w:spacing w:val="-6"/>
        </w:rPr>
        <w:t> </w:t>
      </w:r>
      <w:r>
        <w:rPr/>
        <w:t>measures.</w:t>
        <w:tab/>
      </w:r>
      <w:r>
        <w:rPr>
          <w:w w:val="88"/>
        </w:rPr>
        <w:t> </w:t>
      </w:r>
      <w:r>
        <w:rPr/>
        <w:tab/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15"/>
        <w:ind w:left="783" w:right="27"/>
      </w:pPr>
      <w:r>
        <w:rPr/>
        <w:t>Companies should take appropriate steps to prevent serious</w:t>
      </w:r>
      <w:r>
        <w:rPr>
          <w:spacing w:val="1"/>
        </w:rPr>
        <w:t> </w:t>
      </w:r>
      <w:r>
        <w:rPr/>
        <w:t>human</w:t>
      </w:r>
      <w:r>
        <w:rPr>
          <w:spacing w:val="-8"/>
        </w:rPr>
        <w:t> </w:t>
      </w:r>
      <w:r>
        <w:rPr/>
        <w:t>rights</w:t>
      </w:r>
      <w:r>
        <w:rPr>
          <w:spacing w:val="-7"/>
        </w:rPr>
        <w:t> </w:t>
      </w:r>
      <w:r>
        <w:rPr/>
        <w:t>abuses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humanitarian</w:t>
      </w:r>
      <w:r>
        <w:rPr>
          <w:spacing w:val="-50"/>
        </w:rPr>
        <w:t> </w:t>
      </w:r>
      <w:r>
        <w:rPr/>
        <w:t>law even where they have not contributed to abuses but where</w:t>
      </w:r>
      <w:r>
        <w:rPr>
          <w:spacing w:val="1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nevertheless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linked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operations,</w:t>
      </w:r>
      <w:r>
        <w:rPr>
          <w:spacing w:val="-4"/>
        </w:rPr>
        <w:t> </w:t>
      </w:r>
      <w:r>
        <w:rPr/>
        <w:t>products</w:t>
      </w:r>
    </w:p>
    <w:p>
      <w:pPr>
        <w:pStyle w:val="BodyText"/>
        <w:spacing w:line="256" w:lineRule="auto" w:before="2"/>
        <w:ind w:left="783" w:right="147"/>
      </w:pPr>
      <w:r>
        <w:rPr/>
        <w:t>or services by a business relationship. If a company identifies</w:t>
      </w:r>
      <w:r>
        <w:rPr>
          <w:spacing w:val="1"/>
        </w:rPr>
        <w:t> </w:t>
      </w:r>
      <w:r>
        <w:rPr/>
        <w:t>the potential risk of serious human rights abuses or breaches</w:t>
      </w:r>
      <w:r>
        <w:rPr>
          <w:spacing w:val="1"/>
        </w:rPr>
        <w:t> </w:t>
      </w:r>
      <w:r>
        <w:rPr/>
        <w:t>of international humanitarian law, due to their own actions or</w:t>
      </w:r>
      <w:r>
        <w:rPr>
          <w:spacing w:val="1"/>
        </w:rPr>
        <w:t> </w:t>
      </w:r>
      <w:r>
        <w:rPr/>
        <w:t>others,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take</w:t>
      </w:r>
      <w:r>
        <w:rPr>
          <w:spacing w:val="-8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actions,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alerting</w:t>
      </w:r>
      <w:r>
        <w:rPr>
          <w:spacing w:val="-50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authorities.</w:t>
      </w:r>
    </w:p>
    <w:p>
      <w:pPr>
        <w:pStyle w:val="BodyText"/>
        <w:spacing w:line="256" w:lineRule="auto" w:before="112"/>
        <w:ind w:left="783" w:right="51"/>
      </w:pPr>
      <w:r>
        <w:rPr/>
        <w:t>Most</w:t>
      </w:r>
      <w:r>
        <w:rPr>
          <w:spacing w:val="2"/>
        </w:rPr>
        <w:t> </w:t>
      </w:r>
      <w:r>
        <w:rPr/>
        <w:t>legal</w:t>
      </w:r>
      <w:r>
        <w:rPr>
          <w:spacing w:val="2"/>
        </w:rPr>
        <w:t> </w:t>
      </w:r>
      <w:r>
        <w:rPr/>
        <w:t>systems</w:t>
      </w:r>
      <w:r>
        <w:rPr>
          <w:spacing w:val="2"/>
        </w:rPr>
        <w:t> </w:t>
      </w:r>
      <w:r>
        <w:rPr/>
        <w:t>around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world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premise</w:t>
      </w:r>
      <w:r>
        <w:rPr>
          <w:spacing w:val="1"/>
        </w:rPr>
        <w:t> </w:t>
      </w:r>
      <w:r>
        <w:rPr/>
        <w:t>of a party being innocent until proven guilty. However, this</w:t>
      </w:r>
      <w:r>
        <w:rPr>
          <w:spacing w:val="1"/>
        </w:rPr>
        <w:t> </w:t>
      </w:r>
      <w:r>
        <w:rPr/>
        <w:t>Standard recognises that many cases of alleged serious human</w:t>
      </w:r>
      <w:r>
        <w:rPr>
          <w:spacing w:val="1"/>
        </w:rPr>
        <w:t> </w:t>
      </w:r>
      <w:r>
        <w:rPr/>
        <w:t>rights</w:t>
      </w:r>
      <w:r>
        <w:rPr>
          <w:spacing w:val="-7"/>
        </w:rPr>
        <w:t> </w:t>
      </w:r>
      <w:r>
        <w:rPr/>
        <w:t>abuses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breaches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humanitarian</w:t>
      </w:r>
      <w:r>
        <w:rPr>
          <w:spacing w:val="-6"/>
        </w:rPr>
        <w:t> </w:t>
      </w:r>
      <w:r>
        <w:rPr/>
        <w:t>law</w:t>
      </w:r>
      <w:r>
        <w:rPr>
          <w:spacing w:val="-6"/>
        </w:rPr>
        <w:t> </w:t>
      </w:r>
      <w:r>
        <w:rPr/>
        <w:t>may</w:t>
      </w:r>
      <w:r>
        <w:rPr>
          <w:spacing w:val="-50"/>
        </w:rPr>
        <w:t> </w:t>
      </w:r>
      <w:r>
        <w:rPr/>
        <w:t>take an extended time to reach a resolution. With this in mind,</w:t>
      </w:r>
      <w:r>
        <w:rPr>
          <w:spacing w:val="1"/>
        </w:rPr>
        <w:t> </w:t>
      </w:r>
      <w:r>
        <w:rPr/>
        <w:t>where a formal charge relating to a serious abuse of human</w:t>
      </w:r>
      <w:r>
        <w:rPr>
          <w:spacing w:val="1"/>
        </w:rPr>
        <w:t> </w:t>
      </w:r>
      <w:r>
        <w:rPr/>
        <w:t>rights or breaches of international humanitarian law has been</w:t>
      </w:r>
      <w:r>
        <w:rPr>
          <w:spacing w:val="1"/>
        </w:rPr>
        <w:t> </w:t>
      </w:r>
      <w:r>
        <w:rPr/>
        <w:t>laid against a company, the company should publicly disclose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charge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complete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basis of being innocent until the appropriate court or tribunal</w:t>
      </w:r>
      <w:r>
        <w:rPr>
          <w:spacing w:val="1"/>
        </w:rPr>
        <w:t> </w:t>
      </w:r>
      <w:r>
        <w:rPr/>
        <w:t>arrives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judgement.</w:t>
      </w:r>
    </w:p>
    <w:p>
      <w:pPr>
        <w:pStyle w:val="BodyText"/>
        <w:spacing w:line="256" w:lineRule="auto" w:before="115"/>
        <w:ind w:left="783" w:right="-1"/>
      </w:pPr>
      <w:r>
        <w:rPr/>
        <w:t>It is recognised, however, that formal criminal proceedings may</w:t>
      </w:r>
      <w:r>
        <w:rPr>
          <w:spacing w:val="1"/>
        </w:rPr>
        <w:t> </w:t>
      </w:r>
      <w:r>
        <w:rPr/>
        <w:t>not be taken against a company in all instances. Whilst still</w:t>
      </w:r>
      <w:r>
        <w:rPr>
          <w:spacing w:val="1"/>
        </w:rPr>
        <w:t> </w:t>
      </w:r>
      <w:r>
        <w:rPr/>
        <w:t>preserving the presumption of innocence, where a company is</w:t>
      </w:r>
      <w:r>
        <w:rPr>
          <w:spacing w:val="1"/>
        </w:rPr>
        <w:t> </w:t>
      </w:r>
      <w:r>
        <w:rPr/>
        <w:t>credibly accused</w:t>
      </w:r>
      <w:r>
        <w:rPr>
          <w:spacing w:val="1"/>
        </w:rPr>
        <w:t> </w:t>
      </w:r>
      <w:r>
        <w:rPr/>
        <w:t>of 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serious human</w:t>
      </w:r>
      <w:r>
        <w:rPr>
          <w:spacing w:val="1"/>
        </w:rPr>
        <w:t> </w:t>
      </w:r>
      <w:r>
        <w:rPr/>
        <w:t>rights abuses</w:t>
      </w:r>
      <w:r>
        <w:rPr>
          <w:spacing w:val="1"/>
        </w:rPr>
        <w:t> </w:t>
      </w:r>
      <w:r>
        <w:rPr/>
        <w:t>or breaches of international humanitarian law, or is subject to a</w:t>
      </w:r>
      <w:r>
        <w:rPr>
          <w:spacing w:val="1"/>
        </w:rPr>
        <w:t> </w:t>
      </w:r>
      <w:r>
        <w:rPr/>
        <w:t>civil suit based on such allegations, then it should undertake a</w:t>
      </w:r>
      <w:r>
        <w:rPr>
          <w:spacing w:val="1"/>
        </w:rPr>
        <w:t> </w:t>
      </w:r>
      <w:r>
        <w:rPr/>
        <w:t>review and, if the circumstances and evidence support it, initiate</w:t>
      </w:r>
      <w:r>
        <w:rPr>
          <w:spacing w:val="-51"/>
        </w:rPr>
        <w:t> </w:t>
      </w:r>
      <w:r>
        <w:rPr/>
        <w:t>any</w:t>
      </w:r>
      <w:r>
        <w:rPr>
          <w:spacing w:val="-7"/>
        </w:rPr>
        <w:t> </w:t>
      </w:r>
      <w:r>
        <w:rPr/>
        <w:t>remedial</w:t>
      </w:r>
      <w:r>
        <w:rPr>
          <w:spacing w:val="-7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required.</w:t>
      </w:r>
    </w:p>
    <w:p>
      <w:pPr>
        <w:spacing w:line="254" w:lineRule="auto" w:before="113"/>
        <w:ind w:left="783" w:right="27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4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purposes</w:t>
      </w:r>
      <w:r>
        <w:rPr>
          <w:spacing w:val="4"/>
          <w:sz w:val="17"/>
        </w:rPr>
        <w:t> </w:t>
      </w:r>
      <w:r>
        <w:rPr>
          <w:sz w:val="17"/>
        </w:rPr>
        <w:t>of</w:t>
      </w:r>
      <w:r>
        <w:rPr>
          <w:spacing w:val="5"/>
          <w:sz w:val="17"/>
        </w:rPr>
        <w:t> </w:t>
      </w:r>
      <w:r>
        <w:rPr>
          <w:sz w:val="17"/>
        </w:rPr>
        <w:t>this</w:t>
      </w:r>
      <w:r>
        <w:rPr>
          <w:spacing w:val="4"/>
          <w:sz w:val="17"/>
        </w:rPr>
        <w:t> </w:t>
      </w:r>
      <w:r>
        <w:rPr>
          <w:sz w:val="17"/>
        </w:rPr>
        <w:t>Standard,</w:t>
      </w:r>
      <w:r>
        <w:rPr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Corporate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Activities</w:t>
      </w:r>
      <w:r>
        <w:rPr>
          <w:rFonts w:ascii="Trebuchet MS"/>
          <w:b/>
          <w:color w:val="482B8B"/>
          <w:spacing w:val="7"/>
          <w:sz w:val="17"/>
        </w:rPr>
        <w:t> </w:t>
      </w:r>
      <w:r>
        <w:rPr>
          <w:sz w:val="17"/>
        </w:rPr>
        <w:t>is</w:t>
      </w:r>
      <w:r>
        <w:rPr>
          <w:spacing w:val="-51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4" w:lineRule="exact"/>
        <w:ind w:left="783" w:right="-58"/>
        <w:rPr>
          <w:sz w:val="2"/>
        </w:rPr>
      </w:pPr>
      <w:r>
        <w:rPr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312" w:lineRule="auto" w:before="120"/>
        <w:ind w:left="783" w:right="147"/>
        <w:rPr>
          <w:rFonts w:ascii="Cambria"/>
        </w:rPr>
      </w:pPr>
      <w:r>
        <w:rPr>
          <w:rFonts w:ascii="Cambria"/>
          <w:color w:val="A39161"/>
          <w:w w:val="105"/>
        </w:rPr>
        <w:t>Corporate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activities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undertaken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due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regard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considerations</w:t>
      </w:r>
    </w:p>
    <w:p>
      <w:pPr>
        <w:pStyle w:val="BodyText"/>
        <w:spacing w:line="312" w:lineRule="auto" w:before="29"/>
        <w:ind w:left="207" w:right="218"/>
        <w:rPr>
          <w:rFonts w:ascii="Cambria"/>
        </w:rPr>
      </w:pPr>
      <w:r>
        <w:rPr/>
        <w:br w:type="column"/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produced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company  that  respects  human  rights,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which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uses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influence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prevent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abuses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being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committed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others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vicinity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operations,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if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such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abuses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believed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occurring.</w:t>
      </w:r>
    </w:p>
    <w:p>
      <w:pPr>
        <w:pStyle w:val="BodyText"/>
        <w:spacing w:before="5"/>
        <w:rPr>
          <w:rFonts w:ascii="Cambria"/>
          <w:sz w:val="6"/>
        </w:rPr>
      </w:pPr>
    </w:p>
    <w:p>
      <w:pPr>
        <w:pStyle w:val="BodyText"/>
        <w:spacing w:line="24" w:lineRule="exact"/>
        <w:ind w:left="206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  <w:cols w:num="2" w:equalWidth="0">
            <w:col w:w="5646" w:space="40"/>
            <w:col w:w="5184"/>
          </w:cols>
        </w:sectPr>
      </w:pPr>
    </w:p>
    <w:p>
      <w:pPr>
        <w:pStyle w:val="BodyText"/>
        <w:spacing w:before="4"/>
        <w:rPr>
          <w:rFonts w:ascii="Cambria"/>
          <w:sz w:val="6"/>
        </w:rPr>
      </w:pPr>
    </w:p>
    <w:p>
      <w:pPr>
        <w:pStyle w:val="BodyText"/>
        <w:spacing w:line="24" w:lineRule="exact"/>
        <w:ind w:left="783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BodyText"/>
        <w:spacing w:before="2"/>
        <w:rPr>
          <w:rFonts w:ascii="Cambria"/>
          <w:sz w:val="19"/>
        </w:rPr>
      </w:pPr>
    </w:p>
    <w:p>
      <w:pPr>
        <w:pStyle w:val="Heading4"/>
      </w:pPr>
      <w:r>
        <w:rPr/>
        <w:t>B2.4</w:t>
      </w:r>
      <w:r>
        <w:rPr>
          <w:spacing w:val="62"/>
        </w:rPr>
        <w:t> </w:t>
      </w:r>
      <w:r>
        <w:rPr/>
        <w:t>Process</w:t>
      </w:r>
    </w:p>
    <w:p>
      <w:pPr>
        <w:pStyle w:val="BodyText"/>
        <w:spacing w:line="256" w:lineRule="auto" w:before="13"/>
        <w:ind w:left="103" w:right="521"/>
      </w:pP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mining</w:t>
      </w:r>
      <w:r>
        <w:rPr>
          <w:spacing w:val="-3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credible</w:t>
      </w:r>
      <w:r>
        <w:rPr>
          <w:spacing w:val="-50"/>
        </w:rPr>
        <w:t> </w:t>
      </w:r>
      <w:r>
        <w:rPr/>
        <w:t>allegations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serious</w:t>
      </w:r>
      <w:r>
        <w:rPr>
          <w:spacing w:val="6"/>
        </w:rPr>
        <w:t> </w:t>
      </w:r>
      <w:r>
        <w:rPr/>
        <w:t>human</w:t>
      </w:r>
      <w:r>
        <w:rPr>
          <w:spacing w:val="7"/>
        </w:rPr>
        <w:t> </w:t>
      </w:r>
      <w:r>
        <w:rPr/>
        <w:t>rights</w:t>
      </w:r>
      <w:r>
        <w:rPr>
          <w:spacing w:val="6"/>
        </w:rPr>
        <w:t> </w:t>
      </w:r>
      <w:r>
        <w:rPr/>
        <w:t>abuses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seek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spacing w:line="256" w:lineRule="auto" w:before="1"/>
        <w:ind w:left="103" w:right="53"/>
      </w:pPr>
      <w:r>
        <w:rPr/>
        <w:t>prevent abuses being committed by others in the vicinity of its</w:t>
      </w:r>
      <w:r>
        <w:rPr>
          <w:spacing w:val="1"/>
        </w:rPr>
        <w:t> </w:t>
      </w:r>
      <w:r>
        <w:rPr/>
        <w:t>operations, if such abuses are occurring, the next consideration</w:t>
      </w:r>
      <w:r>
        <w:rPr>
          <w:spacing w:val="-51"/>
        </w:rPr>
        <w:t> </w:t>
      </w:r>
      <w:r>
        <w:rPr/>
        <w:t>is</w:t>
      </w:r>
      <w:r>
        <w:rPr>
          <w:spacing w:val="-8"/>
        </w:rPr>
        <w:t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-5"/>
        </w:rPr>
        <w:t> </w:t>
      </w:r>
      <w:r>
        <w:rPr/>
        <w:t>(Section</w:t>
      </w:r>
      <w:r>
        <w:rPr>
          <w:spacing w:val="-7"/>
        </w:rPr>
        <w:t> </w:t>
      </w:r>
      <w:r>
        <w:rPr/>
        <w:t>B3).</w:t>
      </w:r>
    </w:p>
    <w:p>
      <w:pPr>
        <w:pStyle w:val="BodyText"/>
        <w:spacing w:line="256" w:lineRule="auto" w:before="108"/>
        <w:ind w:left="103" w:right="268"/>
      </w:pPr>
      <w:r>
        <w:rPr/>
        <w:t>Where the mining operation is subject to credible allegations</w:t>
      </w:r>
      <w:r>
        <w:rPr>
          <w:spacing w:val="-51"/>
        </w:rPr>
        <w:t> </w:t>
      </w:r>
      <w:r>
        <w:rPr/>
        <w:t>of serious human rights abuses or breaches of international</w:t>
      </w:r>
      <w:r>
        <w:rPr>
          <w:spacing w:val="1"/>
        </w:rPr>
        <w:t> </w:t>
      </w:r>
      <w:r>
        <w:rPr/>
        <w:t>humanitarian</w:t>
      </w:r>
      <w:r>
        <w:rPr>
          <w:spacing w:val="-9"/>
        </w:rPr>
        <w:t> </w:t>
      </w:r>
      <w:r>
        <w:rPr/>
        <w:t>law</w:t>
      </w:r>
      <w:r>
        <w:rPr>
          <w:spacing w:val="-8"/>
        </w:rPr>
        <w:t> </w:t>
      </w:r>
      <w:r>
        <w:rPr/>
        <w:t>and:</w:t>
      </w:r>
    </w:p>
    <w:p>
      <w:pPr>
        <w:pStyle w:val="ListParagraph"/>
        <w:numPr>
          <w:ilvl w:val="0"/>
          <w:numId w:val="16"/>
        </w:numPr>
        <w:tabs>
          <w:tab w:pos="274" w:val="left" w:leader="none"/>
        </w:tabs>
        <w:spacing w:line="256" w:lineRule="auto" w:before="112" w:after="0"/>
        <w:ind w:left="273" w:right="38" w:hanging="170"/>
        <w:jc w:val="left"/>
        <w:rPr>
          <w:sz w:val="17"/>
        </w:rPr>
      </w:pPr>
      <w:r>
        <w:rPr>
          <w:sz w:val="17"/>
        </w:rPr>
        <w:t>Formal proceedings or investigations have </w:t>
      </w:r>
      <w:r>
        <w:rPr>
          <w:rFonts w:ascii="Trebuchet MS"/>
          <w:b/>
          <w:sz w:val="17"/>
        </w:rPr>
        <w:t>not </w:t>
      </w:r>
      <w:r>
        <w:rPr>
          <w:sz w:val="17"/>
        </w:rPr>
        <w:t>taken place</w:t>
      </w:r>
      <w:r>
        <w:rPr>
          <w:spacing w:val="1"/>
          <w:sz w:val="17"/>
        </w:rPr>
        <w:t> </w:t>
      </w:r>
      <w:r>
        <w:rPr>
          <w:sz w:val="17"/>
        </w:rPr>
        <w:t>(e.g. before a court or tribunal) and the mining operation has</w:t>
      </w:r>
      <w:r>
        <w:rPr>
          <w:spacing w:val="-51"/>
          <w:sz w:val="17"/>
        </w:rPr>
        <w:t> </w:t>
      </w:r>
      <w:r>
        <w:rPr>
          <w:sz w:val="17"/>
        </w:rPr>
        <w:t>publicly addressed the concerns raised, and has used its</w:t>
      </w:r>
      <w:r>
        <w:rPr>
          <w:spacing w:val="1"/>
          <w:sz w:val="17"/>
        </w:rPr>
        <w:t> </w:t>
      </w:r>
      <w:r>
        <w:rPr>
          <w:sz w:val="17"/>
        </w:rPr>
        <w:t>influence</w:t>
      </w:r>
      <w:r>
        <w:rPr>
          <w:spacing w:val="8"/>
          <w:sz w:val="17"/>
        </w:rPr>
        <w:t> </w:t>
      </w:r>
      <w:r>
        <w:rPr>
          <w:sz w:val="17"/>
        </w:rPr>
        <w:t>to</w:t>
      </w:r>
      <w:r>
        <w:rPr>
          <w:spacing w:val="8"/>
          <w:sz w:val="17"/>
        </w:rPr>
        <w:t> </w:t>
      </w:r>
      <w:r>
        <w:rPr>
          <w:sz w:val="17"/>
        </w:rPr>
        <w:t>prevent</w:t>
      </w:r>
      <w:r>
        <w:rPr>
          <w:spacing w:val="9"/>
          <w:sz w:val="17"/>
        </w:rPr>
        <w:t> </w:t>
      </w:r>
      <w:r>
        <w:rPr>
          <w:sz w:val="17"/>
        </w:rPr>
        <w:t>abuses</w:t>
      </w:r>
      <w:r>
        <w:rPr>
          <w:spacing w:val="8"/>
          <w:sz w:val="17"/>
        </w:rPr>
        <w:t> </w:t>
      </w:r>
      <w:r>
        <w:rPr>
          <w:sz w:val="17"/>
        </w:rPr>
        <w:t>being</w:t>
      </w:r>
      <w:r>
        <w:rPr>
          <w:spacing w:val="8"/>
          <w:sz w:val="17"/>
        </w:rPr>
        <w:t> </w:t>
      </w:r>
      <w:r>
        <w:rPr>
          <w:sz w:val="17"/>
        </w:rPr>
        <w:t>committed</w:t>
      </w:r>
      <w:r>
        <w:rPr>
          <w:spacing w:val="9"/>
          <w:sz w:val="17"/>
        </w:rPr>
        <w:t> </w:t>
      </w:r>
      <w:r>
        <w:rPr>
          <w:sz w:val="17"/>
        </w:rPr>
        <w:t>by</w:t>
      </w:r>
      <w:r>
        <w:rPr>
          <w:spacing w:val="8"/>
          <w:sz w:val="17"/>
        </w:rPr>
        <w:t> </w:t>
      </w:r>
      <w:r>
        <w:rPr>
          <w:sz w:val="17"/>
        </w:rPr>
        <w:t>others</w:t>
      </w:r>
      <w:r>
        <w:rPr>
          <w:spacing w:val="9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the vicinity of its operations, if such abuses are occurring, the</w:t>
      </w:r>
      <w:r>
        <w:rPr>
          <w:spacing w:val="-51"/>
          <w:sz w:val="17"/>
        </w:rPr>
        <w:t> </w:t>
      </w:r>
      <w:r>
        <w:rPr>
          <w:sz w:val="17"/>
        </w:rPr>
        <w:t>next</w:t>
      </w:r>
      <w:r>
        <w:rPr>
          <w:spacing w:val="-6"/>
          <w:sz w:val="17"/>
        </w:rPr>
        <w:t> </w:t>
      </w:r>
      <w:r>
        <w:rPr>
          <w:sz w:val="17"/>
        </w:rPr>
        <w:t>consideration</w:t>
      </w:r>
      <w:r>
        <w:rPr>
          <w:spacing w:val="-6"/>
          <w:sz w:val="17"/>
        </w:rPr>
        <w:t> </w:t>
      </w:r>
      <w:r>
        <w:rPr>
          <w:sz w:val="17"/>
        </w:rPr>
        <w:t>is</w:t>
      </w:r>
      <w:r>
        <w:rPr>
          <w:spacing w:val="-5"/>
          <w:sz w:val="17"/>
        </w:rPr>
        <w:t> </w:t>
      </w:r>
      <w:r>
        <w:rPr>
          <w:rFonts w:ascii="Trebuchet MS"/>
          <w:b/>
          <w:color w:val="482B8B"/>
          <w:sz w:val="17"/>
        </w:rPr>
        <w:t>Security</w:t>
      </w:r>
      <w:r>
        <w:rPr>
          <w:rFonts w:ascii="Trebuchet MS"/>
          <w:b/>
          <w:color w:val="482B8B"/>
          <w:spacing w:val="-4"/>
          <w:sz w:val="17"/>
        </w:rPr>
        <w:t> </w:t>
      </w:r>
      <w:r>
        <w:rPr>
          <w:sz w:val="17"/>
        </w:rPr>
        <w:t>(Section</w:t>
      </w:r>
      <w:r>
        <w:rPr>
          <w:spacing w:val="-5"/>
          <w:sz w:val="17"/>
        </w:rPr>
        <w:t> </w:t>
      </w:r>
      <w:r>
        <w:rPr>
          <w:sz w:val="17"/>
        </w:rPr>
        <w:t>B3)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4"/>
      </w:pPr>
      <w:r>
        <w:rPr>
          <w:w w:val="105"/>
        </w:rPr>
        <w:t>B2.5 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1036"/>
      </w:pPr>
      <w:r>
        <w:rPr/>
        <w:t>The</w:t>
      </w:r>
      <w:r>
        <w:rPr>
          <w:spacing w:val="5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undertaken</w:t>
      </w:r>
      <w:r>
        <w:rPr>
          <w:spacing w:val="5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  <w:r>
        <w:rPr>
          <w:spacing w:val="6"/>
        </w:rPr>
        <w:t> </w:t>
      </w:r>
      <w:r>
        <w:rPr/>
        <w:t>set</w:t>
      </w:r>
      <w:r>
        <w:rPr>
          <w:spacing w:val="-50"/>
        </w:rPr>
        <w:t> </w:t>
      </w:r>
      <w:r>
        <w:rPr/>
        <w:t>out in Section B2.4 and against the criterion defined in</w:t>
      </w:r>
      <w:r>
        <w:rPr>
          <w:spacing w:val="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B2.3.</w:t>
      </w:r>
    </w:p>
    <w:p>
      <w:pPr>
        <w:pStyle w:val="BodyText"/>
        <w:spacing w:line="256" w:lineRule="auto" w:before="111"/>
        <w:ind w:left="103" w:right="1068"/>
      </w:pPr>
      <w:r>
        <w:rPr/>
        <w:t>The assessment should be undertaken at least annually, or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with respect to its</w:t>
      </w:r>
      <w:r>
        <w:rPr>
          <w:spacing w:val="1"/>
        </w:rPr>
        <w:t> </w:t>
      </w:r>
      <w:r>
        <w:rPr/>
        <w:t>performance on human</w:t>
      </w:r>
      <w:r>
        <w:rPr>
          <w:spacing w:val="1"/>
        </w:rPr>
        <w:t> </w:t>
      </w:r>
      <w:r>
        <w:rPr/>
        <w:t>rights or credible</w:t>
      </w:r>
      <w:r>
        <w:rPr>
          <w:spacing w:val="-50"/>
        </w:rPr>
        <w:t> </w:t>
      </w:r>
      <w:r>
        <w:rPr/>
        <w:t>allegations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serious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abuses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breaches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2"/>
        <w:ind w:left="103"/>
      </w:pPr>
      <w:r>
        <w:rPr/>
        <w:t>international</w:t>
      </w:r>
      <w:r>
        <w:rPr>
          <w:spacing w:val="-9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</w:t>
      </w:r>
      <w:r>
        <w:rPr>
          <w:spacing w:val="-9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area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operations.</w:t>
      </w:r>
    </w:p>
    <w:p>
      <w:pPr>
        <w:spacing w:after="0"/>
        <w:sectPr>
          <w:type w:val="continuous"/>
          <w:pgSz w:w="11910" w:h="16840"/>
          <w:pgMar w:top="600" w:bottom="280" w:left="520" w:right="520"/>
          <w:cols w:num="2" w:equalWidth="0">
            <w:col w:w="4943" w:space="165"/>
            <w:col w:w="5762"/>
          </w:cols>
        </w:sectPr>
      </w:pPr>
    </w:p>
    <w:p>
      <w:pPr>
        <w:pStyle w:val="BodyText"/>
        <w:spacing w:before="107"/>
        <w:ind w:left="103"/>
      </w:pPr>
      <w:r>
        <w:rPr/>
        <w:t>or</w:t>
      </w:r>
    </w:p>
    <w:p>
      <w:pPr>
        <w:pStyle w:val="ListParagraph"/>
        <w:numPr>
          <w:ilvl w:val="0"/>
          <w:numId w:val="16"/>
        </w:numPr>
        <w:tabs>
          <w:tab w:pos="274" w:val="left" w:leader="none"/>
        </w:tabs>
        <w:spacing w:line="256" w:lineRule="auto" w:before="125" w:after="0"/>
        <w:ind w:left="273" w:right="5893" w:hanging="170"/>
        <w:jc w:val="left"/>
        <w:rPr>
          <w:sz w:val="17"/>
        </w:rPr>
      </w:pPr>
      <w:r>
        <w:rPr>
          <w:sz w:val="17"/>
        </w:rPr>
        <w:t>Formal proceedings or investigations have taken place (e.g.</w:t>
      </w:r>
      <w:r>
        <w:rPr>
          <w:spacing w:val="1"/>
          <w:sz w:val="17"/>
        </w:rPr>
        <w:t> </w:t>
      </w:r>
      <w:r>
        <w:rPr>
          <w:sz w:val="17"/>
        </w:rPr>
        <w:t>before a court or tribunal) and the mining operation has </w:t>
      </w:r>
      <w:r>
        <w:rPr>
          <w:rFonts w:ascii="Trebuchet MS"/>
          <w:b/>
          <w:sz w:val="17"/>
        </w:rPr>
        <w:t>not</w:t>
      </w:r>
      <w:r>
        <w:rPr>
          <w:rFonts w:ascii="Trebuchet MS"/>
          <w:b/>
          <w:spacing w:val="1"/>
          <w:sz w:val="17"/>
        </w:rPr>
        <w:t> </w:t>
      </w:r>
      <w:r>
        <w:rPr>
          <w:sz w:val="17"/>
        </w:rPr>
        <w:t>been found culpable or received a conviction for serious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-8"/>
          <w:sz w:val="17"/>
        </w:rPr>
        <w:t> </w:t>
      </w:r>
      <w:r>
        <w:rPr>
          <w:sz w:val="17"/>
        </w:rPr>
        <w:t>rights</w:t>
      </w:r>
      <w:r>
        <w:rPr>
          <w:spacing w:val="-7"/>
          <w:sz w:val="17"/>
        </w:rPr>
        <w:t> </w:t>
      </w:r>
      <w:r>
        <w:rPr>
          <w:sz w:val="17"/>
        </w:rPr>
        <w:t>abuses</w:t>
      </w:r>
      <w:r>
        <w:rPr>
          <w:spacing w:val="-7"/>
          <w:sz w:val="17"/>
        </w:rPr>
        <w:t> </w:t>
      </w:r>
      <w:r>
        <w:rPr>
          <w:sz w:val="17"/>
        </w:rPr>
        <w:t>or</w:t>
      </w:r>
      <w:r>
        <w:rPr>
          <w:spacing w:val="-7"/>
          <w:sz w:val="17"/>
        </w:rPr>
        <w:t> </w:t>
      </w:r>
      <w:r>
        <w:rPr>
          <w:sz w:val="17"/>
        </w:rPr>
        <w:t>breaches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international</w:t>
      </w:r>
      <w:r>
        <w:rPr>
          <w:spacing w:val="-7"/>
          <w:sz w:val="17"/>
        </w:rPr>
        <w:t> </w:t>
      </w:r>
      <w:r>
        <w:rPr>
          <w:sz w:val="17"/>
        </w:rPr>
        <w:t>humanitarian</w:t>
      </w:r>
      <w:r>
        <w:rPr>
          <w:spacing w:val="-50"/>
          <w:sz w:val="17"/>
        </w:rPr>
        <w:t> </w:t>
      </w:r>
      <w:r>
        <w:rPr>
          <w:sz w:val="17"/>
        </w:rPr>
        <w:t>law and has publicly disclosed and addressed the concerns</w:t>
      </w:r>
      <w:r>
        <w:rPr>
          <w:spacing w:val="1"/>
          <w:sz w:val="17"/>
        </w:rPr>
        <w:t> </w:t>
      </w:r>
      <w:r>
        <w:rPr>
          <w:sz w:val="17"/>
        </w:rPr>
        <w:t>raised and has used its influence to prevent abuses being</w:t>
      </w:r>
      <w:r>
        <w:rPr>
          <w:spacing w:val="1"/>
          <w:sz w:val="17"/>
        </w:rPr>
        <w:t> </w:t>
      </w:r>
      <w:r>
        <w:rPr>
          <w:sz w:val="17"/>
        </w:rPr>
        <w:t>committed by others in the vicinity of its operations, if such</w:t>
      </w:r>
      <w:r>
        <w:rPr>
          <w:spacing w:val="1"/>
          <w:sz w:val="17"/>
        </w:rPr>
        <w:t> </w:t>
      </w:r>
      <w:r>
        <w:rPr>
          <w:sz w:val="17"/>
        </w:rPr>
        <w:t>abuses are occurring, the next consideration is </w:t>
      </w:r>
      <w:r>
        <w:rPr>
          <w:rFonts w:ascii="Trebuchet MS"/>
          <w:b/>
          <w:color w:val="482B8B"/>
          <w:sz w:val="17"/>
        </w:rPr>
        <w:t>Security</w:t>
      </w:r>
      <w:r>
        <w:rPr>
          <w:rFonts w:ascii="Trebuchet MS"/>
          <w:b/>
          <w:color w:val="482B8B"/>
          <w:spacing w:val="1"/>
          <w:sz w:val="17"/>
        </w:rPr>
        <w:t> </w:t>
      </w:r>
      <w:r>
        <w:rPr>
          <w:sz w:val="17"/>
        </w:rPr>
        <w:t>(Section</w:t>
      </w:r>
      <w:r>
        <w:rPr>
          <w:spacing w:val="-8"/>
          <w:sz w:val="17"/>
        </w:rPr>
        <w:t> </w:t>
      </w:r>
      <w:r>
        <w:rPr>
          <w:sz w:val="17"/>
        </w:rPr>
        <w:t>B3)</w:t>
      </w:r>
    </w:p>
    <w:p>
      <w:pPr>
        <w:pStyle w:val="BodyText"/>
        <w:spacing w:before="108"/>
        <w:ind w:left="103"/>
      </w:pPr>
      <w:r>
        <w:rPr/>
        <w:t>or</w:t>
      </w:r>
    </w:p>
    <w:p>
      <w:pPr>
        <w:pStyle w:val="ListParagraph"/>
        <w:numPr>
          <w:ilvl w:val="0"/>
          <w:numId w:val="16"/>
        </w:numPr>
        <w:tabs>
          <w:tab w:pos="274" w:val="left" w:leader="none"/>
        </w:tabs>
        <w:spacing w:line="256" w:lineRule="auto" w:before="125" w:after="0"/>
        <w:ind w:left="273" w:right="5893" w:hanging="170"/>
        <w:jc w:val="left"/>
        <w:rPr>
          <w:sz w:val="17"/>
        </w:rPr>
      </w:pPr>
      <w:r>
        <w:rPr>
          <w:sz w:val="17"/>
        </w:rPr>
        <w:t>Formal proceedings or investigations have taken place (e.g.</w:t>
      </w:r>
      <w:r>
        <w:rPr>
          <w:spacing w:val="1"/>
          <w:sz w:val="17"/>
        </w:rPr>
        <w:t> </w:t>
      </w:r>
      <w:r>
        <w:rPr>
          <w:sz w:val="17"/>
        </w:rPr>
        <w:t>before a court or tribunal) and the mining operation </w:t>
      </w:r>
      <w:r>
        <w:rPr>
          <w:rFonts w:ascii="Trebuchet MS"/>
          <w:b/>
          <w:sz w:val="17"/>
        </w:rPr>
        <w:t>has</w:t>
      </w:r>
      <w:r>
        <w:rPr>
          <w:rFonts w:ascii="Trebuchet MS"/>
          <w:b/>
          <w:spacing w:val="1"/>
          <w:sz w:val="17"/>
        </w:rPr>
        <w:t> </w:t>
      </w:r>
      <w:r>
        <w:rPr>
          <w:sz w:val="17"/>
        </w:rPr>
        <w:t>received a conviction or equivalent for involvement in serious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-8"/>
          <w:sz w:val="17"/>
        </w:rPr>
        <w:t> </w:t>
      </w:r>
      <w:r>
        <w:rPr>
          <w:sz w:val="17"/>
        </w:rPr>
        <w:t>rights</w:t>
      </w:r>
      <w:r>
        <w:rPr>
          <w:spacing w:val="-7"/>
          <w:sz w:val="17"/>
        </w:rPr>
        <w:t> </w:t>
      </w:r>
      <w:r>
        <w:rPr>
          <w:sz w:val="17"/>
        </w:rPr>
        <w:t>abuses</w:t>
      </w:r>
      <w:r>
        <w:rPr>
          <w:spacing w:val="-7"/>
          <w:sz w:val="17"/>
        </w:rPr>
        <w:t> </w:t>
      </w:r>
      <w:r>
        <w:rPr>
          <w:sz w:val="17"/>
        </w:rPr>
        <w:t>or</w:t>
      </w:r>
      <w:r>
        <w:rPr>
          <w:spacing w:val="-7"/>
          <w:sz w:val="17"/>
        </w:rPr>
        <w:t> </w:t>
      </w:r>
      <w:r>
        <w:rPr>
          <w:sz w:val="17"/>
        </w:rPr>
        <w:t>breaches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international</w:t>
      </w:r>
      <w:r>
        <w:rPr>
          <w:spacing w:val="-7"/>
          <w:sz w:val="17"/>
        </w:rPr>
        <w:t> </w:t>
      </w:r>
      <w:r>
        <w:rPr>
          <w:sz w:val="17"/>
        </w:rPr>
        <w:t>humanitarian</w:t>
      </w:r>
      <w:r>
        <w:rPr>
          <w:spacing w:val="-50"/>
          <w:sz w:val="17"/>
        </w:rPr>
        <w:t> </w:t>
      </w:r>
      <w:r>
        <w:rPr>
          <w:sz w:val="17"/>
        </w:rPr>
        <w:t>law</w:t>
      </w:r>
      <w:r>
        <w:rPr>
          <w:spacing w:val="-8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past</w:t>
      </w:r>
      <w:r>
        <w:rPr>
          <w:spacing w:val="-7"/>
          <w:sz w:val="17"/>
        </w:rPr>
        <w:t> </w:t>
      </w:r>
      <w:r>
        <w:rPr>
          <w:sz w:val="17"/>
        </w:rPr>
        <w:t>two</w:t>
      </w:r>
      <w:r>
        <w:rPr>
          <w:spacing w:val="-8"/>
          <w:sz w:val="17"/>
        </w:rPr>
        <w:t> </w:t>
      </w:r>
      <w:r>
        <w:rPr>
          <w:sz w:val="17"/>
        </w:rPr>
        <w:t>years</w:t>
      </w:r>
      <w:r>
        <w:rPr>
          <w:spacing w:val="-7"/>
          <w:sz w:val="17"/>
        </w:rPr>
        <w:t> </w:t>
      </w:r>
      <w:r>
        <w:rPr>
          <w:sz w:val="17"/>
        </w:rPr>
        <w:t>and: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9" w:after="0"/>
        <w:ind w:left="273" w:right="6060" w:hanging="170"/>
        <w:jc w:val="left"/>
        <w:rPr>
          <w:sz w:val="17"/>
        </w:rPr>
      </w:pPr>
      <w:r>
        <w:rPr>
          <w:sz w:val="17"/>
        </w:rPr>
        <w:t>Where it has put in place sufficient remedial measures,</w:t>
      </w:r>
      <w:r>
        <w:rPr>
          <w:spacing w:val="1"/>
          <w:sz w:val="17"/>
        </w:rPr>
        <w:t> </w:t>
      </w:r>
      <w:r>
        <w:rPr>
          <w:sz w:val="17"/>
        </w:rPr>
        <w:t>related to matters under its direct control, to prevent a</w:t>
      </w:r>
      <w:r>
        <w:rPr>
          <w:spacing w:val="1"/>
          <w:sz w:val="17"/>
        </w:rPr>
        <w:t> </w:t>
      </w:r>
      <w:r>
        <w:rPr>
          <w:sz w:val="17"/>
        </w:rPr>
        <w:t>recurrence and publicly responded to allegations of serious</w:t>
      </w:r>
      <w:r>
        <w:rPr>
          <w:spacing w:val="1"/>
          <w:sz w:val="17"/>
        </w:rPr>
        <w:t> </w:t>
      </w:r>
      <w:r>
        <w:rPr>
          <w:sz w:val="17"/>
        </w:rPr>
        <w:t>abuses of human rights or breaches of international</w:t>
      </w:r>
      <w:r>
        <w:rPr>
          <w:spacing w:val="1"/>
          <w:sz w:val="17"/>
        </w:rPr>
        <w:t> </w:t>
      </w:r>
      <w:r>
        <w:rPr>
          <w:sz w:val="17"/>
        </w:rPr>
        <w:t>humanitarian law committed by third parties, and used its</w:t>
      </w:r>
      <w:r>
        <w:rPr>
          <w:spacing w:val="1"/>
          <w:sz w:val="17"/>
        </w:rPr>
        <w:t> </w:t>
      </w:r>
      <w:r>
        <w:rPr>
          <w:sz w:val="17"/>
        </w:rPr>
        <w:t>influence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4"/>
          <w:sz w:val="17"/>
        </w:rPr>
        <w:t> </w:t>
      </w:r>
      <w:r>
        <w:rPr>
          <w:sz w:val="17"/>
        </w:rPr>
        <w:t>ensure</w:t>
      </w:r>
      <w:r>
        <w:rPr>
          <w:spacing w:val="-4"/>
          <w:sz w:val="17"/>
        </w:rPr>
        <w:t> </w:t>
      </w:r>
      <w:r>
        <w:rPr>
          <w:sz w:val="17"/>
        </w:rPr>
        <w:t>that</w:t>
      </w:r>
      <w:r>
        <w:rPr>
          <w:spacing w:val="-4"/>
          <w:sz w:val="17"/>
        </w:rPr>
        <w:t> </w:t>
      </w:r>
      <w:r>
        <w:rPr>
          <w:sz w:val="17"/>
        </w:rPr>
        <w:t>such</w:t>
      </w:r>
      <w:r>
        <w:rPr>
          <w:spacing w:val="-4"/>
          <w:sz w:val="17"/>
        </w:rPr>
        <w:t> </w:t>
      </w:r>
      <w:r>
        <w:rPr>
          <w:sz w:val="17"/>
        </w:rPr>
        <w:t>activities</w:t>
      </w:r>
      <w:r>
        <w:rPr>
          <w:spacing w:val="-3"/>
          <w:sz w:val="17"/>
        </w:rPr>
        <w:t> </w:t>
      </w:r>
      <w:r>
        <w:rPr>
          <w:sz w:val="17"/>
        </w:rPr>
        <w:t>are</w:t>
      </w:r>
      <w:r>
        <w:rPr>
          <w:spacing w:val="-4"/>
          <w:sz w:val="17"/>
        </w:rPr>
        <w:t> </w:t>
      </w:r>
      <w:r>
        <w:rPr>
          <w:sz w:val="17"/>
        </w:rPr>
        <w:t>not</w:t>
      </w:r>
      <w:r>
        <w:rPr>
          <w:spacing w:val="-4"/>
          <w:sz w:val="17"/>
        </w:rPr>
        <w:t> </w:t>
      </w:r>
      <w:r>
        <w:rPr>
          <w:sz w:val="17"/>
        </w:rPr>
        <w:t>repeated,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50"/>
          <w:sz w:val="17"/>
        </w:rPr>
        <w:t> </w:t>
      </w:r>
      <w:r>
        <w:rPr>
          <w:sz w:val="17"/>
        </w:rPr>
        <w:t>next</w:t>
      </w:r>
      <w:r>
        <w:rPr>
          <w:spacing w:val="-6"/>
          <w:sz w:val="17"/>
        </w:rPr>
        <w:t> </w:t>
      </w:r>
      <w:r>
        <w:rPr>
          <w:sz w:val="17"/>
        </w:rPr>
        <w:t>consideration</w:t>
      </w:r>
      <w:r>
        <w:rPr>
          <w:spacing w:val="-5"/>
          <w:sz w:val="17"/>
        </w:rPr>
        <w:t> </w:t>
      </w:r>
      <w:r>
        <w:rPr>
          <w:sz w:val="17"/>
        </w:rPr>
        <w:t>is</w:t>
      </w:r>
      <w:r>
        <w:rPr>
          <w:spacing w:val="-6"/>
          <w:sz w:val="17"/>
        </w:rPr>
        <w:t> </w:t>
      </w:r>
      <w:r>
        <w:rPr>
          <w:rFonts w:ascii="Trebuchet MS" w:hAnsi="Trebuchet MS"/>
          <w:b/>
          <w:color w:val="482B8B"/>
          <w:sz w:val="17"/>
        </w:rPr>
        <w:t>Security</w:t>
      </w:r>
      <w:r>
        <w:rPr>
          <w:rFonts w:ascii="Trebuchet MS" w:hAnsi="Trebuchet MS"/>
          <w:b/>
          <w:color w:val="482B8B"/>
          <w:spacing w:val="-3"/>
          <w:sz w:val="17"/>
        </w:rPr>
        <w:t> </w:t>
      </w:r>
      <w:r>
        <w:rPr>
          <w:sz w:val="17"/>
        </w:rPr>
        <w:t>(Section</w:t>
      </w:r>
      <w:r>
        <w:rPr>
          <w:spacing w:val="-6"/>
          <w:sz w:val="17"/>
        </w:rPr>
        <w:t> </w:t>
      </w:r>
      <w:r>
        <w:rPr>
          <w:sz w:val="17"/>
        </w:rPr>
        <w:t>B3)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6169" w:hanging="170"/>
        <w:jc w:val="left"/>
        <w:rPr>
          <w:sz w:val="17"/>
        </w:rPr>
      </w:pPr>
      <w:r>
        <w:rPr>
          <w:sz w:val="17"/>
        </w:rPr>
        <w:t>Where the mining operation has </w:t>
      </w:r>
      <w:r>
        <w:rPr>
          <w:rFonts w:ascii="Trebuchet MS" w:hAnsi="Trebuchet MS"/>
          <w:b/>
          <w:sz w:val="17"/>
        </w:rPr>
        <w:t>not </w:t>
      </w:r>
      <w:r>
        <w:rPr>
          <w:sz w:val="17"/>
        </w:rPr>
        <w:t>put in place sufficient</w:t>
      </w:r>
      <w:r>
        <w:rPr>
          <w:spacing w:val="-51"/>
          <w:sz w:val="17"/>
        </w:rPr>
        <w:t> </w:t>
      </w:r>
      <w:r>
        <w:rPr>
          <w:sz w:val="17"/>
        </w:rPr>
        <w:t>remedial actions to prevent a recurrence, or </w:t>
      </w:r>
      <w:r>
        <w:rPr>
          <w:rFonts w:ascii="Trebuchet MS" w:hAnsi="Trebuchet MS"/>
          <w:b/>
          <w:sz w:val="17"/>
        </w:rPr>
        <w:t>not </w:t>
      </w:r>
      <w:r>
        <w:rPr>
          <w:sz w:val="17"/>
        </w:rPr>
        <w:t>publicly</w:t>
      </w:r>
      <w:r>
        <w:rPr>
          <w:spacing w:val="1"/>
          <w:sz w:val="17"/>
        </w:rPr>
        <w:t> </w:t>
      </w:r>
      <w:r>
        <w:rPr>
          <w:sz w:val="17"/>
        </w:rPr>
        <w:t>responded to credible allegations of serious abuses of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-9"/>
          <w:sz w:val="17"/>
        </w:rPr>
        <w:t> </w:t>
      </w:r>
      <w:r>
        <w:rPr>
          <w:sz w:val="17"/>
        </w:rPr>
        <w:t>rights</w:t>
      </w:r>
      <w:r>
        <w:rPr>
          <w:spacing w:val="-8"/>
          <w:sz w:val="17"/>
        </w:rPr>
        <w:t> </w:t>
      </w:r>
      <w:r>
        <w:rPr>
          <w:sz w:val="17"/>
        </w:rPr>
        <w:t>or</w:t>
      </w:r>
      <w:r>
        <w:rPr>
          <w:spacing w:val="-9"/>
          <w:sz w:val="17"/>
        </w:rPr>
        <w:t> </w:t>
      </w:r>
      <w:r>
        <w:rPr>
          <w:sz w:val="17"/>
        </w:rPr>
        <w:t>breaches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international</w:t>
      </w:r>
      <w:r>
        <w:rPr>
          <w:spacing w:val="-9"/>
          <w:sz w:val="17"/>
        </w:rPr>
        <w:t> </w:t>
      </w:r>
      <w:r>
        <w:rPr>
          <w:sz w:val="17"/>
        </w:rPr>
        <w:t>humanitarian</w:t>
      </w:r>
      <w:r>
        <w:rPr>
          <w:spacing w:val="-8"/>
          <w:sz w:val="17"/>
        </w:rPr>
        <w:t> </w:t>
      </w:r>
      <w:r>
        <w:rPr>
          <w:sz w:val="17"/>
        </w:rPr>
        <w:t>law</w:t>
      </w:r>
      <w:r>
        <w:rPr>
          <w:spacing w:val="-50"/>
          <w:sz w:val="17"/>
        </w:rPr>
        <w:t> </w:t>
      </w:r>
      <w:r>
        <w:rPr>
          <w:sz w:val="17"/>
        </w:rPr>
        <w:t>committed by third parties, or </w:t>
      </w:r>
      <w:r>
        <w:rPr>
          <w:rFonts w:ascii="Trebuchet MS" w:hAnsi="Trebuchet MS"/>
          <w:b/>
          <w:sz w:val="17"/>
        </w:rPr>
        <w:t>not </w:t>
      </w:r>
      <w:r>
        <w:rPr>
          <w:sz w:val="17"/>
        </w:rPr>
        <w:t>used its influence to</w:t>
      </w:r>
      <w:r>
        <w:rPr>
          <w:spacing w:val="1"/>
          <w:sz w:val="17"/>
        </w:rPr>
        <w:t> </w:t>
      </w:r>
      <w:r>
        <w:rPr>
          <w:sz w:val="17"/>
        </w:rPr>
        <w:t>ensure that such activities are not repeated, it is likely to</w:t>
      </w:r>
      <w:r>
        <w:rPr>
          <w:spacing w:val="1"/>
          <w:sz w:val="17"/>
        </w:rPr>
        <w:t> </w:t>
      </w:r>
      <w:r>
        <w:rPr>
          <w:sz w:val="17"/>
        </w:rPr>
        <w:t>be</w:t>
      </w:r>
      <w:r>
        <w:rPr>
          <w:spacing w:val="-2"/>
          <w:sz w:val="17"/>
        </w:rPr>
        <w:t> </w:t>
      </w:r>
      <w:r>
        <w:rPr>
          <w:sz w:val="17"/>
        </w:rPr>
        <w:t>considered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giving</w:t>
      </w:r>
      <w:r>
        <w:rPr>
          <w:spacing w:val="-1"/>
          <w:sz w:val="17"/>
        </w:rPr>
        <w:t> </w:t>
      </w:r>
      <w:r>
        <w:rPr>
          <w:sz w:val="17"/>
        </w:rPr>
        <w:t>tacit</w:t>
      </w:r>
      <w:r>
        <w:rPr>
          <w:spacing w:val="-1"/>
          <w:sz w:val="17"/>
        </w:rPr>
        <w:t> </w:t>
      </w:r>
      <w:r>
        <w:rPr>
          <w:sz w:val="17"/>
        </w:rPr>
        <w:t>support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abuse.</w:t>
      </w:r>
      <w:r>
        <w:rPr>
          <w:spacing w:val="-1"/>
          <w:sz w:val="17"/>
        </w:rPr>
        <w:t> </w:t>
      </w:r>
      <w:r>
        <w:rPr>
          <w:sz w:val="17"/>
        </w:rPr>
        <w:t>Where</w:t>
      </w:r>
    </w:p>
    <w:p>
      <w:pPr>
        <w:pStyle w:val="BodyText"/>
        <w:spacing w:line="256" w:lineRule="auto"/>
        <w:ind w:left="273" w:right="5979"/>
      </w:pPr>
      <w:r>
        <w:rPr/>
        <w:t>the</w:t>
      </w:r>
      <w:r>
        <w:rPr>
          <w:spacing w:val="3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case,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mine</w:t>
      </w:r>
      <w:r>
        <w:rPr>
          <w:spacing w:val="4"/>
        </w:rPr>
        <w:t> </w:t>
      </w:r>
      <w:r>
        <w:rPr/>
        <w:t>is</w:t>
      </w:r>
      <w:r>
        <w:rPr>
          <w:spacing w:val="-51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Trebuchet MS"/>
          <w:b/>
          <w:color w:val="EE2C3C"/>
        </w:rPr>
        <w:t>Non-conformance</w:t>
      </w:r>
      <w:r>
        <w:rPr/>
        <w:t>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51"/>
          <w:footerReference w:type="default" r:id="rId52"/>
          <w:pgSz w:w="11910" w:h="16840"/>
          <w:pgMar w:footer="490" w:header="0" w:top="1580" w:bottom="700" w:left="520" w:right="520"/>
          <w:pgNumType w:start="20"/>
        </w:sectPr>
      </w:pPr>
    </w:p>
    <w:p>
      <w:pPr>
        <w:pStyle w:val="Heading3"/>
      </w:pPr>
      <w:bookmarkStart w:name="B3  Security " w:id="28"/>
      <w:bookmarkEnd w:id="28"/>
      <w:r>
        <w:rPr>
          <w:b w:val="0"/>
        </w:rPr>
      </w:r>
      <w:bookmarkStart w:name="_bookmark12" w:id="29"/>
      <w:bookmarkEnd w:id="29"/>
      <w:r>
        <w:rPr>
          <w:b w:val="0"/>
        </w:rPr>
      </w:r>
      <w:r>
        <w:rPr>
          <w:color w:val="A39161"/>
        </w:rPr>
        <w:t>B3</w:t>
      </w:r>
      <w:r>
        <w:rPr>
          <w:color w:val="A39161"/>
          <w:spacing w:val="93"/>
        </w:rPr>
        <w:t> </w:t>
      </w:r>
      <w:r>
        <w:rPr>
          <w:color w:val="A39161"/>
        </w:rPr>
        <w:t>Security</w:t>
      </w:r>
    </w:p>
    <w:p>
      <w:pPr>
        <w:pStyle w:val="Heading4"/>
        <w:spacing w:before="157"/>
        <w:ind w:left="783"/>
      </w:pPr>
      <w:r>
        <w:rPr/>
        <w:t>B3.1</w:t>
      </w:r>
      <w:r>
        <w:rPr>
          <w:spacing w:val="50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783" w:right="366"/>
      </w:pPr>
      <w:r>
        <w:rPr/>
        <w:t>This section looks at ensuring, as far as possible, that mine</w:t>
      </w:r>
      <w:r>
        <w:rPr>
          <w:spacing w:val="-5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providers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cause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contribute</w:t>
      </w:r>
    </w:p>
    <w:p>
      <w:pPr>
        <w:pStyle w:val="BodyText"/>
        <w:spacing w:line="256" w:lineRule="auto" w:before="1"/>
        <w:ind w:left="783"/>
      </w:pPr>
      <w:r>
        <w:rPr/>
        <w:t>to</w:t>
      </w:r>
      <w:r>
        <w:rPr>
          <w:spacing w:val="-6"/>
        </w:rPr>
        <w:t> </w:t>
      </w:r>
      <w:r>
        <w:rPr/>
        <w:t>promoting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maintaining</w:t>
      </w:r>
      <w:r>
        <w:rPr>
          <w:spacing w:val="-5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locality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mine,</w:t>
      </w:r>
      <w:r>
        <w:rPr>
          <w:spacing w:val="-50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funding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benefiting</w:t>
      </w:r>
      <w:r>
        <w:rPr>
          <w:spacing w:val="-5"/>
        </w:rPr>
        <w:t> </w:t>
      </w:r>
      <w:r>
        <w:rPr/>
        <w:t>armed</w:t>
      </w:r>
      <w:r>
        <w:rPr>
          <w:spacing w:val="-5"/>
        </w:rPr>
        <w:t> </w:t>
      </w:r>
      <w:r>
        <w:rPr/>
        <w:t>groups.</w:t>
      </w:r>
    </w:p>
    <w:p>
      <w:pPr>
        <w:pStyle w:val="BodyText"/>
        <w:spacing w:line="256" w:lineRule="auto" w:before="1"/>
        <w:ind w:left="783" w:right="263"/>
      </w:pPr>
      <w:r>
        <w:rPr/>
        <w:t>Gold is a valuable commodity and its inherent value may be</w:t>
      </w:r>
      <w:r>
        <w:rPr>
          <w:spacing w:val="1"/>
        </w:rPr>
        <w:t> </w:t>
      </w:r>
      <w:r>
        <w:rPr/>
        <w:t>a contributing factor to conflict in poor and disadvantaged</w:t>
      </w:r>
      <w:r>
        <w:rPr>
          <w:spacing w:val="1"/>
        </w:rPr>
        <w:t> </w:t>
      </w:r>
      <w:r>
        <w:rPr/>
        <w:t>communities. Where the presence and value of gold at the</w:t>
      </w:r>
      <w:r>
        <w:rPr>
          <w:spacing w:val="1"/>
        </w:rPr>
        <w:t> </w:t>
      </w:r>
      <w:r>
        <w:rPr/>
        <w:t>mine site becomes a potential contributory factor in causing,</w:t>
      </w:r>
      <w:r>
        <w:rPr>
          <w:spacing w:val="-51"/>
        </w:rPr>
        <w:t> </w:t>
      </w:r>
      <w:r>
        <w:rPr/>
        <w:t>supporting or benefiting unlawful armed conflict, the way in</w:t>
      </w:r>
      <w:r>
        <w:rPr>
          <w:spacing w:val="1"/>
        </w:rPr>
        <w:t> </w:t>
      </w:r>
      <w:r>
        <w:rPr/>
        <w:t>which a company, and in particular mine security, responds</w:t>
      </w:r>
      <w:r>
        <w:rPr>
          <w:spacing w:val="1"/>
        </w:rPr>
        <w:t> </w:t>
      </w:r>
      <w:r>
        <w:rPr/>
        <w:t>is</w:t>
      </w:r>
      <w:r>
        <w:rPr>
          <w:spacing w:val="-8"/>
        </w:rPr>
        <w:t> </w:t>
      </w:r>
      <w:r>
        <w:rPr/>
        <w:t>important.</w:t>
      </w:r>
    </w:p>
    <w:p>
      <w:pPr>
        <w:pStyle w:val="BodyText"/>
        <w:spacing w:line="256" w:lineRule="auto" w:before="112"/>
        <w:ind w:left="783"/>
      </w:pPr>
      <w:r>
        <w:rPr/>
        <w:t>The</w:t>
      </w:r>
      <w:r>
        <w:rPr>
          <w:spacing w:val="-3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engaged</w:t>
      </w:r>
      <w:r>
        <w:rPr>
          <w:spacing w:val="-50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line="256" w:lineRule="auto" w:before="1"/>
        <w:ind w:left="783" w:right="366"/>
      </w:pPr>
      <w:r>
        <w:rPr/>
        <w:t>–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agents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part</w:t>
      </w:r>
      <w:r>
        <w:rPr>
          <w:spacing w:val="-9"/>
        </w:rPr>
        <w:t> </w:t>
      </w:r>
      <w:r>
        <w:rPr/>
        <w:t>in,</w:t>
      </w:r>
      <w:r>
        <w:rPr>
          <w:spacing w:val="-50"/>
        </w:rPr>
        <w:t> </w:t>
      </w:r>
      <w:r>
        <w:rPr/>
        <w:t>or</w:t>
      </w:r>
      <w:r>
        <w:rPr>
          <w:spacing w:val="-1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serious abuses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breaches of</w:t>
      </w:r>
    </w:p>
    <w:p>
      <w:pPr>
        <w:pStyle w:val="BodyText"/>
        <w:spacing w:line="256" w:lineRule="auto" w:before="1"/>
        <w:ind w:left="783"/>
      </w:pPr>
      <w:r>
        <w:rPr/>
        <w:t>international humanitarian law. In addition, it is important that</w:t>
      </w:r>
      <w:r>
        <w:rPr>
          <w:spacing w:val="-51"/>
        </w:rPr>
        <w:t> </w:t>
      </w:r>
      <w:r>
        <w:rPr/>
        <w:t>the</w:t>
      </w:r>
      <w:r>
        <w:rPr>
          <w:spacing w:val="-4"/>
        </w:rPr>
        <w:t> </w:t>
      </w:r>
      <w:r>
        <w:rPr/>
        <w:t>mining</w:t>
      </w:r>
      <w:r>
        <w:rPr>
          <w:spacing w:val="-3"/>
        </w:rPr>
        <w:t> </w:t>
      </w:r>
      <w:r>
        <w:rPr/>
        <w:t>operation,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agents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providers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50"/>
        </w:rPr>
        <w:t> </w:t>
      </w:r>
      <w:r>
        <w:rPr/>
        <w:t>fund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benefit</w:t>
      </w:r>
      <w:r>
        <w:rPr>
          <w:spacing w:val="-3"/>
        </w:rPr>
        <w:t> </w:t>
      </w:r>
      <w:r>
        <w:rPr/>
        <w:t>armed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supporters</w:t>
      </w:r>
    </w:p>
    <w:p>
      <w:pPr>
        <w:pStyle w:val="Heading4"/>
        <w:spacing w:before="114"/>
        <w:ind w:left="242"/>
      </w:pPr>
      <w:r>
        <w:rPr>
          <w:b w:val="0"/>
        </w:rPr>
        <w:br w:type="column"/>
      </w:r>
      <w:r>
        <w:rPr/>
        <w:t>B3.2</w:t>
      </w:r>
      <w:r>
        <w:rPr>
          <w:spacing w:val="65"/>
        </w:rPr>
        <w:t> </w:t>
      </w:r>
      <w:r>
        <w:rPr/>
        <w:t>Reference</w:t>
      </w:r>
      <w:r>
        <w:rPr>
          <w:spacing w:val="6"/>
        </w:rPr>
        <w:t> </w:t>
      </w:r>
      <w:r>
        <w:rPr/>
        <w:t>sources</w:t>
      </w:r>
    </w:p>
    <w:p>
      <w:pPr>
        <w:pStyle w:val="BodyText"/>
        <w:spacing w:before="12"/>
        <w:ind w:left="242"/>
      </w:pPr>
      <w:r>
        <w:rPr/>
        <w:t>The</w:t>
      </w:r>
      <w:r>
        <w:rPr>
          <w:spacing w:val="-6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references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-3"/>
        </w:rPr>
        <w:t> </w:t>
      </w:r>
      <w:r>
        <w:rPr/>
        <w:t>are: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56" w:lineRule="auto" w:before="122" w:after="0"/>
        <w:ind w:left="412" w:right="353" w:hanging="170"/>
        <w:jc w:val="left"/>
        <w:rPr>
          <w:sz w:val="17"/>
        </w:rPr>
      </w:pPr>
      <w:r>
        <w:rPr>
          <w:sz w:val="17"/>
        </w:rPr>
        <w:t>Voluntary Principles on Security and Human Rights and the</w:t>
      </w:r>
      <w:r>
        <w:rPr>
          <w:spacing w:val="-51"/>
          <w:sz w:val="17"/>
        </w:rPr>
        <w:t> </w:t>
      </w:r>
      <w:r>
        <w:rPr>
          <w:sz w:val="17"/>
        </w:rPr>
        <w:t>Implementation</w:t>
      </w:r>
      <w:r>
        <w:rPr>
          <w:spacing w:val="-8"/>
          <w:sz w:val="17"/>
        </w:rPr>
        <w:t> </w:t>
      </w:r>
      <w:r>
        <w:rPr>
          <w:sz w:val="17"/>
        </w:rPr>
        <w:t>Manual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56" w:lineRule="auto" w:before="110" w:after="0"/>
        <w:ind w:left="412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> </w:t>
      </w:r>
      <w:r>
        <w:rPr>
          <w:sz w:val="17"/>
        </w:rPr>
        <w:t>Due</w:t>
      </w:r>
      <w:r>
        <w:rPr>
          <w:spacing w:val="12"/>
          <w:sz w:val="17"/>
        </w:rPr>
        <w:t> </w:t>
      </w:r>
      <w:r>
        <w:rPr>
          <w:sz w:val="17"/>
        </w:rPr>
        <w:t>Diligence</w:t>
      </w:r>
      <w:r>
        <w:rPr>
          <w:spacing w:val="12"/>
          <w:sz w:val="17"/>
        </w:rPr>
        <w:t> </w:t>
      </w:r>
      <w:r>
        <w:rPr>
          <w:sz w:val="17"/>
        </w:rPr>
        <w:t>Guidance</w:t>
      </w:r>
      <w:r>
        <w:rPr>
          <w:spacing w:val="12"/>
          <w:sz w:val="17"/>
        </w:rPr>
        <w:t> </w:t>
      </w:r>
      <w:r>
        <w:rPr>
          <w:sz w:val="17"/>
        </w:rPr>
        <w:t>for</w:t>
      </w:r>
      <w:r>
        <w:rPr>
          <w:spacing w:val="12"/>
          <w:sz w:val="17"/>
        </w:rPr>
        <w:t> </w:t>
      </w:r>
      <w:r>
        <w:rPr>
          <w:sz w:val="17"/>
        </w:rPr>
        <w:t>Responsible</w:t>
      </w:r>
      <w:r>
        <w:rPr>
          <w:spacing w:val="12"/>
          <w:sz w:val="17"/>
        </w:rPr>
        <w:t> </w:t>
      </w:r>
      <w:r>
        <w:rPr>
          <w:sz w:val="17"/>
        </w:rPr>
        <w:t>Supply</w:t>
      </w:r>
      <w:r>
        <w:rPr>
          <w:spacing w:val="11"/>
          <w:sz w:val="17"/>
        </w:rPr>
        <w:t> </w:t>
      </w:r>
      <w:r>
        <w:rPr>
          <w:sz w:val="17"/>
        </w:rPr>
        <w:t>Chains</w:t>
      </w:r>
      <w:r>
        <w:rPr>
          <w:spacing w:val="-50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Minerals</w:t>
      </w:r>
      <w:r>
        <w:rPr>
          <w:spacing w:val="7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High-Risk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7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Supplement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Gold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56" w:lineRule="auto" w:before="110" w:after="0"/>
        <w:ind w:left="412" w:right="522" w:hanging="170"/>
        <w:jc w:val="left"/>
        <w:rPr>
          <w:sz w:val="17"/>
        </w:rPr>
      </w:pPr>
      <w:r>
        <w:rPr>
          <w:sz w:val="17"/>
        </w:rPr>
        <w:t>Transparency</w:t>
      </w:r>
      <w:r>
        <w:rPr>
          <w:spacing w:val="-12"/>
          <w:sz w:val="17"/>
        </w:rPr>
        <w:t> </w:t>
      </w:r>
      <w:r>
        <w:rPr>
          <w:sz w:val="17"/>
        </w:rPr>
        <w:t>International</w:t>
      </w:r>
      <w:r>
        <w:rPr>
          <w:spacing w:val="-12"/>
          <w:sz w:val="17"/>
        </w:rPr>
        <w:t> </w:t>
      </w:r>
      <w:r>
        <w:rPr>
          <w:sz w:val="17"/>
        </w:rPr>
        <w:t>–</w:t>
      </w:r>
      <w:r>
        <w:rPr>
          <w:spacing w:val="-12"/>
          <w:sz w:val="17"/>
        </w:rPr>
        <w:t> </w:t>
      </w:r>
      <w:r>
        <w:rPr>
          <w:sz w:val="17"/>
        </w:rPr>
        <w:t>Bribe</w:t>
      </w:r>
      <w:r>
        <w:rPr>
          <w:spacing w:val="-11"/>
          <w:sz w:val="17"/>
        </w:rPr>
        <w:t> </w:t>
      </w:r>
      <w:r>
        <w:rPr>
          <w:sz w:val="17"/>
        </w:rPr>
        <w:t>Payers</w:t>
      </w:r>
      <w:r>
        <w:rPr>
          <w:spacing w:val="-12"/>
          <w:sz w:val="17"/>
        </w:rPr>
        <w:t> </w:t>
      </w:r>
      <w:r>
        <w:rPr>
          <w:sz w:val="17"/>
        </w:rPr>
        <w:t>and</w:t>
      </w:r>
      <w:r>
        <w:rPr>
          <w:spacing w:val="-12"/>
          <w:sz w:val="17"/>
        </w:rPr>
        <w:t> </w:t>
      </w:r>
      <w:r>
        <w:rPr>
          <w:sz w:val="17"/>
        </w:rPr>
        <w:t>Corruption</w:t>
      </w:r>
      <w:r>
        <w:rPr>
          <w:spacing w:val="-50"/>
          <w:sz w:val="17"/>
        </w:rPr>
        <w:t> </w:t>
      </w:r>
      <w:r>
        <w:rPr>
          <w:sz w:val="17"/>
        </w:rPr>
        <w:t>Perceptions</w:t>
      </w:r>
      <w:r>
        <w:rPr>
          <w:spacing w:val="-8"/>
          <w:sz w:val="17"/>
        </w:rPr>
        <w:t> </w:t>
      </w:r>
      <w:r>
        <w:rPr>
          <w:sz w:val="17"/>
        </w:rPr>
        <w:t>Indices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40" w:lineRule="auto" w:before="110" w:after="0"/>
        <w:ind w:left="412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8"/>
          <w:sz w:val="17"/>
        </w:rPr>
        <w:t> </w:t>
      </w:r>
      <w:r>
        <w:rPr>
          <w:sz w:val="17"/>
        </w:rPr>
        <w:t>Alert</w:t>
      </w:r>
      <w:r>
        <w:rPr>
          <w:spacing w:val="9"/>
          <w:sz w:val="17"/>
        </w:rPr>
        <w:t> </w:t>
      </w:r>
      <w:r>
        <w:rPr>
          <w:sz w:val="17"/>
        </w:rPr>
        <w:t>Conflict</w:t>
      </w:r>
      <w:r>
        <w:rPr>
          <w:spacing w:val="9"/>
          <w:sz w:val="17"/>
        </w:rPr>
        <w:t> </w:t>
      </w:r>
      <w:r>
        <w:rPr>
          <w:sz w:val="17"/>
        </w:rPr>
        <w:t>Sensitive</w:t>
      </w:r>
      <w:r>
        <w:rPr>
          <w:spacing w:val="9"/>
          <w:sz w:val="17"/>
        </w:rPr>
        <w:t> </w:t>
      </w:r>
      <w:r>
        <w:rPr>
          <w:sz w:val="17"/>
        </w:rPr>
        <w:t>Business</w:t>
      </w:r>
      <w:r>
        <w:rPr>
          <w:spacing w:val="8"/>
          <w:sz w:val="17"/>
        </w:rPr>
        <w:t> </w:t>
      </w:r>
      <w:r>
        <w:rPr>
          <w:sz w:val="17"/>
        </w:rPr>
        <w:t>Practices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40" w:lineRule="auto" w:before="124" w:after="0"/>
        <w:ind w:left="412" w:right="0" w:hanging="171"/>
        <w:jc w:val="left"/>
        <w:rPr>
          <w:sz w:val="17"/>
        </w:rPr>
      </w:pPr>
      <w:r>
        <w:rPr>
          <w:sz w:val="17"/>
        </w:rPr>
        <w:t>Global</w:t>
      </w:r>
      <w:r>
        <w:rPr>
          <w:spacing w:val="1"/>
          <w:sz w:val="17"/>
        </w:rPr>
        <w:t> </w:t>
      </w:r>
      <w:r>
        <w:rPr>
          <w:sz w:val="17"/>
        </w:rPr>
        <w:t>Reporting</w:t>
      </w:r>
      <w:r>
        <w:rPr>
          <w:spacing w:val="1"/>
          <w:sz w:val="17"/>
        </w:rPr>
        <w:t> </w:t>
      </w:r>
      <w:r>
        <w:rPr>
          <w:sz w:val="17"/>
        </w:rPr>
        <w:t>Initiative</w:t>
      </w:r>
      <w:r>
        <w:rPr>
          <w:spacing w:val="1"/>
          <w:sz w:val="17"/>
        </w:rPr>
        <w:t> </w:t>
      </w:r>
      <w:r>
        <w:rPr>
          <w:sz w:val="17"/>
        </w:rPr>
        <w:t>Mining</w:t>
      </w:r>
      <w:r>
        <w:rPr>
          <w:spacing w:val="1"/>
          <w:sz w:val="17"/>
        </w:rPr>
        <w:t> </w:t>
      </w:r>
      <w:r>
        <w:rPr>
          <w:sz w:val="17"/>
        </w:rPr>
        <w:t>Supplement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56" w:lineRule="auto" w:before="124" w:after="0"/>
        <w:ind w:left="412" w:right="821" w:hanging="170"/>
        <w:jc w:val="left"/>
        <w:rPr>
          <w:sz w:val="17"/>
        </w:rPr>
      </w:pPr>
      <w:r>
        <w:rPr>
          <w:sz w:val="17"/>
        </w:rPr>
        <w:t>Montreux</w:t>
      </w:r>
      <w:r>
        <w:rPr>
          <w:spacing w:val="8"/>
          <w:sz w:val="17"/>
        </w:rPr>
        <w:t> </w:t>
      </w:r>
      <w:r>
        <w:rPr>
          <w:sz w:val="17"/>
        </w:rPr>
        <w:t>Document</w:t>
      </w:r>
      <w:r>
        <w:rPr>
          <w:spacing w:val="8"/>
          <w:sz w:val="17"/>
        </w:rPr>
        <w:t> </w:t>
      </w:r>
      <w:r>
        <w:rPr>
          <w:sz w:val="17"/>
        </w:rPr>
        <w:t>on</w:t>
      </w:r>
      <w:r>
        <w:rPr>
          <w:spacing w:val="8"/>
          <w:sz w:val="17"/>
        </w:rPr>
        <w:t> </w:t>
      </w:r>
      <w:r>
        <w:rPr>
          <w:sz w:val="17"/>
        </w:rPr>
        <w:t>Private</w:t>
      </w:r>
      <w:r>
        <w:rPr>
          <w:spacing w:val="8"/>
          <w:sz w:val="17"/>
        </w:rPr>
        <w:t> </w:t>
      </w:r>
      <w:r>
        <w:rPr>
          <w:sz w:val="17"/>
        </w:rPr>
        <w:t>Military</w:t>
      </w:r>
      <w:r>
        <w:rPr>
          <w:spacing w:val="9"/>
          <w:sz w:val="17"/>
        </w:rPr>
        <w:t> </w:t>
      </w:r>
      <w:r>
        <w:rPr>
          <w:sz w:val="17"/>
        </w:rPr>
        <w:t>and</w:t>
      </w:r>
      <w:r>
        <w:rPr>
          <w:spacing w:val="8"/>
          <w:sz w:val="17"/>
        </w:rPr>
        <w:t> </w:t>
      </w:r>
      <w:r>
        <w:rPr>
          <w:sz w:val="17"/>
        </w:rPr>
        <w:t>Security</w:t>
      </w:r>
      <w:r>
        <w:rPr>
          <w:spacing w:val="-50"/>
          <w:sz w:val="17"/>
        </w:rPr>
        <w:t> </w:t>
      </w:r>
      <w:r>
        <w:rPr>
          <w:sz w:val="17"/>
        </w:rPr>
        <w:t>Companies</w:t>
      </w:r>
    </w:p>
    <w:p>
      <w:pPr>
        <w:pStyle w:val="ListParagraph"/>
        <w:numPr>
          <w:ilvl w:val="1"/>
          <w:numId w:val="7"/>
        </w:numPr>
        <w:tabs>
          <w:tab w:pos="413" w:val="left" w:leader="none"/>
        </w:tabs>
        <w:spacing w:line="256" w:lineRule="auto" w:before="110" w:after="0"/>
        <w:ind w:left="412" w:right="190" w:hanging="170"/>
        <w:jc w:val="left"/>
        <w:rPr>
          <w:sz w:val="17"/>
        </w:rPr>
      </w:pPr>
      <w:r>
        <w:rPr>
          <w:sz w:val="17"/>
        </w:rPr>
        <w:t>Company</w:t>
      </w:r>
      <w:r>
        <w:rPr>
          <w:spacing w:val="17"/>
          <w:sz w:val="17"/>
        </w:rPr>
        <w:t> </w:t>
      </w:r>
      <w:r>
        <w:rPr>
          <w:sz w:val="17"/>
        </w:rPr>
        <w:t>Annual/Sustainable</w:t>
      </w:r>
      <w:r>
        <w:rPr>
          <w:spacing w:val="18"/>
          <w:sz w:val="17"/>
        </w:rPr>
        <w:t> </w:t>
      </w:r>
      <w:r>
        <w:rPr>
          <w:sz w:val="17"/>
        </w:rPr>
        <w:t>Development/Corporate</w:t>
      </w:r>
      <w:r>
        <w:rPr>
          <w:spacing w:val="17"/>
          <w:sz w:val="17"/>
        </w:rPr>
        <w:t> </w:t>
      </w:r>
      <w:r>
        <w:rPr>
          <w:sz w:val="17"/>
        </w:rPr>
        <w:t>Social</w:t>
      </w:r>
      <w:r>
        <w:rPr>
          <w:spacing w:val="-50"/>
          <w:sz w:val="17"/>
        </w:rPr>
        <w:t> </w:t>
      </w:r>
      <w:r>
        <w:rPr>
          <w:sz w:val="17"/>
        </w:rPr>
        <w:t>Responsibility</w:t>
      </w:r>
      <w:r>
        <w:rPr>
          <w:spacing w:val="-8"/>
          <w:sz w:val="17"/>
        </w:rPr>
        <w:t> </w:t>
      </w:r>
      <w:r>
        <w:rPr>
          <w:sz w:val="17"/>
        </w:rPr>
        <w:t>Reports.</w:t>
      </w:r>
    </w:p>
    <w:p>
      <w:pPr>
        <w:pStyle w:val="Heading4"/>
        <w:spacing w:before="120"/>
        <w:ind w:left="242"/>
      </w:pPr>
      <w:r>
        <w:rPr/>
        <w:t>B3.3</w:t>
      </w:r>
      <w:r>
        <w:rPr>
          <w:spacing w:val="39"/>
        </w:rPr>
        <w:t> </w:t>
      </w:r>
      <w:r>
        <w:rPr/>
        <w:t>Criteria</w:t>
      </w:r>
    </w:p>
    <w:p>
      <w:pPr>
        <w:pStyle w:val="BodyText"/>
        <w:spacing w:before="12"/>
        <w:ind w:left="242"/>
      </w:pPr>
      <w:r>
        <w:rPr/>
        <w:t>The</w:t>
      </w:r>
      <w:r>
        <w:rPr>
          <w:spacing w:val="-4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as:</w:t>
      </w:r>
    </w:p>
    <w:p>
      <w:pPr>
        <w:spacing w:after="0"/>
        <w:sectPr>
          <w:type w:val="continuous"/>
          <w:pgSz w:w="11910" w:h="16840"/>
          <w:pgMar w:top="600" w:bottom="280" w:left="520" w:right="520"/>
          <w:cols w:num="2" w:equalWidth="0">
            <w:col w:w="5611" w:space="40"/>
            <w:col w:w="5219"/>
          </w:cols>
        </w:sectPr>
      </w:pPr>
    </w:p>
    <w:p>
      <w:pPr>
        <w:pStyle w:val="BodyText"/>
        <w:tabs>
          <w:tab w:pos="5973" w:val="left" w:leader="none"/>
          <w:tab w:pos="10715" w:val="left" w:leader="none"/>
        </w:tabs>
        <w:spacing w:before="1"/>
        <w:ind w:left="783"/>
      </w:pPr>
      <w:r>
        <w:rPr/>
        <w:pict>
          <v:group style="position:absolute;margin-left:321.220215pt;margin-top:4.534443pt;width:242.3pt;height:1.150pt;mso-position-horizontal-relative:page;mso-position-vertical-relative:paragraph;z-index:-16816128" coordorigin="6424,91" coordsize="4846,23">
            <v:line style="position:absolute" from="6494,102" to="11236,102" stroked="true" strokeweight="1.149pt" strokecolor="#a39161">
              <v:stroke dashstyle="dot"/>
            </v:line>
            <v:shape style="position:absolute;left:6424;top:102;width:4846;height:2" coordorigin="6424,102" coordsize="4846,0" path="m6424,102l6424,102m11270,102l11270,102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mine</w:t>
      </w:r>
      <w:r>
        <w:rPr>
          <w:spacing w:val="-1"/>
        </w:rPr>
        <w:t> </w:t>
      </w:r>
      <w:r>
        <w:rPr/>
        <w:t>operator</w:t>
      </w:r>
      <w:r>
        <w:rPr>
          <w:spacing w:val="-2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with</w:t>
        <w:tab/>
      </w:r>
      <w:r>
        <w:rPr>
          <w:w w:val="88"/>
        </w:rPr>
        <w:t> </w:t>
      </w:r>
      <w:r>
        <w:rPr/>
        <w:tab/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15"/>
        <w:ind w:left="783"/>
      </w:pPr>
      <w:r>
        <w:rPr/>
        <w:t>public security forces acting in the immediate vicinity of the</w:t>
      </w:r>
      <w:r>
        <w:rPr>
          <w:spacing w:val="1"/>
        </w:rPr>
        <w:t> </w:t>
      </w:r>
      <w:r>
        <w:rPr/>
        <w:t>mine,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observe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-50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humanitarian</w:t>
      </w:r>
      <w:r>
        <w:rPr>
          <w:spacing w:val="-10"/>
        </w:rPr>
        <w:t> </w:t>
      </w:r>
      <w:r>
        <w:rPr/>
        <w:t>law.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provisions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Voluntary</w:t>
      </w:r>
      <w:r>
        <w:rPr>
          <w:spacing w:val="-50"/>
        </w:rPr>
        <w:t> </w:t>
      </w:r>
      <w:r>
        <w:rPr/>
        <w:t>Principles on Security and Human Rights may be used by</w:t>
      </w:r>
      <w:r>
        <w:rPr>
          <w:spacing w:val="1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assist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aim.</w:t>
      </w:r>
    </w:p>
    <w:p>
      <w:pPr>
        <w:pStyle w:val="BodyText"/>
        <w:spacing w:before="112"/>
        <w:ind w:left="783"/>
      </w:pPr>
      <w:r>
        <w:rPr/>
        <w:t>For 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>
          <w:rFonts w:ascii="Trebuchet MS"/>
          <w:b/>
          <w:color w:val="482B8B"/>
        </w:rPr>
        <w:t>Security</w:t>
      </w:r>
      <w:r>
        <w:rPr>
          <w:rFonts w:ascii="Trebuchet MS"/>
          <w:b/>
          <w:color w:val="482B8B"/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12" w:lineRule="auto"/>
        <w:ind w:left="783"/>
        <w:rPr>
          <w:rFonts w:ascii="Cambria"/>
        </w:rPr>
      </w:pPr>
      <w:r>
        <w:rPr/>
        <w:pict>
          <v:group style="position:absolute;margin-left:65.7714pt;margin-top:-7.220133pt;width:242.3pt;height:1.150pt;mso-position-horizontal-relative:page;mso-position-vertical-relative:paragraph;z-index:15756800" coordorigin="1315,-144" coordsize="4846,23">
            <v:line style="position:absolute" from="1385,-133" to="6127,-133" stroked="true" strokeweight="1.149pt" strokecolor="#a39161">
              <v:stroke dashstyle="dot"/>
            </v:line>
            <v:shape style="position:absolute;left:1315;top:-133;width:4846;height:2" coordorigin="1315,-133" coordsize="4846,0" path="m1315,-133l1315,-133m6161,-133l6161,-133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employees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third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parties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(including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government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forces)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contracted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and/or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paid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ensure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employees</w:t>
      </w:r>
    </w:p>
    <w:p>
      <w:pPr>
        <w:pStyle w:val="BodyText"/>
        <w:spacing w:line="312" w:lineRule="auto" w:before="29"/>
        <w:ind w:left="332" w:right="172"/>
        <w:rPr>
          <w:rFonts w:ascii="Cambria"/>
        </w:rPr>
      </w:pPr>
      <w:r>
        <w:rPr/>
        <w:br w:type="column"/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should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produced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from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where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personnel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providing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have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been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credibly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accused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abuses;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where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financed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provided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benefits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private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groups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who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have</w:t>
      </w:r>
      <w:r>
        <w:rPr>
          <w:rFonts w:ascii="Cambria"/>
          <w:color w:val="A39161"/>
          <w:spacing w:val="11"/>
          <w:w w:val="105"/>
        </w:rPr>
        <w:t> </w:t>
      </w:r>
      <w:r>
        <w:rPr>
          <w:rFonts w:ascii="Cambria"/>
          <w:color w:val="A39161"/>
          <w:w w:val="105"/>
        </w:rPr>
        <w:t>committed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been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credibly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accused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of  human  rights  abuses;  and  where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sought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use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its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influence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with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public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forces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acting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vicinity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ensure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6"/>
          <w:w w:val="105"/>
        </w:rPr>
        <w:t> </w:t>
      </w:r>
      <w:r>
        <w:rPr>
          <w:rFonts w:ascii="Cambria"/>
          <w:color w:val="A39161"/>
          <w:w w:val="105"/>
        </w:rPr>
        <w:t>they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observe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and  international  humanitarian  law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rule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law.</w:t>
      </w:r>
    </w:p>
    <w:p>
      <w:pPr>
        <w:pStyle w:val="BodyText"/>
        <w:spacing w:before="10"/>
        <w:rPr>
          <w:rFonts w:ascii="Cambria"/>
          <w:sz w:val="6"/>
        </w:rPr>
      </w:pPr>
    </w:p>
    <w:p>
      <w:pPr>
        <w:pStyle w:val="BodyText"/>
        <w:spacing w:line="24" w:lineRule="exact"/>
        <w:ind w:left="332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  <w:cols w:num="2" w:equalWidth="0">
            <w:col w:w="5521" w:space="40"/>
            <w:col w:w="5309"/>
          </w:cols>
        </w:sectPr>
      </w:pPr>
    </w:p>
    <w:p>
      <w:pPr>
        <w:pStyle w:val="BodyText"/>
        <w:spacing w:before="4"/>
        <w:rPr>
          <w:rFonts w:ascii="Cambria"/>
          <w:sz w:val="6"/>
        </w:rPr>
      </w:pPr>
    </w:p>
    <w:p>
      <w:pPr>
        <w:pStyle w:val="BodyText"/>
        <w:spacing w:line="24" w:lineRule="exact"/>
        <w:ind w:left="783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BodyText"/>
        <w:spacing w:before="2"/>
        <w:rPr>
          <w:rFonts w:ascii="Cambria"/>
          <w:sz w:val="19"/>
        </w:rPr>
      </w:pPr>
    </w:p>
    <w:p>
      <w:pPr>
        <w:pStyle w:val="Heading4"/>
      </w:pPr>
      <w:r>
        <w:rPr/>
        <w:t>B3.4</w:t>
      </w:r>
      <w:r>
        <w:rPr>
          <w:spacing w:val="61"/>
        </w:rPr>
        <w:t> </w:t>
      </w:r>
      <w:r>
        <w:rPr/>
        <w:t>Process</w:t>
      </w:r>
    </w:p>
    <w:p>
      <w:pPr>
        <w:pStyle w:val="BodyText"/>
        <w:spacing w:before="13"/>
        <w:ind w:left="103"/>
      </w:pPr>
      <w:r>
        <w:rPr/>
        <w:t>Where: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4" w:after="0"/>
        <w:ind w:left="273" w:right="39" w:hanging="170"/>
        <w:jc w:val="left"/>
        <w:rPr>
          <w:sz w:val="17"/>
        </w:rPr>
      </w:pPr>
      <w:r>
        <w:rPr>
          <w:sz w:val="17"/>
        </w:rPr>
        <w:t>for</w:t>
      </w:r>
      <w:r>
        <w:rPr>
          <w:spacing w:val="-3"/>
          <w:sz w:val="17"/>
        </w:rPr>
        <w:t> </w:t>
      </w:r>
      <w:r>
        <w:rPr>
          <w:sz w:val="17"/>
        </w:rPr>
        <w:t>Private</w:t>
      </w:r>
      <w:r>
        <w:rPr>
          <w:spacing w:val="-2"/>
          <w:sz w:val="17"/>
        </w:rPr>
        <w:t> </w:t>
      </w:r>
      <w:r>
        <w:rPr>
          <w:sz w:val="17"/>
        </w:rPr>
        <w:t>Security</w:t>
      </w:r>
      <w:r>
        <w:rPr>
          <w:spacing w:val="-3"/>
          <w:sz w:val="17"/>
        </w:rPr>
        <w:t> </w:t>
      </w:r>
      <w:r>
        <w:rPr>
          <w:sz w:val="17"/>
        </w:rPr>
        <w:t>Providers,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provider</w:t>
      </w:r>
      <w:r>
        <w:rPr>
          <w:spacing w:val="-3"/>
          <w:sz w:val="17"/>
        </w:rPr>
        <w:t> </w:t>
      </w:r>
      <w:r>
        <w:rPr>
          <w:sz w:val="17"/>
        </w:rPr>
        <w:t>has</w:t>
      </w:r>
      <w:r>
        <w:rPr>
          <w:spacing w:val="-2"/>
          <w:sz w:val="17"/>
        </w:rPr>
        <w:t> </w:t>
      </w:r>
      <w:r>
        <w:rPr>
          <w:sz w:val="17"/>
        </w:rPr>
        <w:t>not</w:t>
      </w:r>
      <w:r>
        <w:rPr>
          <w:spacing w:val="-2"/>
          <w:sz w:val="17"/>
        </w:rPr>
        <w:t> </w:t>
      </w:r>
      <w:r>
        <w:rPr>
          <w:sz w:val="17"/>
        </w:rPr>
        <w:t>been</w:t>
      </w:r>
      <w:r>
        <w:rPr>
          <w:spacing w:val="-3"/>
          <w:sz w:val="17"/>
        </w:rPr>
        <w:t> </w:t>
      </w:r>
      <w:r>
        <w:rPr>
          <w:sz w:val="17"/>
        </w:rPr>
        <w:t>found</w:t>
      </w:r>
      <w:r>
        <w:rPr>
          <w:spacing w:val="-50"/>
          <w:sz w:val="17"/>
        </w:rPr>
        <w:t> </w:t>
      </w:r>
      <w:r>
        <w:rPr>
          <w:sz w:val="17"/>
        </w:rPr>
        <w:t>responsible, convicted or credibly implicated, in the previous</w:t>
      </w:r>
      <w:r>
        <w:rPr>
          <w:spacing w:val="1"/>
          <w:sz w:val="17"/>
        </w:rPr>
        <w:t> </w:t>
      </w:r>
      <w:r>
        <w:rPr>
          <w:sz w:val="17"/>
        </w:rPr>
        <w:t>two years, of committing or aiding or abetting serious human</w:t>
      </w:r>
      <w:r>
        <w:rPr>
          <w:spacing w:val="1"/>
          <w:sz w:val="17"/>
        </w:rPr>
        <w:t> </w:t>
      </w:r>
      <w:r>
        <w:rPr>
          <w:sz w:val="17"/>
        </w:rPr>
        <w:t>rights abuses or breaches of international humanitarian law in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7"/>
          <w:sz w:val="17"/>
        </w:rPr>
        <w:t> </w:t>
      </w:r>
      <w:r>
        <w:rPr>
          <w:sz w:val="17"/>
        </w:rPr>
        <w:t>country</w:t>
      </w:r>
      <w:r>
        <w:rPr>
          <w:spacing w:val="-7"/>
          <w:sz w:val="17"/>
        </w:rPr>
        <w:t> </w:t>
      </w:r>
      <w:r>
        <w:rPr>
          <w:sz w:val="17"/>
        </w:rPr>
        <w:t>in</w:t>
      </w:r>
      <w:r>
        <w:rPr>
          <w:spacing w:val="-6"/>
          <w:sz w:val="17"/>
        </w:rPr>
        <w:t> </w:t>
      </w:r>
      <w:r>
        <w:rPr>
          <w:sz w:val="17"/>
        </w:rPr>
        <w:t>which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6"/>
          <w:sz w:val="17"/>
        </w:rPr>
        <w:t> </w:t>
      </w:r>
      <w:r>
        <w:rPr>
          <w:sz w:val="17"/>
        </w:rPr>
        <w:t>mine</w:t>
      </w:r>
      <w:r>
        <w:rPr>
          <w:spacing w:val="-7"/>
          <w:sz w:val="17"/>
        </w:rPr>
        <w:t> </w:t>
      </w:r>
      <w:r>
        <w:rPr>
          <w:sz w:val="17"/>
        </w:rPr>
        <w:t>is</w:t>
      </w:r>
      <w:r>
        <w:rPr>
          <w:spacing w:val="-6"/>
          <w:sz w:val="17"/>
        </w:rPr>
        <w:t> </w:t>
      </w:r>
      <w:r>
        <w:rPr>
          <w:sz w:val="17"/>
        </w:rPr>
        <w:t>located,</w:t>
      </w:r>
      <w:r>
        <w:rPr>
          <w:spacing w:val="-7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2" w:after="0"/>
        <w:ind w:left="273" w:right="66" w:hanging="170"/>
        <w:jc w:val="left"/>
        <w:rPr>
          <w:sz w:val="17"/>
        </w:rPr>
      </w:pPr>
      <w:r>
        <w:rPr>
          <w:sz w:val="17"/>
        </w:rPr>
        <w:t>for</w:t>
      </w:r>
      <w:r>
        <w:rPr>
          <w:spacing w:val="7"/>
          <w:sz w:val="17"/>
        </w:rPr>
        <w:t> </w:t>
      </w:r>
      <w:r>
        <w:rPr>
          <w:sz w:val="17"/>
        </w:rPr>
        <w:t>Private</w:t>
      </w:r>
      <w:r>
        <w:rPr>
          <w:spacing w:val="8"/>
          <w:sz w:val="17"/>
        </w:rPr>
        <w:t> </w:t>
      </w:r>
      <w:r>
        <w:rPr>
          <w:sz w:val="17"/>
        </w:rPr>
        <w:t>Security</w:t>
      </w:r>
      <w:r>
        <w:rPr>
          <w:spacing w:val="8"/>
          <w:sz w:val="17"/>
        </w:rPr>
        <w:t> </w:t>
      </w:r>
      <w:r>
        <w:rPr>
          <w:sz w:val="17"/>
        </w:rPr>
        <w:t>Providers,</w:t>
      </w:r>
      <w:r>
        <w:rPr>
          <w:spacing w:val="8"/>
          <w:sz w:val="17"/>
        </w:rPr>
        <w:t> </w:t>
      </w: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sz w:val="17"/>
        </w:rPr>
        <w:t>security</w:t>
      </w:r>
      <w:r>
        <w:rPr>
          <w:spacing w:val="7"/>
          <w:sz w:val="17"/>
        </w:rPr>
        <w:t> </w:t>
      </w:r>
      <w:r>
        <w:rPr>
          <w:sz w:val="17"/>
        </w:rPr>
        <w:t>personnel</w:t>
      </w:r>
      <w:r>
        <w:rPr>
          <w:spacing w:val="1"/>
          <w:sz w:val="17"/>
        </w:rPr>
        <w:t> </w:t>
      </w:r>
      <w:r>
        <w:rPr>
          <w:sz w:val="17"/>
        </w:rPr>
        <w:t>providing security to the mine have not been found</w:t>
      </w:r>
      <w:r>
        <w:rPr>
          <w:spacing w:val="1"/>
          <w:sz w:val="17"/>
        </w:rPr>
        <w:t> </w:t>
      </w:r>
      <w:r>
        <w:rPr>
          <w:sz w:val="17"/>
        </w:rPr>
        <w:t>responsible,</w:t>
      </w:r>
      <w:r>
        <w:rPr>
          <w:spacing w:val="4"/>
          <w:sz w:val="17"/>
        </w:rPr>
        <w:t> </w:t>
      </w:r>
      <w:r>
        <w:rPr>
          <w:sz w:val="17"/>
        </w:rPr>
        <w:t>convicted</w:t>
      </w:r>
      <w:r>
        <w:rPr>
          <w:spacing w:val="5"/>
          <w:sz w:val="17"/>
        </w:rPr>
        <w:t> </w:t>
      </w:r>
      <w:r>
        <w:rPr>
          <w:sz w:val="17"/>
        </w:rPr>
        <w:t>or</w:t>
      </w:r>
      <w:r>
        <w:rPr>
          <w:spacing w:val="4"/>
          <w:sz w:val="17"/>
        </w:rPr>
        <w:t> </w:t>
      </w:r>
      <w:r>
        <w:rPr>
          <w:sz w:val="17"/>
        </w:rPr>
        <w:t>credibly</w:t>
      </w:r>
      <w:r>
        <w:rPr>
          <w:spacing w:val="5"/>
          <w:sz w:val="17"/>
        </w:rPr>
        <w:t> </w:t>
      </w:r>
      <w:r>
        <w:rPr>
          <w:sz w:val="17"/>
        </w:rPr>
        <w:t>implicated,</w:t>
      </w:r>
      <w:r>
        <w:rPr>
          <w:spacing w:val="4"/>
          <w:sz w:val="17"/>
        </w:rPr>
        <w:t> </w:t>
      </w:r>
      <w:r>
        <w:rPr>
          <w:sz w:val="17"/>
        </w:rPr>
        <w:t>in</w:t>
      </w:r>
      <w:r>
        <w:rPr>
          <w:spacing w:val="5"/>
          <w:sz w:val="17"/>
        </w:rPr>
        <w:t> </w:t>
      </w: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previous</w:t>
      </w:r>
      <w:r>
        <w:rPr>
          <w:spacing w:val="1"/>
          <w:sz w:val="17"/>
        </w:rPr>
        <w:t> </w:t>
      </w:r>
      <w:r>
        <w:rPr>
          <w:sz w:val="17"/>
        </w:rPr>
        <w:t>two</w:t>
      </w:r>
      <w:r>
        <w:rPr>
          <w:spacing w:val="3"/>
          <w:sz w:val="17"/>
        </w:rPr>
        <w:t> </w:t>
      </w:r>
      <w:r>
        <w:rPr>
          <w:sz w:val="17"/>
        </w:rPr>
        <w:t>years,</w:t>
      </w:r>
      <w:r>
        <w:rPr>
          <w:spacing w:val="3"/>
          <w:sz w:val="17"/>
        </w:rPr>
        <w:t> </w:t>
      </w:r>
      <w:r>
        <w:rPr>
          <w:sz w:val="17"/>
        </w:rPr>
        <w:t>of</w:t>
      </w:r>
      <w:r>
        <w:rPr>
          <w:spacing w:val="3"/>
          <w:sz w:val="17"/>
        </w:rPr>
        <w:t> </w:t>
      </w:r>
      <w:r>
        <w:rPr>
          <w:sz w:val="17"/>
        </w:rPr>
        <w:t>committing</w:t>
      </w:r>
      <w:r>
        <w:rPr>
          <w:spacing w:val="3"/>
          <w:sz w:val="17"/>
        </w:rPr>
        <w:t> </w:t>
      </w:r>
      <w:r>
        <w:rPr>
          <w:sz w:val="17"/>
        </w:rPr>
        <w:t>or</w:t>
      </w:r>
      <w:r>
        <w:rPr>
          <w:spacing w:val="4"/>
          <w:sz w:val="17"/>
        </w:rPr>
        <w:t> </w:t>
      </w:r>
      <w:r>
        <w:rPr>
          <w:sz w:val="17"/>
        </w:rPr>
        <w:t>aiding</w:t>
      </w:r>
      <w:r>
        <w:rPr>
          <w:spacing w:val="3"/>
          <w:sz w:val="17"/>
        </w:rPr>
        <w:t> </w:t>
      </w:r>
      <w:r>
        <w:rPr>
          <w:sz w:val="17"/>
        </w:rPr>
        <w:t>or</w:t>
      </w:r>
      <w:r>
        <w:rPr>
          <w:spacing w:val="3"/>
          <w:sz w:val="17"/>
        </w:rPr>
        <w:t> </w:t>
      </w:r>
      <w:r>
        <w:rPr>
          <w:sz w:val="17"/>
        </w:rPr>
        <w:t>abetting</w:t>
      </w:r>
      <w:r>
        <w:rPr>
          <w:spacing w:val="3"/>
          <w:sz w:val="17"/>
        </w:rPr>
        <w:t> </w:t>
      </w:r>
      <w:r>
        <w:rPr>
          <w:sz w:val="17"/>
        </w:rPr>
        <w:t>serious</w:t>
      </w:r>
      <w:r>
        <w:rPr>
          <w:spacing w:val="4"/>
          <w:sz w:val="17"/>
        </w:rPr>
        <w:t> </w:t>
      </w:r>
      <w:r>
        <w:rPr>
          <w:sz w:val="17"/>
        </w:rPr>
        <w:t>human</w:t>
      </w:r>
      <w:r>
        <w:rPr>
          <w:spacing w:val="-50"/>
          <w:sz w:val="17"/>
        </w:rPr>
        <w:t> </w:t>
      </w:r>
      <w:r>
        <w:rPr>
          <w:sz w:val="17"/>
        </w:rPr>
        <w:t>rights abuses or breaches of international humanitarian law in</w:t>
      </w:r>
      <w:r>
        <w:rPr>
          <w:spacing w:val="-51"/>
          <w:sz w:val="17"/>
        </w:rPr>
        <w:t> </w:t>
      </w:r>
      <w:r>
        <w:rPr>
          <w:sz w:val="17"/>
        </w:rPr>
        <w:t>any</w:t>
      </w:r>
      <w:r>
        <w:rPr>
          <w:spacing w:val="-7"/>
          <w:sz w:val="17"/>
        </w:rPr>
        <w:t> </w:t>
      </w:r>
      <w:r>
        <w:rPr>
          <w:sz w:val="17"/>
        </w:rPr>
        <w:t>country,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1" w:after="0"/>
        <w:ind w:left="273" w:right="60" w:hanging="170"/>
        <w:jc w:val="left"/>
        <w:rPr>
          <w:sz w:val="17"/>
        </w:rPr>
      </w:pPr>
      <w:r>
        <w:rPr>
          <w:sz w:val="17"/>
        </w:rPr>
        <w:t>for Public Security Providers, the company has exerted</w:t>
      </w:r>
      <w:r>
        <w:rPr>
          <w:spacing w:val="1"/>
          <w:sz w:val="17"/>
        </w:rPr>
        <w:t> </w:t>
      </w:r>
      <w:r>
        <w:rPr>
          <w:sz w:val="17"/>
        </w:rPr>
        <w:t>reasonable good faith efforts to establish whether the</w:t>
      </w:r>
      <w:r>
        <w:rPr>
          <w:spacing w:val="1"/>
          <w:sz w:val="17"/>
        </w:rPr>
        <w:t> </w:t>
      </w:r>
      <w:r>
        <w:rPr>
          <w:sz w:val="17"/>
        </w:rPr>
        <w:t>individuals</w:t>
      </w:r>
      <w:r>
        <w:rPr>
          <w:spacing w:val="-5"/>
          <w:sz w:val="17"/>
        </w:rPr>
        <w:t> </w:t>
      </w:r>
      <w:r>
        <w:rPr>
          <w:sz w:val="17"/>
        </w:rPr>
        <w:t>providing</w:t>
      </w:r>
      <w:r>
        <w:rPr>
          <w:spacing w:val="-4"/>
          <w:sz w:val="17"/>
        </w:rPr>
        <w:t> </w:t>
      </w:r>
      <w:r>
        <w:rPr>
          <w:sz w:val="17"/>
        </w:rPr>
        <w:t>security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mine</w:t>
      </w:r>
      <w:r>
        <w:rPr>
          <w:spacing w:val="-4"/>
          <w:sz w:val="17"/>
        </w:rPr>
        <w:t> </w:t>
      </w:r>
      <w:r>
        <w:rPr>
          <w:sz w:val="17"/>
        </w:rPr>
        <w:t>have</w:t>
      </w:r>
      <w:r>
        <w:rPr>
          <w:spacing w:val="-5"/>
          <w:sz w:val="17"/>
        </w:rPr>
        <w:t> </w:t>
      </w:r>
      <w:r>
        <w:rPr>
          <w:sz w:val="17"/>
        </w:rPr>
        <w:t>not</w:t>
      </w:r>
      <w:r>
        <w:rPr>
          <w:spacing w:val="-4"/>
          <w:sz w:val="17"/>
        </w:rPr>
        <w:t> </w:t>
      </w:r>
      <w:r>
        <w:rPr>
          <w:sz w:val="17"/>
        </w:rPr>
        <w:t>been</w:t>
      </w:r>
      <w:r>
        <w:rPr>
          <w:spacing w:val="-4"/>
          <w:sz w:val="17"/>
        </w:rPr>
        <w:t> </w:t>
      </w:r>
      <w:r>
        <w:rPr>
          <w:sz w:val="17"/>
        </w:rPr>
        <w:t>found</w:t>
      </w:r>
      <w:r>
        <w:rPr>
          <w:spacing w:val="-50"/>
          <w:sz w:val="17"/>
        </w:rPr>
        <w:t> </w:t>
      </w:r>
      <w:r>
        <w:rPr>
          <w:sz w:val="17"/>
        </w:rPr>
        <w:t>responsible, convicted or credibly implicated, in the previous</w:t>
      </w:r>
      <w:r>
        <w:rPr>
          <w:spacing w:val="1"/>
          <w:sz w:val="17"/>
        </w:rPr>
        <w:t> </w:t>
      </w:r>
      <w:r>
        <w:rPr>
          <w:sz w:val="17"/>
        </w:rPr>
        <w:t>two years, of committing or aiding or abetting serious human</w:t>
      </w:r>
      <w:r>
        <w:rPr>
          <w:spacing w:val="1"/>
          <w:sz w:val="17"/>
        </w:rPr>
        <w:t> </w:t>
      </w:r>
      <w:r>
        <w:rPr>
          <w:sz w:val="17"/>
        </w:rPr>
        <w:t>rights</w:t>
      </w:r>
      <w:r>
        <w:rPr>
          <w:spacing w:val="-8"/>
          <w:sz w:val="17"/>
        </w:rPr>
        <w:t> </w:t>
      </w:r>
      <w:r>
        <w:rPr>
          <w:sz w:val="17"/>
        </w:rPr>
        <w:t>abuses</w:t>
      </w:r>
      <w:r>
        <w:rPr>
          <w:spacing w:val="-8"/>
          <w:sz w:val="17"/>
        </w:rPr>
        <w:t> </w:t>
      </w:r>
      <w:r>
        <w:rPr>
          <w:sz w:val="17"/>
        </w:rPr>
        <w:t>or</w:t>
      </w:r>
      <w:r>
        <w:rPr>
          <w:spacing w:val="-8"/>
          <w:sz w:val="17"/>
        </w:rPr>
        <w:t> </w:t>
      </w:r>
      <w:r>
        <w:rPr>
          <w:sz w:val="17"/>
        </w:rPr>
        <w:t>breaches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international</w:t>
      </w:r>
      <w:r>
        <w:rPr>
          <w:spacing w:val="-8"/>
          <w:sz w:val="17"/>
        </w:rPr>
        <w:t> </w:t>
      </w:r>
      <w:r>
        <w:rPr>
          <w:sz w:val="17"/>
        </w:rPr>
        <w:t>humanitarian</w:t>
      </w:r>
      <w:r>
        <w:rPr>
          <w:spacing w:val="-8"/>
          <w:sz w:val="17"/>
        </w:rPr>
        <w:t> </w:t>
      </w:r>
      <w:r>
        <w:rPr>
          <w:sz w:val="17"/>
        </w:rPr>
        <w:t>law,</w:t>
      </w:r>
    </w:p>
    <w:p>
      <w:pPr>
        <w:spacing w:before="112"/>
        <w:ind w:left="10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the</w:t>
      </w:r>
      <w:r>
        <w:rPr>
          <w:spacing w:val="12"/>
          <w:sz w:val="17"/>
        </w:rPr>
        <w:t> </w:t>
      </w:r>
      <w:r>
        <w:rPr>
          <w:sz w:val="17"/>
        </w:rPr>
        <w:t>next</w:t>
      </w:r>
      <w:r>
        <w:rPr>
          <w:spacing w:val="12"/>
          <w:sz w:val="17"/>
        </w:rPr>
        <w:t> </w:t>
      </w:r>
      <w:r>
        <w:rPr>
          <w:sz w:val="17"/>
        </w:rPr>
        <w:t>consideration</w:t>
      </w:r>
      <w:r>
        <w:rPr>
          <w:spacing w:val="12"/>
          <w:sz w:val="17"/>
        </w:rPr>
        <w:t> </w:t>
      </w:r>
      <w:r>
        <w:rPr>
          <w:sz w:val="17"/>
        </w:rPr>
        <w:t>is</w:t>
      </w:r>
      <w:r>
        <w:rPr>
          <w:spacing w:val="12"/>
          <w:sz w:val="17"/>
        </w:rPr>
        <w:t> </w:t>
      </w:r>
      <w:r>
        <w:rPr>
          <w:sz w:val="17"/>
        </w:rPr>
        <w:t>in</w:t>
      </w:r>
      <w:r>
        <w:rPr>
          <w:spacing w:val="12"/>
          <w:sz w:val="17"/>
        </w:rPr>
        <w:t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15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14"/>
          <w:sz w:val="17"/>
        </w:rPr>
        <w:t> </w:t>
      </w:r>
      <w:r>
        <w:rPr>
          <w:rFonts w:ascii="Trebuchet MS"/>
          <w:b/>
          <w:color w:val="482B8B"/>
          <w:sz w:val="17"/>
        </w:rPr>
        <w:t>Benefits-in-Kind</w:t>
      </w:r>
    </w:p>
    <w:p>
      <w:pPr>
        <w:pStyle w:val="BodyText"/>
        <w:spacing w:line="386" w:lineRule="auto" w:before="12"/>
        <w:ind w:left="103" w:right="3408"/>
      </w:pPr>
      <w:r>
        <w:rPr/>
        <w:t>(Section B4).</w:t>
      </w:r>
      <w:r>
        <w:rPr>
          <w:spacing w:val="-51"/>
        </w:rPr>
        <w:t> </w:t>
      </w:r>
      <w:r>
        <w:rPr/>
        <w:t>Where: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0" w:after="0"/>
        <w:ind w:left="273" w:right="209" w:hanging="170"/>
        <w:jc w:val="left"/>
        <w:rPr>
          <w:sz w:val="17"/>
        </w:rPr>
      </w:pPr>
      <w:r>
        <w:rPr>
          <w:sz w:val="17"/>
        </w:rPr>
        <w:t>for Private Security Providers, the security provider or</w:t>
      </w:r>
      <w:r>
        <w:rPr>
          <w:spacing w:val="1"/>
          <w:sz w:val="17"/>
        </w:rPr>
        <w:t> </w:t>
      </w:r>
      <w:r>
        <w:rPr>
          <w:sz w:val="17"/>
        </w:rPr>
        <w:t>contracted personnel have been found responsible,</w:t>
      </w:r>
      <w:r>
        <w:rPr>
          <w:spacing w:val="1"/>
          <w:sz w:val="17"/>
        </w:rPr>
        <w:t> </w:t>
      </w:r>
      <w:r>
        <w:rPr>
          <w:sz w:val="17"/>
        </w:rPr>
        <w:t>convicted or credibly implicated in the previous two years of</w:t>
      </w:r>
      <w:r>
        <w:rPr>
          <w:spacing w:val="-51"/>
          <w:sz w:val="17"/>
        </w:rPr>
        <w:t> </w:t>
      </w:r>
      <w:r>
        <w:rPr>
          <w:sz w:val="17"/>
        </w:rPr>
        <w:t>committing, or of aiding or abetting, serious human rights</w:t>
      </w:r>
      <w:r>
        <w:rPr>
          <w:spacing w:val="1"/>
          <w:sz w:val="17"/>
        </w:rPr>
        <w:t> </w:t>
      </w:r>
      <w:r>
        <w:rPr>
          <w:sz w:val="17"/>
        </w:rPr>
        <w:t>abuses or breaches of international humanitarian law, but a</w:t>
      </w:r>
      <w:r>
        <w:rPr>
          <w:spacing w:val="-51"/>
          <w:sz w:val="17"/>
        </w:rPr>
        <w:t> </w:t>
      </w:r>
      <w:r>
        <w:rPr>
          <w:sz w:val="17"/>
        </w:rPr>
        <w:t>Remedial</w:t>
      </w:r>
      <w:r>
        <w:rPr>
          <w:spacing w:val="3"/>
          <w:sz w:val="17"/>
        </w:rPr>
        <w:t> </w:t>
      </w:r>
      <w:r>
        <w:rPr>
          <w:sz w:val="17"/>
        </w:rPr>
        <w:t>Action</w:t>
      </w:r>
      <w:r>
        <w:rPr>
          <w:spacing w:val="3"/>
          <w:sz w:val="17"/>
        </w:rPr>
        <w:t> </w:t>
      </w:r>
      <w:r>
        <w:rPr>
          <w:sz w:val="17"/>
        </w:rPr>
        <w:t>Plan</w:t>
      </w:r>
      <w:r>
        <w:rPr>
          <w:spacing w:val="4"/>
          <w:sz w:val="17"/>
        </w:rPr>
        <w:t> </w:t>
      </w:r>
      <w:r>
        <w:rPr>
          <w:sz w:val="17"/>
        </w:rPr>
        <w:t>has</w:t>
      </w:r>
      <w:r>
        <w:rPr>
          <w:spacing w:val="3"/>
          <w:sz w:val="17"/>
        </w:rPr>
        <w:t> </w:t>
      </w:r>
      <w:r>
        <w:rPr>
          <w:sz w:val="17"/>
        </w:rPr>
        <w:t>been</w:t>
      </w:r>
      <w:r>
        <w:rPr>
          <w:spacing w:val="3"/>
          <w:sz w:val="17"/>
        </w:rPr>
        <w:t> </w:t>
      </w:r>
      <w:r>
        <w:rPr>
          <w:sz w:val="17"/>
        </w:rPr>
        <w:t>implemented</w:t>
      </w:r>
      <w:r>
        <w:rPr>
          <w:spacing w:val="4"/>
          <w:sz w:val="17"/>
        </w:rPr>
        <w:t> </w:t>
      </w:r>
      <w:r>
        <w:rPr>
          <w:sz w:val="17"/>
        </w:rPr>
        <w:t>and</w:t>
      </w:r>
      <w:r>
        <w:rPr>
          <w:spacing w:val="3"/>
          <w:sz w:val="17"/>
        </w:rPr>
        <w:t> </w:t>
      </w:r>
      <w:r>
        <w:rPr>
          <w:sz w:val="17"/>
        </w:rPr>
        <w:t>evidence</w:t>
      </w:r>
    </w:p>
    <w:p>
      <w:pPr>
        <w:spacing w:line="256" w:lineRule="auto" w:before="1"/>
        <w:ind w:left="273" w:right="50" w:firstLine="0"/>
        <w:jc w:val="left"/>
        <w:rPr>
          <w:sz w:val="17"/>
        </w:rPr>
      </w:pPr>
      <w:r>
        <w:rPr>
          <w:sz w:val="17"/>
        </w:rPr>
        <w:t>can be provided that this is effective, the next consideration is</w:t>
      </w:r>
      <w:r>
        <w:rPr>
          <w:spacing w:val="-51"/>
          <w:sz w:val="17"/>
        </w:rPr>
        <w:t> </w:t>
      </w:r>
      <w:r>
        <w:rPr>
          <w:sz w:val="17"/>
        </w:rPr>
        <w:t>in</w:t>
      </w:r>
      <w:r>
        <w:rPr>
          <w:spacing w:val="-3"/>
          <w:sz w:val="17"/>
        </w:rPr>
        <w:t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-1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1"/>
          <w:sz w:val="17"/>
        </w:rPr>
        <w:t> </w:t>
      </w:r>
      <w:r>
        <w:rPr>
          <w:rFonts w:ascii="Trebuchet MS"/>
          <w:b/>
          <w:color w:val="482B8B"/>
          <w:sz w:val="17"/>
        </w:rPr>
        <w:t>Benefits-in-Kind</w:t>
      </w:r>
      <w:r>
        <w:rPr>
          <w:rFonts w:ascii="Trebuchet MS"/>
          <w:b/>
          <w:color w:val="482B8B"/>
          <w:spacing w:val="-1"/>
          <w:sz w:val="17"/>
        </w:rPr>
        <w:t> </w:t>
      </w:r>
      <w:r>
        <w:rPr>
          <w:sz w:val="17"/>
        </w:rPr>
        <w:t>(Section</w:t>
      </w:r>
      <w:r>
        <w:rPr>
          <w:spacing w:val="-3"/>
          <w:sz w:val="17"/>
        </w:rPr>
        <w:t> </w:t>
      </w:r>
      <w:r>
        <w:rPr>
          <w:sz w:val="17"/>
        </w:rPr>
        <w:t>B4),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8" w:after="0"/>
        <w:ind w:left="273" w:right="38" w:hanging="170"/>
        <w:jc w:val="left"/>
        <w:rPr>
          <w:sz w:val="17"/>
        </w:rPr>
      </w:pPr>
      <w:r>
        <w:rPr>
          <w:sz w:val="17"/>
        </w:rPr>
        <w:t>for</w:t>
      </w:r>
      <w:r>
        <w:rPr>
          <w:spacing w:val="13"/>
          <w:sz w:val="17"/>
        </w:rPr>
        <w:t> </w:t>
      </w:r>
      <w:r>
        <w:rPr>
          <w:sz w:val="17"/>
        </w:rPr>
        <w:t>Public</w:t>
      </w:r>
      <w:r>
        <w:rPr>
          <w:spacing w:val="13"/>
          <w:sz w:val="17"/>
        </w:rPr>
        <w:t> </w:t>
      </w:r>
      <w:r>
        <w:rPr>
          <w:sz w:val="17"/>
        </w:rPr>
        <w:t>Security</w:t>
      </w:r>
      <w:r>
        <w:rPr>
          <w:spacing w:val="13"/>
          <w:sz w:val="17"/>
        </w:rPr>
        <w:t> </w:t>
      </w:r>
      <w:r>
        <w:rPr>
          <w:sz w:val="17"/>
        </w:rPr>
        <w:t>Providers,</w:t>
      </w:r>
      <w:r>
        <w:rPr>
          <w:spacing w:val="13"/>
          <w:sz w:val="17"/>
        </w:rPr>
        <w:t> </w:t>
      </w:r>
      <w:r>
        <w:rPr>
          <w:sz w:val="17"/>
        </w:rPr>
        <w:t>individuals</w:t>
      </w:r>
      <w:r>
        <w:rPr>
          <w:spacing w:val="13"/>
          <w:sz w:val="17"/>
        </w:rPr>
        <w:t> </w:t>
      </w:r>
      <w:r>
        <w:rPr>
          <w:sz w:val="17"/>
        </w:rPr>
        <w:t>providing</w:t>
      </w:r>
      <w:r>
        <w:rPr>
          <w:spacing w:val="14"/>
          <w:sz w:val="17"/>
        </w:rPr>
        <w:t> </w:t>
      </w:r>
      <w:r>
        <w:rPr>
          <w:sz w:val="17"/>
        </w:rPr>
        <w:t>security</w:t>
      </w:r>
      <w:r>
        <w:rPr>
          <w:spacing w:val="13"/>
          <w:sz w:val="17"/>
        </w:rPr>
        <w:t> </w:t>
      </w:r>
      <w:r>
        <w:rPr>
          <w:sz w:val="17"/>
        </w:rPr>
        <w:t>to</w:t>
      </w:r>
      <w:r>
        <w:rPr>
          <w:spacing w:val="-50"/>
          <w:sz w:val="17"/>
        </w:rPr>
        <w:t> </w:t>
      </w: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sz w:val="17"/>
        </w:rPr>
        <w:t>mine</w:t>
      </w:r>
      <w:r>
        <w:rPr>
          <w:spacing w:val="9"/>
          <w:sz w:val="17"/>
        </w:rPr>
        <w:t> </w:t>
      </w:r>
      <w:r>
        <w:rPr>
          <w:sz w:val="17"/>
        </w:rPr>
        <w:t>have</w:t>
      </w:r>
      <w:r>
        <w:rPr>
          <w:spacing w:val="8"/>
          <w:sz w:val="17"/>
        </w:rPr>
        <w:t> </w:t>
      </w:r>
      <w:r>
        <w:rPr>
          <w:sz w:val="17"/>
        </w:rPr>
        <w:t>been</w:t>
      </w:r>
      <w:r>
        <w:rPr>
          <w:spacing w:val="9"/>
          <w:sz w:val="17"/>
        </w:rPr>
        <w:t> </w:t>
      </w:r>
      <w:r>
        <w:rPr>
          <w:sz w:val="17"/>
        </w:rPr>
        <w:t>found</w:t>
      </w:r>
      <w:r>
        <w:rPr>
          <w:spacing w:val="9"/>
          <w:sz w:val="17"/>
        </w:rPr>
        <w:t> </w:t>
      </w:r>
      <w:r>
        <w:rPr>
          <w:sz w:val="17"/>
        </w:rPr>
        <w:t>responsible,</w:t>
      </w:r>
      <w:r>
        <w:rPr>
          <w:spacing w:val="8"/>
          <w:sz w:val="17"/>
        </w:rPr>
        <w:t> </w:t>
      </w:r>
      <w:r>
        <w:rPr>
          <w:sz w:val="17"/>
        </w:rPr>
        <w:t>convicted</w:t>
      </w:r>
      <w:r>
        <w:rPr>
          <w:spacing w:val="9"/>
          <w:sz w:val="17"/>
        </w:rPr>
        <w:t> </w:t>
      </w:r>
      <w:r>
        <w:rPr>
          <w:sz w:val="17"/>
        </w:rPr>
        <w:t>or</w:t>
      </w:r>
      <w:r>
        <w:rPr>
          <w:spacing w:val="9"/>
          <w:sz w:val="17"/>
        </w:rPr>
        <w:t> </w:t>
      </w:r>
      <w:r>
        <w:rPr>
          <w:sz w:val="17"/>
        </w:rPr>
        <w:t>credibly</w:t>
      </w:r>
      <w:r>
        <w:rPr>
          <w:spacing w:val="1"/>
          <w:sz w:val="17"/>
        </w:rPr>
        <w:t> </w:t>
      </w:r>
      <w:r>
        <w:rPr>
          <w:sz w:val="17"/>
        </w:rPr>
        <w:t>implicated,</w:t>
      </w:r>
      <w:r>
        <w:rPr>
          <w:spacing w:val="3"/>
          <w:sz w:val="17"/>
        </w:rPr>
        <w:t> </w:t>
      </w:r>
      <w:r>
        <w:rPr>
          <w:sz w:val="17"/>
        </w:rPr>
        <w:t>in</w:t>
      </w:r>
      <w:r>
        <w:rPr>
          <w:spacing w:val="3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previous</w:t>
      </w:r>
      <w:r>
        <w:rPr>
          <w:spacing w:val="3"/>
          <w:sz w:val="17"/>
        </w:rPr>
        <w:t> </w:t>
      </w:r>
      <w:r>
        <w:rPr>
          <w:sz w:val="17"/>
        </w:rPr>
        <w:t>two</w:t>
      </w:r>
      <w:r>
        <w:rPr>
          <w:spacing w:val="4"/>
          <w:sz w:val="17"/>
        </w:rPr>
        <w:t> </w:t>
      </w:r>
      <w:r>
        <w:rPr>
          <w:sz w:val="17"/>
        </w:rPr>
        <w:t>years,</w:t>
      </w:r>
      <w:r>
        <w:rPr>
          <w:spacing w:val="3"/>
          <w:sz w:val="17"/>
        </w:rPr>
        <w:t> </w:t>
      </w:r>
      <w:r>
        <w:rPr>
          <w:sz w:val="17"/>
        </w:rPr>
        <w:t>of</w:t>
      </w:r>
      <w:r>
        <w:rPr>
          <w:spacing w:val="4"/>
          <w:sz w:val="17"/>
        </w:rPr>
        <w:t> </w:t>
      </w:r>
      <w:r>
        <w:rPr>
          <w:sz w:val="17"/>
        </w:rPr>
        <w:t>committing</w:t>
      </w:r>
      <w:r>
        <w:rPr>
          <w:spacing w:val="3"/>
          <w:sz w:val="17"/>
        </w:rPr>
        <w:t> </w:t>
      </w:r>
      <w:r>
        <w:rPr>
          <w:sz w:val="17"/>
        </w:rPr>
        <w:t>or</w:t>
      </w:r>
      <w:r>
        <w:rPr>
          <w:spacing w:val="3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aiding</w:t>
      </w:r>
      <w:r>
        <w:rPr>
          <w:spacing w:val="12"/>
          <w:sz w:val="17"/>
        </w:rPr>
        <w:t> </w:t>
      </w:r>
      <w:r>
        <w:rPr>
          <w:sz w:val="17"/>
        </w:rPr>
        <w:t>or</w:t>
      </w:r>
      <w:r>
        <w:rPr>
          <w:spacing w:val="13"/>
          <w:sz w:val="17"/>
        </w:rPr>
        <w:t> </w:t>
      </w:r>
      <w:r>
        <w:rPr>
          <w:sz w:val="17"/>
        </w:rPr>
        <w:t>abetting</w:t>
      </w:r>
      <w:r>
        <w:rPr>
          <w:spacing w:val="13"/>
          <w:sz w:val="17"/>
        </w:rPr>
        <w:t> </w:t>
      </w:r>
      <w:r>
        <w:rPr>
          <w:sz w:val="17"/>
        </w:rPr>
        <w:t>serious</w:t>
      </w:r>
      <w:r>
        <w:rPr>
          <w:spacing w:val="12"/>
          <w:sz w:val="17"/>
        </w:rPr>
        <w:t> </w:t>
      </w:r>
      <w:r>
        <w:rPr>
          <w:sz w:val="17"/>
        </w:rPr>
        <w:t>human</w:t>
      </w:r>
      <w:r>
        <w:rPr>
          <w:spacing w:val="13"/>
          <w:sz w:val="17"/>
        </w:rPr>
        <w:t> </w:t>
      </w:r>
      <w:r>
        <w:rPr>
          <w:sz w:val="17"/>
        </w:rPr>
        <w:t>rights</w:t>
      </w:r>
      <w:r>
        <w:rPr>
          <w:spacing w:val="13"/>
          <w:sz w:val="17"/>
        </w:rPr>
        <w:t> </w:t>
      </w:r>
      <w:r>
        <w:rPr>
          <w:sz w:val="17"/>
        </w:rPr>
        <w:t>abuses</w:t>
      </w:r>
      <w:r>
        <w:rPr>
          <w:spacing w:val="12"/>
          <w:sz w:val="17"/>
        </w:rPr>
        <w:t> </w:t>
      </w:r>
      <w:r>
        <w:rPr>
          <w:sz w:val="17"/>
        </w:rPr>
        <w:t>or</w:t>
      </w:r>
      <w:r>
        <w:rPr>
          <w:spacing w:val="13"/>
          <w:sz w:val="17"/>
        </w:rPr>
        <w:t> </w:t>
      </w:r>
      <w:r>
        <w:rPr>
          <w:sz w:val="17"/>
        </w:rPr>
        <w:t>breaches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international</w:t>
      </w:r>
      <w:r>
        <w:rPr>
          <w:spacing w:val="-1"/>
          <w:sz w:val="17"/>
        </w:rPr>
        <w:t> </w:t>
      </w:r>
      <w:r>
        <w:rPr>
          <w:sz w:val="17"/>
        </w:rPr>
        <w:t>humanitarian</w:t>
      </w:r>
      <w:r>
        <w:rPr>
          <w:spacing w:val="-1"/>
          <w:sz w:val="17"/>
        </w:rPr>
        <w:t> </w:t>
      </w:r>
      <w:r>
        <w:rPr>
          <w:sz w:val="17"/>
        </w:rPr>
        <w:t>law,</w:t>
      </w:r>
      <w:r>
        <w:rPr>
          <w:spacing w:val="-1"/>
          <w:sz w:val="17"/>
        </w:rPr>
        <w:t> </w:t>
      </w:r>
      <w:r>
        <w:rPr>
          <w:sz w:val="17"/>
        </w:rPr>
        <w:t>but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mine</w:t>
      </w:r>
      <w:r>
        <w:rPr>
          <w:spacing w:val="-1"/>
          <w:sz w:val="17"/>
        </w:rPr>
        <w:t> </w:t>
      </w:r>
      <w:r>
        <w:rPr>
          <w:sz w:val="17"/>
        </w:rPr>
        <w:t>has</w:t>
      </w:r>
      <w:r>
        <w:rPr>
          <w:spacing w:val="-1"/>
          <w:sz w:val="17"/>
        </w:rPr>
        <w:t> </w:t>
      </w:r>
      <w:r>
        <w:rPr>
          <w:sz w:val="17"/>
        </w:rPr>
        <w:t>used</w:t>
      </w:r>
    </w:p>
    <w:p>
      <w:pPr>
        <w:pStyle w:val="BodyText"/>
        <w:spacing w:line="256" w:lineRule="auto" w:before="1"/>
        <w:ind w:left="273" w:right="275"/>
      </w:pPr>
      <w:r>
        <w:rPr/>
        <w:t>its</w:t>
      </w:r>
      <w:r>
        <w:rPr>
          <w:spacing w:val="5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ensure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such</w:t>
      </w:r>
      <w:r>
        <w:rPr>
          <w:spacing w:val="6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involvement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providing</w:t>
      </w:r>
      <w:r>
        <w:rPr>
          <w:spacing w:val="2"/>
        </w:rPr>
        <w:t> </w:t>
      </w:r>
      <w:r>
        <w:rPr/>
        <w:t>security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mine,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26"/>
        </w:rPr>
        <w:t> </w:t>
      </w:r>
      <w:r>
        <w:rPr/>
        <w:t>consideration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>
          <w:rFonts w:ascii="Trebuchet MS"/>
          <w:b/>
          <w:color w:val="482B8B"/>
        </w:rPr>
        <w:t>Payments</w:t>
      </w:r>
      <w:r>
        <w:rPr>
          <w:rFonts w:ascii="Trebuchet MS"/>
          <w:b/>
          <w:color w:val="482B8B"/>
          <w:spacing w:val="28"/>
        </w:rPr>
        <w:t> </w:t>
      </w:r>
      <w:r>
        <w:rPr>
          <w:rFonts w:ascii="Trebuchet MS"/>
          <w:b/>
          <w:color w:val="482B8B"/>
        </w:rPr>
        <w:t>and</w:t>
      </w:r>
      <w:r>
        <w:rPr>
          <w:rFonts w:ascii="Trebuchet MS"/>
          <w:b/>
          <w:color w:val="482B8B"/>
          <w:spacing w:val="29"/>
        </w:rPr>
        <w:t> </w:t>
      </w:r>
      <w:r>
        <w:rPr>
          <w:rFonts w:ascii="Trebuchet MS"/>
          <w:b/>
          <w:color w:val="482B8B"/>
        </w:rPr>
        <w:t>Benefits-in-Kind</w:t>
      </w:r>
      <w:r>
        <w:rPr>
          <w:rFonts w:ascii="Trebuchet MS"/>
          <w:b/>
          <w:color w:val="482B8B"/>
          <w:spacing w:val="-48"/>
        </w:rPr>
        <w:t> </w:t>
      </w:r>
      <w:r>
        <w:rPr/>
        <w:t>(Section</w:t>
      </w:r>
      <w:r>
        <w:rPr>
          <w:spacing w:val="-5"/>
        </w:rPr>
        <w:t> </w:t>
      </w:r>
      <w:r>
        <w:rPr/>
        <w:t>B4).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03"/>
      </w:pPr>
      <w:r>
        <w:rPr/>
        <w:t>Where: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5" w:after="0"/>
        <w:ind w:left="273" w:right="837" w:hanging="170"/>
        <w:jc w:val="left"/>
        <w:rPr>
          <w:sz w:val="17"/>
        </w:rPr>
      </w:pPr>
      <w:r>
        <w:rPr>
          <w:sz w:val="17"/>
        </w:rPr>
        <w:t>for Private Security Providers, the security provider or</w:t>
      </w:r>
      <w:r>
        <w:rPr>
          <w:spacing w:val="1"/>
          <w:sz w:val="17"/>
        </w:rPr>
        <w:t> </w:t>
      </w:r>
      <w:r>
        <w:rPr>
          <w:sz w:val="17"/>
        </w:rPr>
        <w:t>contracted</w:t>
      </w:r>
      <w:r>
        <w:rPr>
          <w:spacing w:val="2"/>
          <w:sz w:val="17"/>
        </w:rPr>
        <w:t> </w:t>
      </w:r>
      <w:r>
        <w:rPr>
          <w:sz w:val="17"/>
        </w:rPr>
        <w:t>personnel</w:t>
      </w:r>
      <w:r>
        <w:rPr>
          <w:spacing w:val="2"/>
          <w:sz w:val="17"/>
        </w:rPr>
        <w:t> </w:t>
      </w:r>
      <w:r>
        <w:rPr>
          <w:sz w:val="17"/>
        </w:rPr>
        <w:t>have</w:t>
      </w:r>
      <w:r>
        <w:rPr>
          <w:spacing w:val="2"/>
          <w:sz w:val="17"/>
        </w:rPr>
        <w:t> </w:t>
      </w:r>
      <w:r>
        <w:rPr>
          <w:sz w:val="17"/>
        </w:rPr>
        <w:t>been</w:t>
      </w:r>
      <w:r>
        <w:rPr>
          <w:spacing w:val="2"/>
          <w:sz w:val="17"/>
        </w:rPr>
        <w:t> </w:t>
      </w:r>
      <w:r>
        <w:rPr>
          <w:sz w:val="17"/>
        </w:rPr>
        <w:t>found</w:t>
      </w:r>
      <w:r>
        <w:rPr>
          <w:spacing w:val="2"/>
          <w:sz w:val="17"/>
        </w:rPr>
        <w:t> </w:t>
      </w:r>
      <w:r>
        <w:rPr>
          <w:sz w:val="17"/>
        </w:rPr>
        <w:t>responsible,</w:t>
      </w:r>
      <w:r>
        <w:rPr>
          <w:spacing w:val="3"/>
          <w:sz w:val="17"/>
        </w:rPr>
        <w:t> </w:t>
      </w:r>
      <w:r>
        <w:rPr>
          <w:sz w:val="17"/>
        </w:rPr>
        <w:t>convicted</w:t>
      </w:r>
      <w:r>
        <w:rPr>
          <w:spacing w:val="-51"/>
          <w:sz w:val="17"/>
        </w:rPr>
        <w:t> </w:t>
      </w:r>
      <w:r>
        <w:rPr>
          <w:sz w:val="17"/>
        </w:rPr>
        <w:t>or credibly accused in the past two years of committing, or of</w:t>
      </w:r>
      <w:r>
        <w:rPr>
          <w:spacing w:val="-51"/>
          <w:sz w:val="17"/>
        </w:rPr>
        <w:t> </w:t>
      </w:r>
      <w:r>
        <w:rPr>
          <w:sz w:val="17"/>
        </w:rPr>
        <w:t>aiding or abetting, serious human rights abuses or breaches</w:t>
      </w:r>
      <w:r>
        <w:rPr>
          <w:spacing w:val="1"/>
          <w:sz w:val="17"/>
        </w:rPr>
        <w:t> </w:t>
      </w:r>
      <w:r>
        <w:rPr>
          <w:sz w:val="17"/>
        </w:rPr>
        <w:t>of international humanitarian law, but a Remedial Action Plan</w:t>
      </w:r>
      <w:r>
        <w:rPr>
          <w:spacing w:val="-51"/>
          <w:sz w:val="17"/>
        </w:rPr>
        <w:t> </w:t>
      </w:r>
      <w:r>
        <w:rPr>
          <w:sz w:val="17"/>
        </w:rPr>
        <w:t>has not been put in place or there is no evidence that such a</w:t>
      </w:r>
      <w:r>
        <w:rPr>
          <w:spacing w:val="1"/>
          <w:sz w:val="17"/>
        </w:rPr>
        <w:t> </w:t>
      </w:r>
      <w:r>
        <w:rPr>
          <w:sz w:val="17"/>
        </w:rPr>
        <w:t>plan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effective,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assessment</w:t>
      </w:r>
      <w:r>
        <w:rPr>
          <w:spacing w:val="2"/>
          <w:sz w:val="17"/>
        </w:rPr>
        <w:t> </w:t>
      </w:r>
      <w:r>
        <w:rPr>
          <w:sz w:val="17"/>
        </w:rPr>
        <w:t>concludes</w:t>
      </w:r>
      <w:r>
        <w:rPr>
          <w:spacing w:val="1"/>
          <w:sz w:val="17"/>
        </w:rPr>
        <w:t> </w:t>
      </w:r>
      <w:r>
        <w:rPr>
          <w:sz w:val="17"/>
        </w:rPr>
        <w:t>that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mine</w:t>
      </w:r>
      <w:r>
        <w:rPr>
          <w:spacing w:val="2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considered</w:t>
      </w:r>
      <w:r>
        <w:rPr>
          <w:spacing w:val="-6"/>
          <w:sz w:val="17"/>
        </w:rPr>
        <w:t> </w:t>
      </w:r>
      <w:r>
        <w:rPr>
          <w:sz w:val="17"/>
        </w:rPr>
        <w:t>to</w:t>
      </w:r>
      <w:r>
        <w:rPr>
          <w:spacing w:val="-6"/>
          <w:sz w:val="17"/>
        </w:rPr>
        <w:t> </w:t>
      </w:r>
      <w:r>
        <w:rPr>
          <w:sz w:val="17"/>
        </w:rPr>
        <w:t>be</w:t>
      </w:r>
      <w:r>
        <w:rPr>
          <w:spacing w:val="-6"/>
          <w:sz w:val="17"/>
        </w:rPr>
        <w:t> </w:t>
      </w:r>
      <w:r>
        <w:rPr>
          <w:sz w:val="17"/>
        </w:rPr>
        <w:t>in</w:t>
      </w:r>
      <w:r>
        <w:rPr>
          <w:spacing w:val="-5"/>
          <w:sz w:val="17"/>
        </w:rPr>
        <w:t> </w:t>
      </w:r>
      <w:r>
        <w:rPr>
          <w:rFonts w:ascii="Trebuchet MS" w:hAns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782" w:hanging="170"/>
        <w:jc w:val="left"/>
        <w:rPr>
          <w:sz w:val="17"/>
        </w:rPr>
      </w:pPr>
      <w:r>
        <w:rPr>
          <w:sz w:val="17"/>
        </w:rPr>
        <w:t>for Public Security Providers, individuals providing security to</w:t>
      </w:r>
      <w:r>
        <w:rPr>
          <w:spacing w:val="1"/>
          <w:sz w:val="17"/>
        </w:rPr>
        <w:t> </w:t>
      </w:r>
      <w:r>
        <w:rPr>
          <w:sz w:val="17"/>
        </w:rPr>
        <w:t>the mine have been found responsible, convicted or credibly</w:t>
      </w:r>
      <w:r>
        <w:rPr>
          <w:spacing w:val="1"/>
          <w:sz w:val="17"/>
        </w:rPr>
        <w:t> </w:t>
      </w:r>
      <w:r>
        <w:rPr>
          <w:sz w:val="17"/>
        </w:rPr>
        <w:t>implicated in the previous two years’ of committing, or of</w:t>
      </w:r>
      <w:r>
        <w:rPr>
          <w:spacing w:val="1"/>
          <w:sz w:val="17"/>
        </w:rPr>
        <w:t> </w:t>
      </w:r>
      <w:r>
        <w:rPr>
          <w:sz w:val="17"/>
        </w:rPr>
        <w:t>aiding</w:t>
      </w:r>
      <w:r>
        <w:rPr>
          <w:spacing w:val="6"/>
          <w:sz w:val="17"/>
        </w:rPr>
        <w:t> </w:t>
      </w:r>
      <w:r>
        <w:rPr>
          <w:sz w:val="17"/>
        </w:rPr>
        <w:t>or</w:t>
      </w:r>
      <w:r>
        <w:rPr>
          <w:spacing w:val="7"/>
          <w:sz w:val="17"/>
        </w:rPr>
        <w:t> </w:t>
      </w:r>
      <w:r>
        <w:rPr>
          <w:sz w:val="17"/>
        </w:rPr>
        <w:t>abetting,</w:t>
      </w:r>
      <w:r>
        <w:rPr>
          <w:spacing w:val="7"/>
          <w:sz w:val="17"/>
        </w:rPr>
        <w:t> </w:t>
      </w:r>
      <w:r>
        <w:rPr>
          <w:sz w:val="17"/>
        </w:rPr>
        <w:t>serious</w:t>
      </w:r>
      <w:r>
        <w:rPr>
          <w:spacing w:val="7"/>
          <w:sz w:val="17"/>
        </w:rPr>
        <w:t> </w:t>
      </w:r>
      <w:r>
        <w:rPr>
          <w:sz w:val="17"/>
        </w:rPr>
        <w:t>human</w:t>
      </w:r>
      <w:r>
        <w:rPr>
          <w:spacing w:val="6"/>
          <w:sz w:val="17"/>
        </w:rPr>
        <w:t> </w:t>
      </w:r>
      <w:r>
        <w:rPr>
          <w:sz w:val="17"/>
        </w:rPr>
        <w:t>rights</w:t>
      </w:r>
      <w:r>
        <w:rPr>
          <w:spacing w:val="7"/>
          <w:sz w:val="17"/>
        </w:rPr>
        <w:t> </w:t>
      </w:r>
      <w:r>
        <w:rPr>
          <w:sz w:val="17"/>
        </w:rPr>
        <w:t>abuses</w:t>
      </w:r>
      <w:r>
        <w:rPr>
          <w:spacing w:val="7"/>
          <w:sz w:val="17"/>
        </w:rPr>
        <w:t> </w:t>
      </w:r>
      <w:r>
        <w:rPr>
          <w:sz w:val="17"/>
        </w:rPr>
        <w:t>or</w:t>
      </w:r>
      <w:r>
        <w:rPr>
          <w:spacing w:val="7"/>
          <w:sz w:val="17"/>
        </w:rPr>
        <w:t> </w:t>
      </w:r>
      <w:r>
        <w:rPr>
          <w:sz w:val="17"/>
        </w:rPr>
        <w:t>breaches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international</w:t>
      </w:r>
      <w:r>
        <w:rPr>
          <w:spacing w:val="-6"/>
          <w:sz w:val="17"/>
        </w:rPr>
        <w:t> </w:t>
      </w:r>
      <w:r>
        <w:rPr>
          <w:sz w:val="17"/>
        </w:rPr>
        <w:t>humanitarian</w:t>
      </w:r>
      <w:r>
        <w:rPr>
          <w:spacing w:val="-6"/>
          <w:sz w:val="17"/>
        </w:rPr>
        <w:t> </w:t>
      </w:r>
      <w:r>
        <w:rPr>
          <w:sz w:val="17"/>
        </w:rPr>
        <w:t>law</w:t>
      </w:r>
      <w:r>
        <w:rPr>
          <w:spacing w:val="-6"/>
          <w:sz w:val="17"/>
        </w:rPr>
        <w:t> </w:t>
      </w:r>
      <w:r>
        <w:rPr>
          <w:sz w:val="17"/>
        </w:rPr>
        <w:t>but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6"/>
          <w:sz w:val="17"/>
        </w:rPr>
        <w:t> </w:t>
      </w:r>
      <w:r>
        <w:rPr>
          <w:sz w:val="17"/>
        </w:rPr>
        <w:t>mine</w:t>
      </w:r>
      <w:r>
        <w:rPr>
          <w:spacing w:val="-6"/>
          <w:sz w:val="17"/>
        </w:rPr>
        <w:t> </w:t>
      </w:r>
      <w:r>
        <w:rPr>
          <w:sz w:val="17"/>
        </w:rPr>
        <w:t>has</w:t>
      </w:r>
      <w:r>
        <w:rPr>
          <w:spacing w:val="-6"/>
          <w:sz w:val="17"/>
        </w:rPr>
        <w:t> </w:t>
      </w:r>
      <w:r>
        <w:rPr>
          <w:sz w:val="17"/>
        </w:rPr>
        <w:t>not</w:t>
      </w:r>
      <w:r>
        <w:rPr>
          <w:spacing w:val="-6"/>
          <w:sz w:val="17"/>
        </w:rPr>
        <w:t> </w:t>
      </w:r>
      <w:r>
        <w:rPr>
          <w:sz w:val="17"/>
        </w:rPr>
        <w:t>used</w:t>
      </w:r>
      <w:r>
        <w:rPr>
          <w:spacing w:val="-6"/>
          <w:sz w:val="17"/>
        </w:rPr>
        <w:t> </w:t>
      </w:r>
      <w:r>
        <w:rPr>
          <w:sz w:val="17"/>
        </w:rPr>
        <w:t>its</w:t>
      </w:r>
      <w:r>
        <w:rPr>
          <w:spacing w:val="-50"/>
          <w:sz w:val="17"/>
        </w:rPr>
        <w:t> </w:t>
      </w:r>
      <w:r>
        <w:rPr>
          <w:sz w:val="17"/>
        </w:rPr>
        <w:t>best endeavours to ensure that such personnel are removed</w:t>
      </w:r>
      <w:r>
        <w:rPr>
          <w:spacing w:val="1"/>
          <w:sz w:val="17"/>
        </w:rPr>
        <w:t> </w:t>
      </w:r>
      <w:r>
        <w:rPr>
          <w:sz w:val="17"/>
        </w:rPr>
        <w:t>from involvement in providing security to the mine, the</w:t>
      </w:r>
      <w:r>
        <w:rPr>
          <w:spacing w:val="1"/>
          <w:sz w:val="17"/>
        </w:rPr>
        <w:t> </w:t>
      </w:r>
      <w:r>
        <w:rPr>
          <w:sz w:val="17"/>
        </w:rPr>
        <w:t>assessment concludes that the mine is considered to be in</w:t>
      </w:r>
      <w:r>
        <w:rPr>
          <w:spacing w:val="1"/>
          <w:sz w:val="17"/>
        </w:rPr>
        <w:t> </w:t>
      </w:r>
      <w:r>
        <w:rPr>
          <w:rFonts w:ascii="Trebuchet MS" w:hAns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>
      <w:pPr>
        <w:pStyle w:val="Heading4"/>
        <w:spacing w:before="120"/>
      </w:pPr>
      <w:r>
        <w:rPr>
          <w:w w:val="105"/>
        </w:rPr>
        <w:t>B3.5</w:t>
      </w:r>
      <w:r>
        <w:rPr>
          <w:spacing w:val="53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1040"/>
        <w:jc w:val="both"/>
      </w:pPr>
      <w:r>
        <w:rPr/>
        <w:t>The assessment should be undertaken using the process set</w:t>
      </w:r>
      <w:r>
        <w:rPr>
          <w:spacing w:val="1"/>
        </w:rPr>
        <w:t> </w:t>
      </w:r>
      <w:r>
        <w:rPr/>
        <w:t>out in Section B3.4 and against the criteria defined in Section</w:t>
      </w:r>
      <w:r>
        <w:rPr>
          <w:spacing w:val="-51"/>
        </w:rPr>
        <w:t> </w:t>
      </w:r>
      <w:r>
        <w:rPr/>
        <w:t>B3.3.</w:t>
      </w:r>
    </w:p>
    <w:p>
      <w:pPr>
        <w:pStyle w:val="BodyText"/>
        <w:spacing w:line="256" w:lineRule="auto" w:before="112"/>
        <w:ind w:left="103" w:right="821"/>
      </w:pPr>
      <w:r>
        <w:rPr/>
        <w:t>Due diligence in this area should be ongoing, drawing on 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sources.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undertaken</w:t>
      </w:r>
      <w:r>
        <w:rPr>
          <w:spacing w:val="2"/>
        </w:rPr>
        <w:t> </w:t>
      </w:r>
      <w:r>
        <w:rPr/>
        <w:t>at</w:t>
      </w:r>
      <w:r>
        <w:rPr>
          <w:spacing w:val="-50"/>
        </w:rPr>
        <w:t> </w:t>
      </w:r>
      <w:r>
        <w:rPr/>
        <w:t>least</w:t>
      </w:r>
      <w:r>
        <w:rPr>
          <w:spacing w:val="-7"/>
        </w:rPr>
        <w:t> </w:t>
      </w:r>
      <w:r>
        <w:rPr/>
        <w:t>annually,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if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credible</w:t>
      </w:r>
      <w:r>
        <w:rPr>
          <w:spacing w:val="-7"/>
        </w:rPr>
        <w:t> </w:t>
      </w:r>
      <w:r>
        <w:rPr/>
        <w:t>reports</w:t>
      </w:r>
      <w:r>
        <w:rPr>
          <w:spacing w:val="-7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evidence</w:t>
      </w:r>
      <w:r>
        <w:rPr>
          <w:spacing w:val="-50"/>
        </w:rPr>
        <w:t> </w:t>
      </w:r>
      <w:r>
        <w:rPr/>
        <w:t>about the role of the security force in serious human rights</w:t>
      </w:r>
      <w:r>
        <w:rPr>
          <w:spacing w:val="1"/>
        </w:rPr>
        <w:t> </w:t>
      </w:r>
      <w:r>
        <w:rPr/>
        <w:t>abuses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13" w:space="96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53"/>
          <w:footerReference w:type="default" r:id="rId54"/>
          <w:pgSz w:w="11910" w:h="16840"/>
          <w:pgMar w:footer="490" w:header="0" w:top="1580" w:bottom="700" w:left="520" w:right="520"/>
          <w:pgNumType w:start="22"/>
        </w:sectPr>
      </w:pPr>
    </w:p>
    <w:p>
      <w:pPr>
        <w:pStyle w:val="Heading3"/>
      </w:pPr>
      <w:bookmarkStart w:name="B4  Payments and benefits-in-kind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>
          <w:color w:val="A39161"/>
        </w:rPr>
        <w:t>B4</w:t>
      </w:r>
      <w:r>
        <w:rPr>
          <w:color w:val="A39161"/>
          <w:spacing w:val="72"/>
        </w:rPr>
        <w:t> </w:t>
      </w:r>
      <w:r>
        <w:rPr>
          <w:color w:val="A39161"/>
        </w:rPr>
        <w:t>Payments</w:t>
      </w:r>
      <w:r>
        <w:rPr>
          <w:color w:val="A39161"/>
          <w:spacing w:val="8"/>
        </w:rPr>
        <w:t> </w:t>
      </w:r>
      <w:r>
        <w:rPr>
          <w:color w:val="A39161"/>
        </w:rPr>
        <w:t>and</w:t>
      </w:r>
      <w:r>
        <w:rPr>
          <w:color w:val="A39161"/>
          <w:spacing w:val="8"/>
        </w:rPr>
        <w:t> </w:t>
      </w:r>
      <w:r>
        <w:rPr>
          <w:color w:val="A39161"/>
        </w:rPr>
        <w:t>benefits-in-kind</w:t>
      </w:r>
    </w:p>
    <w:p>
      <w:pPr>
        <w:pStyle w:val="Heading4"/>
        <w:spacing w:before="157"/>
        <w:ind w:left="783"/>
      </w:pPr>
      <w:r>
        <w:rPr/>
        <w:t>B4.1</w:t>
      </w:r>
      <w:r>
        <w:rPr>
          <w:spacing w:val="52"/>
        </w:rPr>
        <w:t> </w:t>
      </w:r>
      <w:r>
        <w:rPr/>
        <w:t>Introduction</w:t>
      </w:r>
    </w:p>
    <w:p>
      <w:pPr>
        <w:pStyle w:val="BodyText"/>
        <w:spacing w:before="12"/>
        <w:ind w:left="783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company:</w:t>
      </w:r>
    </w:p>
    <w:p>
      <w:pPr>
        <w:pStyle w:val="ListParagraph"/>
        <w:numPr>
          <w:ilvl w:val="1"/>
          <w:numId w:val="16"/>
        </w:numPr>
        <w:tabs>
          <w:tab w:pos="1124" w:val="left" w:leader="none"/>
          <w:tab w:pos="1125" w:val="left" w:leader="none"/>
        </w:tabs>
        <w:spacing w:line="256" w:lineRule="auto" w:before="125" w:after="0"/>
        <w:ind w:left="1124" w:right="31" w:hanging="341"/>
        <w:jc w:val="left"/>
        <w:rPr>
          <w:sz w:val="17"/>
        </w:rPr>
      </w:pPr>
      <w:r>
        <w:rPr>
          <w:sz w:val="17"/>
        </w:rPr>
        <w:t>acts transparently in making payments to governments and</w:t>
      </w:r>
      <w:r>
        <w:rPr>
          <w:spacing w:val="-51"/>
          <w:sz w:val="17"/>
        </w:rPr>
        <w:t> </w:t>
      </w:r>
      <w:r>
        <w:rPr>
          <w:sz w:val="17"/>
        </w:rPr>
        <w:t>government</w:t>
      </w:r>
      <w:r>
        <w:rPr>
          <w:spacing w:val="-8"/>
          <w:sz w:val="17"/>
        </w:rPr>
        <w:t> </w:t>
      </w:r>
      <w:r>
        <w:rPr>
          <w:sz w:val="17"/>
        </w:rPr>
        <w:t>entities</w:t>
      </w:r>
    </w:p>
    <w:p>
      <w:pPr>
        <w:pStyle w:val="ListParagraph"/>
        <w:numPr>
          <w:ilvl w:val="1"/>
          <w:numId w:val="16"/>
        </w:numPr>
        <w:tabs>
          <w:tab w:pos="1124" w:val="left" w:leader="none"/>
          <w:tab w:pos="1125" w:val="left" w:leader="none"/>
        </w:tabs>
        <w:spacing w:line="256" w:lineRule="auto" w:before="111" w:after="0"/>
        <w:ind w:left="1124" w:right="116" w:hanging="341"/>
        <w:jc w:val="left"/>
        <w:rPr>
          <w:sz w:val="17"/>
        </w:rPr>
      </w:pPr>
      <w:r>
        <w:rPr>
          <w:sz w:val="17"/>
        </w:rPr>
        <w:t>is committed to not making payments or providing</w:t>
      </w:r>
      <w:r>
        <w:rPr>
          <w:spacing w:val="1"/>
          <w:sz w:val="17"/>
        </w:rPr>
        <w:t> </w:t>
      </w:r>
      <w:r>
        <w:rPr>
          <w:sz w:val="17"/>
        </w:rPr>
        <w:t>benefits-in-kind to non-government entities that cause,</w:t>
      </w:r>
      <w:r>
        <w:rPr>
          <w:spacing w:val="1"/>
          <w:sz w:val="17"/>
        </w:rPr>
        <w:t> </w:t>
      </w:r>
      <w:r>
        <w:rPr>
          <w:sz w:val="17"/>
        </w:rPr>
        <w:t>support or benefit unlawful armed conflict or contribute to</w:t>
      </w:r>
      <w:r>
        <w:rPr>
          <w:spacing w:val="-51"/>
          <w:sz w:val="17"/>
        </w:rPr>
        <w:t> </w:t>
      </w:r>
      <w:r>
        <w:rPr>
          <w:sz w:val="17"/>
        </w:rPr>
        <w:t>serious human rights abuses or breaches of international</w:t>
      </w:r>
      <w:r>
        <w:rPr>
          <w:spacing w:val="1"/>
          <w:sz w:val="17"/>
        </w:rPr>
        <w:t> </w:t>
      </w:r>
      <w:r>
        <w:rPr>
          <w:sz w:val="17"/>
        </w:rPr>
        <w:t>humanitarian</w:t>
      </w:r>
      <w:r>
        <w:rPr>
          <w:spacing w:val="-9"/>
          <w:sz w:val="17"/>
        </w:rPr>
        <w:t> </w:t>
      </w:r>
      <w:r>
        <w:rPr>
          <w:sz w:val="17"/>
        </w:rPr>
        <w:t>law</w:t>
      </w:r>
    </w:p>
    <w:p>
      <w:pPr>
        <w:pStyle w:val="ListParagraph"/>
        <w:numPr>
          <w:ilvl w:val="1"/>
          <w:numId w:val="16"/>
        </w:numPr>
        <w:tabs>
          <w:tab w:pos="1125" w:val="left" w:leader="none"/>
        </w:tabs>
        <w:spacing w:line="256" w:lineRule="auto" w:before="112" w:after="0"/>
        <w:ind w:left="1124" w:right="162" w:hanging="341"/>
        <w:jc w:val="left"/>
        <w:rPr>
          <w:sz w:val="17"/>
        </w:rPr>
      </w:pPr>
      <w:r>
        <w:rPr>
          <w:sz w:val="17"/>
        </w:rPr>
        <w:t>undertakes risk-based due diligence to mitigate against</w:t>
      </w:r>
      <w:r>
        <w:rPr>
          <w:spacing w:val="1"/>
          <w:sz w:val="17"/>
        </w:rPr>
        <w:t> </w:t>
      </w:r>
      <w:r>
        <w:rPr>
          <w:sz w:val="17"/>
        </w:rPr>
        <w:t>the risk of making payments or providing benefits-in-kind</w:t>
      </w:r>
      <w:r>
        <w:rPr>
          <w:spacing w:val="-51"/>
          <w:sz w:val="17"/>
        </w:rPr>
        <w:t> </w:t>
      </w:r>
      <w:r>
        <w:rPr>
          <w:sz w:val="17"/>
        </w:rPr>
        <w:t>to non-government entities that cause, support or benefit</w:t>
      </w:r>
      <w:r>
        <w:rPr>
          <w:spacing w:val="-51"/>
          <w:sz w:val="17"/>
        </w:rPr>
        <w:t> </w:t>
      </w:r>
      <w:r>
        <w:rPr>
          <w:sz w:val="17"/>
        </w:rPr>
        <w:t>unlawful</w:t>
      </w:r>
      <w:r>
        <w:rPr>
          <w:spacing w:val="-4"/>
          <w:sz w:val="17"/>
        </w:rPr>
        <w:t> </w:t>
      </w:r>
      <w:r>
        <w:rPr>
          <w:sz w:val="17"/>
        </w:rPr>
        <w:t>armed</w:t>
      </w:r>
      <w:r>
        <w:rPr>
          <w:spacing w:val="-3"/>
          <w:sz w:val="17"/>
        </w:rPr>
        <w:t> </w:t>
      </w:r>
      <w:r>
        <w:rPr>
          <w:sz w:val="17"/>
        </w:rPr>
        <w:t>conflict</w:t>
      </w:r>
      <w:r>
        <w:rPr>
          <w:spacing w:val="-3"/>
          <w:sz w:val="17"/>
        </w:rPr>
        <w:t> </w:t>
      </w:r>
      <w:r>
        <w:rPr>
          <w:sz w:val="17"/>
        </w:rPr>
        <w:t>or</w:t>
      </w:r>
      <w:r>
        <w:rPr>
          <w:spacing w:val="-3"/>
          <w:sz w:val="17"/>
        </w:rPr>
        <w:t> </w:t>
      </w:r>
      <w:r>
        <w:rPr>
          <w:sz w:val="17"/>
        </w:rPr>
        <w:t>contribute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serious</w:t>
      </w:r>
      <w:r>
        <w:rPr>
          <w:spacing w:val="-3"/>
          <w:sz w:val="17"/>
        </w:rPr>
        <w:t> </w:t>
      </w:r>
      <w:r>
        <w:rPr>
          <w:sz w:val="17"/>
        </w:rPr>
        <w:t>human</w:t>
      </w:r>
    </w:p>
    <w:p>
      <w:pPr>
        <w:pStyle w:val="BodyText"/>
        <w:spacing w:before="2"/>
        <w:ind w:left="1124"/>
      </w:pPr>
      <w:r>
        <w:rPr/>
        <w:t>rights</w:t>
      </w:r>
      <w:r>
        <w:rPr>
          <w:spacing w:val="-8"/>
        </w:rPr>
        <w:t> </w:t>
      </w:r>
      <w:r>
        <w:rPr/>
        <w:t>abuses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pStyle w:val="BodyText"/>
        <w:spacing w:line="256" w:lineRule="auto" w:before="125"/>
        <w:ind w:left="783" w:right="274"/>
      </w:pPr>
      <w:r>
        <w:rPr/>
        <w:t>Public disclosure of payments to government should be in</w:t>
      </w:r>
      <w:r>
        <w:rPr>
          <w:spacing w:val="1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instruments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specifically</w:t>
      </w:r>
      <w:r>
        <w:rPr>
          <w:spacing w:val="3"/>
        </w:rPr>
        <w:t> </w:t>
      </w:r>
      <w:r>
        <w:rPr/>
        <w:t>address</w:t>
      </w:r>
      <w:r>
        <w:rPr>
          <w:spacing w:val="3"/>
        </w:rPr>
        <w:t> </w:t>
      </w:r>
      <w:r>
        <w:rPr/>
        <w:t>transparency</w:t>
      </w:r>
      <w:r>
        <w:rPr>
          <w:spacing w:val="-50"/>
        </w:rPr>
        <w:t> </w:t>
      </w:r>
      <w:r>
        <w:rPr/>
        <w:t>of</w:t>
      </w:r>
      <w:r>
        <w:rPr>
          <w:spacing w:val="-6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considerations,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EITI,</w:t>
      </w:r>
      <w:r>
        <w:rPr>
          <w:spacing w:val="-6"/>
        </w:rPr>
        <w:t> </w:t>
      </w:r>
      <w:r>
        <w:rPr/>
        <w:t>authoritative</w:t>
      </w:r>
    </w:p>
    <w:p>
      <w:pPr>
        <w:pStyle w:val="BodyText"/>
        <w:spacing w:before="1"/>
        <w:ind w:left="783"/>
      </w:pPr>
      <w:r>
        <w:rPr/>
        <w:t>national</w:t>
      </w:r>
      <w:r>
        <w:rPr>
          <w:spacing w:val="-4"/>
        </w:rPr>
        <w:t> </w:t>
      </w:r>
      <w:r>
        <w:rPr/>
        <w:t>legislation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authoritative</w:t>
      </w:r>
      <w:r>
        <w:rPr>
          <w:spacing w:val="-4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OECD</w:t>
      </w:r>
    </w:p>
    <w:p>
      <w:pPr>
        <w:spacing w:before="15"/>
        <w:ind w:left="783" w:right="0" w:firstLine="0"/>
        <w:jc w:val="left"/>
        <w:rPr>
          <w:sz w:val="17"/>
        </w:rPr>
      </w:pPr>
      <w:r>
        <w:rPr>
          <w:rFonts w:ascii="Trebuchet MS"/>
          <w:i/>
          <w:sz w:val="17"/>
        </w:rPr>
        <w:t>Supplement</w:t>
      </w:r>
      <w:r>
        <w:rPr>
          <w:rFonts w:ascii="Trebuchet MS"/>
          <w:i/>
          <w:spacing w:val="-5"/>
          <w:sz w:val="17"/>
        </w:rPr>
        <w:t> </w:t>
      </w:r>
      <w:r>
        <w:rPr>
          <w:rFonts w:ascii="Trebuchet MS"/>
          <w:i/>
          <w:sz w:val="17"/>
        </w:rPr>
        <w:t>on</w:t>
      </w:r>
      <w:r>
        <w:rPr>
          <w:rFonts w:ascii="Trebuchet MS"/>
          <w:i/>
          <w:spacing w:val="-5"/>
          <w:sz w:val="17"/>
        </w:rPr>
        <w:t> </w:t>
      </w:r>
      <w:r>
        <w:rPr>
          <w:rFonts w:ascii="Trebuchet MS"/>
          <w:i/>
          <w:sz w:val="17"/>
        </w:rPr>
        <w:t>Gold</w:t>
      </w:r>
      <w:r>
        <w:rPr>
          <w:sz w:val="17"/>
        </w:rPr>
        <w:t>.</w:t>
      </w:r>
    </w:p>
    <w:p>
      <w:pPr>
        <w:spacing w:line="254" w:lineRule="auto" w:before="122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sz w:val="17"/>
        </w:rPr>
        <w:t>purposes</w:t>
      </w:r>
      <w:r>
        <w:rPr>
          <w:spacing w:val="6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this</w:t>
      </w:r>
      <w:r>
        <w:rPr>
          <w:spacing w:val="6"/>
          <w:sz w:val="17"/>
        </w:rPr>
        <w:t> </w:t>
      </w:r>
      <w:r>
        <w:rPr>
          <w:sz w:val="17"/>
        </w:rPr>
        <w:t>Standard,</w:t>
      </w:r>
      <w:r>
        <w:rPr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Benefits-in-</w:t>
      </w:r>
      <w:r>
        <w:rPr>
          <w:rFonts w:ascii="Trebuchet MS"/>
          <w:b/>
          <w:color w:val="482B8B"/>
          <w:spacing w:val="-49"/>
          <w:sz w:val="17"/>
        </w:rPr>
        <w:t> </w:t>
      </w:r>
      <w:r>
        <w:rPr>
          <w:rFonts w:ascii="Trebuchet MS"/>
          <w:b/>
          <w:color w:val="482B8B"/>
          <w:sz w:val="17"/>
        </w:rPr>
        <w:t>Kind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is</w:t>
      </w:r>
      <w:r>
        <w:rPr>
          <w:spacing w:val="-7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" w:lineRule="exact"/>
        <w:ind w:left="783" w:right="-72"/>
        <w:rPr>
          <w:sz w:val="2"/>
        </w:rPr>
      </w:pPr>
      <w:r>
        <w:rPr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312" w:lineRule="auto" w:before="121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30"/>
          <w:w w:val="105"/>
        </w:rPr>
        <w:t> </w: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31"/>
          <w:w w:val="105"/>
        </w:rPr>
        <w:t> </w:t>
      </w:r>
      <w:r>
        <w:rPr>
          <w:rFonts w:ascii="Cambria"/>
          <w:color w:val="A39161"/>
          <w:w w:val="105"/>
        </w:rPr>
        <w:t>makes</w:t>
      </w:r>
      <w:r>
        <w:rPr>
          <w:rFonts w:ascii="Cambria"/>
          <w:color w:val="A39161"/>
          <w:spacing w:val="30"/>
          <w:w w:val="105"/>
        </w:rPr>
        <w:t> </w:t>
      </w:r>
      <w:r>
        <w:rPr>
          <w:rFonts w:ascii="Cambria"/>
          <w:color w:val="A39161"/>
          <w:w w:val="105"/>
        </w:rPr>
        <w:t>appropriate</w:t>
      </w:r>
      <w:r>
        <w:rPr>
          <w:rFonts w:ascii="Cambria"/>
          <w:color w:val="A39161"/>
          <w:spacing w:val="31"/>
          <w:w w:val="105"/>
        </w:rPr>
        <w:t> </w:t>
      </w:r>
      <w:r>
        <w:rPr>
          <w:rFonts w:ascii="Cambria"/>
          <w:color w:val="A39161"/>
          <w:w w:val="105"/>
        </w:rPr>
        <w:t>public</w:t>
      </w:r>
      <w:r>
        <w:rPr>
          <w:rFonts w:ascii="Cambria"/>
          <w:color w:val="A39161"/>
          <w:spacing w:val="30"/>
          <w:w w:val="105"/>
        </w:rPr>
        <w:t> </w:t>
      </w:r>
      <w:r>
        <w:rPr>
          <w:rFonts w:ascii="Cambria"/>
          <w:color w:val="A39161"/>
          <w:w w:val="105"/>
        </w:rPr>
        <w:t>disclosure</w:t>
      </w:r>
      <w:r>
        <w:rPr>
          <w:rFonts w:ascii="Cambria"/>
          <w:color w:val="A39161"/>
          <w:spacing w:val="31"/>
          <w:w w:val="105"/>
        </w:rPr>
        <w:t> </w:t>
      </w:r>
      <w:r>
        <w:rPr>
          <w:rFonts w:ascii="Cambria"/>
          <w:color w:val="A39161"/>
          <w:w w:val="105"/>
        </w:rPr>
        <w:t>regarding</w:t>
      </w:r>
      <w:r>
        <w:rPr>
          <w:rFonts w:ascii="Cambria"/>
          <w:color w:val="A39161"/>
          <w:spacing w:val="-37"/>
          <w:w w:val="105"/>
        </w:rPr>
        <w:t> </w:t>
      </w:r>
      <w:r>
        <w:rPr>
          <w:rFonts w:ascii="Cambria"/>
          <w:color w:val="A39161"/>
          <w:w w:val="105"/>
        </w:rPr>
        <w:t>financial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payments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governments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government</w:t>
      </w:r>
      <w:r>
        <w:rPr>
          <w:rFonts w:ascii="Cambria"/>
          <w:color w:val="A39161"/>
          <w:spacing w:val="26"/>
          <w:w w:val="105"/>
        </w:rPr>
        <w:t> </w:t>
      </w:r>
      <w:r>
        <w:rPr>
          <w:rFonts w:ascii="Cambria"/>
          <w:color w:val="A39161"/>
          <w:w w:val="105"/>
        </w:rPr>
        <w:t>entities,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is</w:t>
      </w:r>
      <w:r>
        <w:rPr>
          <w:rFonts w:ascii="Cambria"/>
          <w:color w:val="A39161"/>
          <w:spacing w:val="17"/>
          <w:w w:val="105"/>
        </w:rPr>
        <w:t> </w:t>
      </w:r>
      <w:r>
        <w:rPr>
          <w:rFonts w:ascii="Cambria"/>
          <w:color w:val="A39161"/>
          <w:w w:val="105"/>
        </w:rPr>
        <w:t>committed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making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payments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providing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benefits-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in-kind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non-government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entities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cause,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support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benefit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conflict  and  undertakes  risk-based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due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diligence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mitigate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against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making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payments  or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providing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benefits-in-kind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such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non-government</w:t>
      </w:r>
      <w:r>
        <w:rPr>
          <w:rFonts w:ascii="Cambria"/>
          <w:color w:val="A39161"/>
          <w:spacing w:val="25"/>
          <w:w w:val="105"/>
        </w:rPr>
        <w:t> </w:t>
      </w:r>
      <w:r>
        <w:rPr>
          <w:rFonts w:ascii="Cambria"/>
          <w:color w:val="A39161"/>
          <w:w w:val="105"/>
        </w:rPr>
        <w:t>entities.</w:t>
      </w:r>
    </w:p>
    <w:p>
      <w:pPr>
        <w:pStyle w:val="BodyText"/>
        <w:spacing w:before="7"/>
        <w:rPr>
          <w:rFonts w:ascii="Cambria"/>
          <w:sz w:val="6"/>
        </w:rPr>
      </w:pPr>
    </w:p>
    <w:p>
      <w:pPr>
        <w:pStyle w:val="BodyText"/>
        <w:spacing w:line="24" w:lineRule="exact"/>
        <w:ind w:left="783" w:right="-72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Heading4"/>
        <w:spacing w:before="114"/>
        <w:ind w:left="226"/>
      </w:pPr>
      <w:r>
        <w:rPr>
          <w:b w:val="0"/>
        </w:rPr>
        <w:br w:type="column"/>
      </w:r>
      <w:r>
        <w:rPr/>
        <w:t>B4.2</w:t>
      </w:r>
      <w:r>
        <w:rPr>
          <w:spacing w:val="66"/>
        </w:rPr>
        <w:t> </w:t>
      </w:r>
      <w:r>
        <w:rPr/>
        <w:t>Reference</w:t>
      </w:r>
      <w:r>
        <w:rPr>
          <w:spacing w:val="7"/>
        </w:rPr>
        <w:t> </w:t>
      </w:r>
      <w:r>
        <w:rPr/>
        <w:t>sources</w:t>
      </w:r>
    </w:p>
    <w:p>
      <w:pPr>
        <w:spacing w:line="254" w:lineRule="auto" w:before="12"/>
        <w:ind w:left="226" w:right="969" w:firstLine="0"/>
        <w:jc w:val="left"/>
        <w:rPr>
          <w:sz w:val="17"/>
        </w:rPr>
      </w:pPr>
      <w:r>
        <w:rPr>
          <w:sz w:val="17"/>
        </w:rPr>
        <w:t>The principal</w:t>
      </w:r>
      <w:r>
        <w:rPr>
          <w:spacing w:val="1"/>
          <w:sz w:val="17"/>
        </w:rPr>
        <w:t> </w:t>
      </w:r>
      <w:r>
        <w:rPr>
          <w:sz w:val="17"/>
        </w:rPr>
        <w:t>references in</w:t>
      </w:r>
      <w:r>
        <w:rPr>
          <w:spacing w:val="1"/>
          <w:sz w:val="17"/>
        </w:rPr>
        <w:t> </w:t>
      </w:r>
      <w:r>
        <w:rPr>
          <w:sz w:val="17"/>
        </w:rPr>
        <w:t>relation to</w:t>
      </w:r>
      <w:r>
        <w:rPr>
          <w:spacing w:val="1"/>
          <w:sz w:val="17"/>
        </w:rPr>
        <w:t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49"/>
          <w:sz w:val="17"/>
        </w:rPr>
        <w:t> </w:t>
      </w:r>
      <w:r>
        <w:rPr>
          <w:rFonts w:ascii="Trebuchet MS"/>
          <w:b/>
          <w:color w:val="482B8B"/>
          <w:sz w:val="17"/>
        </w:rPr>
        <w:t>Benefits-in-Kind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are: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40" w:lineRule="auto" w:before="110" w:after="0"/>
        <w:ind w:left="396" w:right="0" w:hanging="171"/>
        <w:jc w:val="left"/>
        <w:rPr>
          <w:sz w:val="17"/>
        </w:rPr>
      </w:pPr>
      <w:r>
        <w:rPr>
          <w:sz w:val="17"/>
        </w:rPr>
        <w:t>Voluntary Principles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Security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Human</w:t>
      </w:r>
      <w:r>
        <w:rPr>
          <w:spacing w:val="1"/>
          <w:sz w:val="17"/>
        </w:rPr>
        <w:t> </w:t>
      </w:r>
      <w:r>
        <w:rPr>
          <w:sz w:val="17"/>
        </w:rPr>
        <w:t>Rights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40" w:lineRule="auto" w:before="124" w:after="0"/>
        <w:ind w:left="396" w:right="0" w:hanging="171"/>
        <w:jc w:val="left"/>
        <w:rPr>
          <w:sz w:val="17"/>
        </w:rPr>
      </w:pPr>
      <w:r>
        <w:rPr>
          <w:spacing w:val="-1"/>
          <w:sz w:val="17"/>
        </w:rPr>
        <w:t>Extractive</w:t>
      </w:r>
      <w:r>
        <w:rPr>
          <w:spacing w:val="-12"/>
          <w:sz w:val="17"/>
        </w:rPr>
        <w:t> </w:t>
      </w:r>
      <w:r>
        <w:rPr>
          <w:sz w:val="17"/>
        </w:rPr>
        <w:t>Industries</w:t>
      </w:r>
      <w:r>
        <w:rPr>
          <w:spacing w:val="-11"/>
          <w:sz w:val="17"/>
        </w:rPr>
        <w:t> </w:t>
      </w:r>
      <w:r>
        <w:rPr>
          <w:sz w:val="17"/>
        </w:rPr>
        <w:t>Transparency</w:t>
      </w:r>
      <w:r>
        <w:rPr>
          <w:spacing w:val="-11"/>
          <w:sz w:val="17"/>
        </w:rPr>
        <w:t> </w:t>
      </w:r>
      <w:r>
        <w:rPr>
          <w:sz w:val="17"/>
        </w:rPr>
        <w:t>Initiative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56" w:lineRule="auto" w:before="124" w:after="0"/>
        <w:ind w:left="396" w:right="11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> </w:t>
      </w:r>
      <w:r>
        <w:rPr>
          <w:sz w:val="17"/>
        </w:rPr>
        <w:t>Due</w:t>
      </w:r>
      <w:r>
        <w:rPr>
          <w:spacing w:val="12"/>
          <w:sz w:val="17"/>
        </w:rPr>
        <w:t> </w:t>
      </w:r>
      <w:r>
        <w:rPr>
          <w:sz w:val="17"/>
        </w:rPr>
        <w:t>Diligence</w:t>
      </w:r>
      <w:r>
        <w:rPr>
          <w:spacing w:val="12"/>
          <w:sz w:val="17"/>
        </w:rPr>
        <w:t> </w:t>
      </w:r>
      <w:r>
        <w:rPr>
          <w:sz w:val="17"/>
        </w:rPr>
        <w:t>Guidance</w:t>
      </w:r>
      <w:r>
        <w:rPr>
          <w:spacing w:val="12"/>
          <w:sz w:val="17"/>
        </w:rPr>
        <w:t> </w:t>
      </w:r>
      <w:r>
        <w:rPr>
          <w:sz w:val="17"/>
        </w:rPr>
        <w:t>for</w:t>
      </w:r>
      <w:r>
        <w:rPr>
          <w:spacing w:val="12"/>
          <w:sz w:val="17"/>
        </w:rPr>
        <w:t> </w:t>
      </w:r>
      <w:r>
        <w:rPr>
          <w:sz w:val="17"/>
        </w:rPr>
        <w:t>Responsible</w:t>
      </w:r>
      <w:r>
        <w:rPr>
          <w:spacing w:val="12"/>
          <w:sz w:val="17"/>
        </w:rPr>
        <w:t> </w:t>
      </w:r>
      <w:r>
        <w:rPr>
          <w:sz w:val="17"/>
        </w:rPr>
        <w:t>Supply</w:t>
      </w:r>
      <w:r>
        <w:rPr>
          <w:spacing w:val="11"/>
          <w:sz w:val="17"/>
        </w:rPr>
        <w:t> </w:t>
      </w:r>
      <w:r>
        <w:rPr>
          <w:sz w:val="17"/>
        </w:rPr>
        <w:t>Chains</w:t>
      </w:r>
      <w:r>
        <w:rPr>
          <w:spacing w:val="-50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Minerals</w:t>
      </w:r>
      <w:r>
        <w:rPr>
          <w:spacing w:val="7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High-Risk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7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Supplement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Gold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40" w:lineRule="auto" w:before="110" w:after="0"/>
        <w:ind w:left="396" w:right="0" w:hanging="171"/>
        <w:jc w:val="left"/>
        <w:rPr>
          <w:sz w:val="17"/>
        </w:rPr>
      </w:pPr>
      <w:r>
        <w:rPr>
          <w:sz w:val="17"/>
        </w:rPr>
        <w:t>IFC</w:t>
      </w:r>
      <w:r>
        <w:rPr>
          <w:spacing w:val="3"/>
          <w:sz w:val="17"/>
        </w:rPr>
        <w:t> </w:t>
      </w:r>
      <w:r>
        <w:rPr>
          <w:sz w:val="17"/>
        </w:rPr>
        <w:t>Performance</w:t>
      </w:r>
      <w:r>
        <w:rPr>
          <w:spacing w:val="4"/>
          <w:sz w:val="17"/>
        </w:rPr>
        <w:t> </w:t>
      </w:r>
      <w:r>
        <w:rPr>
          <w:sz w:val="17"/>
        </w:rPr>
        <w:t>Standards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56" w:lineRule="auto" w:before="124" w:after="0"/>
        <w:ind w:left="396" w:right="446" w:hanging="170"/>
        <w:jc w:val="left"/>
        <w:rPr>
          <w:sz w:val="17"/>
        </w:rPr>
      </w:pPr>
      <w:r>
        <w:rPr>
          <w:sz w:val="17"/>
        </w:rPr>
        <w:t>Foreign Corrupt Practices Act and equivalent authoritative</w:t>
      </w:r>
      <w:r>
        <w:rPr>
          <w:spacing w:val="-51"/>
          <w:sz w:val="17"/>
        </w:rPr>
        <w:t> </w:t>
      </w:r>
      <w:r>
        <w:rPr>
          <w:sz w:val="17"/>
        </w:rPr>
        <w:t>national</w:t>
      </w:r>
      <w:r>
        <w:rPr>
          <w:spacing w:val="-9"/>
          <w:sz w:val="17"/>
        </w:rPr>
        <w:t> </w:t>
      </w:r>
      <w:r>
        <w:rPr>
          <w:sz w:val="17"/>
        </w:rPr>
        <w:t>legislation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40" w:lineRule="auto" w:before="110" w:after="0"/>
        <w:ind w:left="396" w:right="0" w:hanging="171"/>
        <w:jc w:val="left"/>
        <w:rPr>
          <w:sz w:val="17"/>
        </w:rPr>
      </w:pPr>
      <w:r>
        <w:rPr>
          <w:spacing w:val="-1"/>
          <w:sz w:val="17"/>
        </w:rPr>
        <w:t>Transparency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International</w:t>
      </w:r>
      <w:r>
        <w:rPr>
          <w:spacing w:val="-12"/>
          <w:sz w:val="17"/>
        </w:rPr>
        <w:t> </w:t>
      </w:r>
      <w:r>
        <w:rPr>
          <w:spacing w:val="-1"/>
          <w:sz w:val="17"/>
        </w:rPr>
        <w:t>Corruption</w:t>
      </w:r>
      <w:r>
        <w:rPr>
          <w:spacing w:val="-12"/>
          <w:sz w:val="17"/>
        </w:rPr>
        <w:t> </w:t>
      </w:r>
      <w:r>
        <w:rPr>
          <w:sz w:val="17"/>
        </w:rPr>
        <w:t>Index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40" w:lineRule="auto" w:before="124" w:after="0"/>
        <w:ind w:left="396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7"/>
          <w:sz w:val="17"/>
        </w:rPr>
        <w:t> </w:t>
      </w:r>
      <w:r>
        <w:rPr>
          <w:sz w:val="17"/>
        </w:rPr>
        <w:t>Convention</w:t>
      </w:r>
      <w:r>
        <w:rPr>
          <w:spacing w:val="8"/>
          <w:sz w:val="17"/>
        </w:rPr>
        <w:t> </w:t>
      </w:r>
      <w:r>
        <w:rPr>
          <w:sz w:val="17"/>
        </w:rPr>
        <w:t>Against</w:t>
      </w:r>
      <w:r>
        <w:rPr>
          <w:spacing w:val="7"/>
          <w:sz w:val="17"/>
        </w:rPr>
        <w:t> </w:t>
      </w:r>
      <w:r>
        <w:rPr>
          <w:sz w:val="17"/>
        </w:rPr>
        <w:t>Bribery</w:t>
      </w:r>
    </w:p>
    <w:p>
      <w:pPr>
        <w:pStyle w:val="ListParagraph"/>
        <w:numPr>
          <w:ilvl w:val="1"/>
          <w:numId w:val="7"/>
        </w:numPr>
        <w:tabs>
          <w:tab w:pos="397" w:val="left" w:leader="none"/>
        </w:tabs>
        <w:spacing w:line="256" w:lineRule="auto" w:before="124" w:after="0"/>
        <w:ind w:left="396" w:right="144" w:hanging="170"/>
        <w:jc w:val="both"/>
        <w:rPr>
          <w:sz w:val="17"/>
        </w:rPr>
      </w:pPr>
      <w:r>
        <w:rPr>
          <w:sz w:val="17"/>
        </w:rPr>
        <w:t>Company Annual/Sustainable Development/Corporate Social</w:t>
      </w:r>
      <w:r>
        <w:rPr>
          <w:spacing w:val="1"/>
          <w:sz w:val="17"/>
        </w:rPr>
        <w:t> </w:t>
      </w:r>
      <w:r>
        <w:rPr>
          <w:sz w:val="17"/>
        </w:rPr>
        <w:t>Responsibility Reports (for information about payments made</w:t>
      </w:r>
      <w:r>
        <w:rPr>
          <w:spacing w:val="-51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Government</w:t>
      </w:r>
      <w:r>
        <w:rPr>
          <w:spacing w:val="-4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other</w:t>
      </w:r>
      <w:r>
        <w:rPr>
          <w:spacing w:val="-4"/>
          <w:sz w:val="17"/>
        </w:rPr>
        <w:t> </w:t>
      </w:r>
      <w:r>
        <w:rPr>
          <w:sz w:val="17"/>
        </w:rPr>
        <w:t>official</w:t>
      </w:r>
      <w:r>
        <w:rPr>
          <w:spacing w:val="-4"/>
          <w:sz w:val="17"/>
        </w:rPr>
        <w:t> </w:t>
      </w:r>
      <w:r>
        <w:rPr>
          <w:sz w:val="17"/>
        </w:rPr>
        <w:t>bodies,</w:t>
      </w:r>
      <w:r>
        <w:rPr>
          <w:spacing w:val="-4"/>
          <w:sz w:val="17"/>
        </w:rPr>
        <w:t> </w:t>
      </w:r>
      <w:r>
        <w:rPr>
          <w:sz w:val="17"/>
        </w:rPr>
        <w:t>including</w:t>
      </w:r>
      <w:r>
        <w:rPr>
          <w:spacing w:val="-4"/>
          <w:sz w:val="17"/>
        </w:rPr>
        <w:t> </w:t>
      </w:r>
      <w:r>
        <w:rPr>
          <w:sz w:val="17"/>
        </w:rPr>
        <w:t>taxes).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4"/>
        <w:ind w:left="226"/>
      </w:pPr>
      <w:r>
        <w:rPr/>
        <w:t>B4.3</w:t>
      </w:r>
      <w:r>
        <w:rPr>
          <w:spacing w:val="40"/>
        </w:rPr>
        <w:t> </w:t>
      </w:r>
      <w:r>
        <w:rPr/>
        <w:t>Criteria</w:t>
      </w:r>
    </w:p>
    <w:p>
      <w:pPr>
        <w:spacing w:line="254" w:lineRule="auto" w:before="12"/>
        <w:ind w:left="226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criteria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relation</w:t>
      </w:r>
      <w:r>
        <w:rPr>
          <w:spacing w:val="2"/>
          <w:sz w:val="17"/>
        </w:rPr>
        <w:t> </w:t>
      </w:r>
      <w:r>
        <w:rPr>
          <w:sz w:val="17"/>
        </w:rPr>
        <w:t>to</w:t>
      </w:r>
      <w:r>
        <w:rPr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Payments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Benefits-in-Kind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sz w:val="17"/>
        </w:rPr>
        <w:t>are</w:t>
      </w:r>
      <w:r>
        <w:rPr>
          <w:spacing w:val="-50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321.220215pt;margin-top:9.334946pt;width:242.3pt;height:1.150pt;mso-position-horizontal-relative:page;mso-position-vertical-relative:paragraph;z-index:-15698432;mso-wrap-distance-left:0;mso-wrap-distance-right:0" coordorigin="6424,187" coordsize="4846,23">
            <v:line style="position:absolute" from="6494,198" to="11236,198" stroked="true" strokeweight="1.149pt" strokecolor="#a39161">
              <v:stroke dashstyle="dot"/>
            </v:line>
            <v:shape style="position:absolute;left:6424;top:198;width:4846;height:2" coordorigin="6424,198" coordsize="4846,0" path="m6424,198l6424,198m11270,198l11270,198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ListParagraph"/>
        <w:numPr>
          <w:ilvl w:val="0"/>
          <w:numId w:val="17"/>
        </w:numPr>
        <w:tabs>
          <w:tab w:pos="397" w:val="left" w:leader="none"/>
        </w:tabs>
        <w:spacing w:line="312" w:lineRule="auto" w:before="92" w:after="0"/>
        <w:ind w:left="396" w:right="665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Appropriate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public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disclosures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made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regarding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financial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payments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2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governments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2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government</w:t>
      </w:r>
      <w:r>
        <w:rPr>
          <w:rFonts w:ascii="Cambria" w:hAnsi="Cambria"/>
          <w:color w:val="A39161"/>
          <w:spacing w:val="-3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entities,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unless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such</w:t>
      </w:r>
      <w:r>
        <w:rPr>
          <w:rFonts w:ascii="Cambria" w:hAnsi="Cambria"/>
          <w:color w:val="A39161"/>
          <w:spacing w:val="2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disclosure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2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prohibited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by</w:t>
      </w:r>
      <w:r>
        <w:rPr>
          <w:rFonts w:ascii="Cambria" w:hAnsi="Cambria"/>
          <w:color w:val="A39161"/>
          <w:spacing w:val="2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law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contract</w:t>
      </w:r>
    </w:p>
    <w:p>
      <w:pPr>
        <w:pStyle w:val="ListParagraph"/>
        <w:numPr>
          <w:ilvl w:val="0"/>
          <w:numId w:val="17"/>
        </w:numPr>
        <w:tabs>
          <w:tab w:pos="397" w:val="left" w:leader="none"/>
        </w:tabs>
        <w:spacing w:line="312" w:lineRule="auto" w:before="3" w:after="0"/>
        <w:ind w:left="395" w:right="365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company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has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policy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which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demonstrates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its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commitment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not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making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payments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providing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benefits-in-kind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non-government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entities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cause,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support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benefit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unlawful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armed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conflict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contribute</w:t>
      </w:r>
      <w:r>
        <w:rPr>
          <w:rFonts w:ascii="Cambria" w:hAnsi="Cambria"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serious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human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rights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abuses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breaches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international</w:t>
      </w:r>
      <w:r>
        <w:rPr>
          <w:rFonts w:ascii="Cambria" w:hAnsi="Cambria"/>
          <w:color w:val="A39161"/>
          <w:spacing w:val="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humanitarian</w:t>
      </w:r>
      <w:r>
        <w:rPr>
          <w:rFonts w:ascii="Cambria" w:hAnsi="Cambria"/>
          <w:color w:val="A39161"/>
          <w:spacing w:val="1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law</w:t>
      </w:r>
    </w:p>
    <w:p>
      <w:pPr>
        <w:pStyle w:val="ListParagraph"/>
        <w:numPr>
          <w:ilvl w:val="0"/>
          <w:numId w:val="17"/>
        </w:numPr>
        <w:tabs>
          <w:tab w:pos="396" w:val="left" w:leader="none"/>
        </w:tabs>
        <w:spacing w:line="312" w:lineRule="auto" w:before="5" w:after="0"/>
        <w:ind w:left="394" w:right="365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company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undertakes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risk-based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due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diligence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mitigate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against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making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payments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providing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benefits-in-kind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non-government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entities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cause,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support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benefit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unlawful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armed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conflict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contribute</w:t>
      </w:r>
      <w:r>
        <w:rPr>
          <w:rFonts w:ascii="Cambria" w:hAnsi="Cambria"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serious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human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rights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abuses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breaches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international</w:t>
      </w:r>
      <w:r>
        <w:rPr>
          <w:rFonts w:ascii="Cambria" w:hAnsi="Cambria"/>
          <w:color w:val="A39161"/>
          <w:spacing w:val="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humanitarian</w:t>
      </w:r>
      <w:r>
        <w:rPr>
          <w:rFonts w:ascii="Cambria" w:hAnsi="Cambria"/>
          <w:color w:val="A39161"/>
          <w:spacing w:val="1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law.</w:t>
      </w:r>
    </w:p>
    <w:p>
      <w:pPr>
        <w:spacing w:after="0" w:line="312" w:lineRule="auto"/>
        <w:jc w:val="left"/>
        <w:rPr>
          <w:rFonts w:ascii="Cambria" w:hAnsi="Cambria"/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5627" w:space="40"/>
            <w:col w:w="5203"/>
          </w:cols>
        </w:sectPr>
      </w:pPr>
    </w:p>
    <w:p>
      <w:pPr>
        <w:pStyle w:val="BodyText"/>
        <w:spacing w:before="7"/>
        <w:rPr>
          <w:rFonts w:ascii="Cambria"/>
          <w:sz w:val="6"/>
        </w:rPr>
      </w:pPr>
    </w:p>
    <w:p>
      <w:pPr>
        <w:pStyle w:val="BodyText"/>
        <w:spacing w:line="24" w:lineRule="exact"/>
        <w:ind w:left="5892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BodyText"/>
        <w:spacing w:before="2"/>
        <w:rPr>
          <w:rFonts w:ascii="Cambria"/>
          <w:sz w:val="19"/>
        </w:rPr>
      </w:pPr>
    </w:p>
    <w:p>
      <w:pPr>
        <w:pStyle w:val="Heading4"/>
      </w:pPr>
      <w:r>
        <w:rPr/>
        <w:t>B4.4</w:t>
      </w:r>
      <w:r>
        <w:rPr>
          <w:spacing w:val="62"/>
        </w:rPr>
        <w:t> </w:t>
      </w:r>
      <w:r>
        <w:rPr/>
        <w:t>Process</w:t>
      </w:r>
    </w:p>
    <w:p>
      <w:pPr>
        <w:pStyle w:val="BodyText"/>
        <w:spacing w:before="13"/>
        <w:ind w:left="103"/>
      </w:pPr>
      <w:r>
        <w:rPr/>
        <w:t>Where the</w:t>
      </w:r>
      <w:r>
        <w:rPr>
          <w:spacing w:val="1"/>
        </w:rPr>
        <w:t> </w:t>
      </w:r>
      <w:r>
        <w:rPr/>
        <w:t>company: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4" w:after="0"/>
        <w:ind w:left="273" w:right="60" w:hanging="170"/>
        <w:jc w:val="left"/>
        <w:rPr>
          <w:sz w:val="17"/>
        </w:rPr>
      </w:pPr>
      <w:r>
        <w:rPr>
          <w:sz w:val="17"/>
        </w:rPr>
        <w:t>has</w:t>
      </w:r>
      <w:r>
        <w:rPr>
          <w:spacing w:val="1"/>
          <w:sz w:val="17"/>
        </w:rPr>
        <w:t> </w:t>
      </w:r>
      <w:r>
        <w:rPr>
          <w:sz w:val="17"/>
        </w:rPr>
        <w:t>publicly</w:t>
      </w:r>
      <w:r>
        <w:rPr>
          <w:spacing w:val="1"/>
          <w:sz w:val="17"/>
        </w:rPr>
        <w:t> </w:t>
      </w:r>
      <w:r>
        <w:rPr>
          <w:sz w:val="17"/>
        </w:rPr>
        <w:t>disclosed</w:t>
      </w:r>
      <w:r>
        <w:rPr>
          <w:spacing w:val="2"/>
          <w:sz w:val="17"/>
        </w:rPr>
        <w:t> </w:t>
      </w:r>
      <w:r>
        <w:rPr>
          <w:sz w:val="17"/>
        </w:rPr>
        <w:t>payments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2"/>
          <w:sz w:val="17"/>
        </w:rPr>
        <w:t> </w:t>
      </w:r>
      <w:r>
        <w:rPr>
          <w:sz w:val="17"/>
        </w:rPr>
        <w:t>government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country</w:t>
      </w:r>
      <w:r>
        <w:rPr>
          <w:spacing w:val="-50"/>
          <w:sz w:val="17"/>
        </w:rPr>
        <w:t> </w:t>
      </w:r>
      <w:r>
        <w:rPr>
          <w:sz w:val="17"/>
        </w:rPr>
        <w:t>in question (where such disclosure is not prohibited by law or</w:t>
      </w:r>
      <w:r>
        <w:rPr>
          <w:spacing w:val="1"/>
          <w:sz w:val="17"/>
        </w:rPr>
        <w:t> </w:t>
      </w:r>
      <w:r>
        <w:rPr>
          <w:sz w:val="17"/>
        </w:rPr>
        <w:t>contract),</w:t>
      </w:r>
      <w:r>
        <w:rPr>
          <w:spacing w:val="-9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1" w:after="0"/>
        <w:ind w:left="273" w:right="38" w:hanging="170"/>
        <w:jc w:val="left"/>
        <w:rPr>
          <w:sz w:val="17"/>
        </w:rPr>
      </w:pPr>
      <w:r>
        <w:rPr>
          <w:sz w:val="17"/>
        </w:rPr>
        <w:t>has a policy in place which demonstrates its commitment to</w:t>
      </w:r>
      <w:r>
        <w:rPr>
          <w:spacing w:val="1"/>
          <w:sz w:val="17"/>
        </w:rPr>
        <w:t> </w:t>
      </w:r>
      <w:r>
        <w:rPr>
          <w:sz w:val="17"/>
        </w:rPr>
        <w:t>not making payments or providing benefits-in-kind to non-</w:t>
      </w:r>
      <w:r>
        <w:rPr>
          <w:spacing w:val="1"/>
          <w:sz w:val="17"/>
        </w:rPr>
        <w:t> </w:t>
      </w:r>
      <w:r>
        <w:rPr>
          <w:sz w:val="17"/>
        </w:rPr>
        <w:t>government entities that cause, support or benefit unlawful</w:t>
      </w:r>
      <w:r>
        <w:rPr>
          <w:spacing w:val="1"/>
          <w:sz w:val="17"/>
        </w:rPr>
        <w:t> </w:t>
      </w:r>
      <w:r>
        <w:rPr>
          <w:sz w:val="17"/>
        </w:rPr>
        <w:t>armed conflict or contribute to serious human rights abuses or</w:t>
      </w:r>
      <w:r>
        <w:rPr>
          <w:spacing w:val="-51"/>
          <w:sz w:val="17"/>
        </w:rPr>
        <w:t> </w:t>
      </w:r>
      <w:r>
        <w:rPr>
          <w:sz w:val="17"/>
        </w:rPr>
        <w:t>breaches</w:t>
      </w:r>
      <w:r>
        <w:rPr>
          <w:spacing w:val="-9"/>
          <w:sz w:val="17"/>
        </w:rPr>
        <w:t> </w:t>
      </w:r>
      <w:r>
        <w:rPr>
          <w:sz w:val="17"/>
        </w:rPr>
        <w:t>of</w:t>
      </w:r>
      <w:r>
        <w:rPr>
          <w:spacing w:val="-9"/>
          <w:sz w:val="17"/>
        </w:rPr>
        <w:t> </w:t>
      </w:r>
      <w:r>
        <w:rPr>
          <w:sz w:val="17"/>
        </w:rPr>
        <w:t>international</w:t>
      </w:r>
      <w:r>
        <w:rPr>
          <w:spacing w:val="-8"/>
          <w:sz w:val="17"/>
        </w:rPr>
        <w:t> </w:t>
      </w:r>
      <w:r>
        <w:rPr>
          <w:sz w:val="17"/>
        </w:rPr>
        <w:t>humanitarian</w:t>
      </w:r>
      <w:r>
        <w:rPr>
          <w:spacing w:val="-9"/>
          <w:sz w:val="17"/>
        </w:rPr>
        <w:t> </w:t>
      </w:r>
      <w:r>
        <w:rPr>
          <w:sz w:val="17"/>
        </w:rPr>
        <w:t>law,</w:t>
      </w:r>
      <w:r>
        <w:rPr>
          <w:spacing w:val="-9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1" w:after="0"/>
        <w:ind w:left="273" w:right="67" w:hanging="170"/>
        <w:jc w:val="left"/>
        <w:rPr>
          <w:sz w:val="17"/>
        </w:rPr>
      </w:pPr>
      <w:r>
        <w:rPr>
          <w:sz w:val="17"/>
        </w:rPr>
        <w:t>has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policy</w:t>
      </w:r>
      <w:r>
        <w:rPr>
          <w:spacing w:val="-4"/>
          <w:sz w:val="17"/>
        </w:rPr>
        <w:t> </w:t>
      </w:r>
      <w:r>
        <w:rPr>
          <w:sz w:val="17"/>
        </w:rPr>
        <w:t>in</w:t>
      </w:r>
      <w:r>
        <w:rPr>
          <w:spacing w:val="-5"/>
          <w:sz w:val="17"/>
        </w:rPr>
        <w:t> </w:t>
      </w:r>
      <w:r>
        <w:rPr>
          <w:sz w:val="17"/>
        </w:rPr>
        <w:t>place</w:t>
      </w:r>
      <w:r>
        <w:rPr>
          <w:spacing w:val="-4"/>
          <w:sz w:val="17"/>
        </w:rPr>
        <w:t> </w:t>
      </w:r>
      <w:r>
        <w:rPr>
          <w:sz w:val="17"/>
        </w:rPr>
        <w:t>designed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4"/>
          <w:sz w:val="17"/>
        </w:rPr>
        <w:t> </w:t>
      </w:r>
      <w:r>
        <w:rPr>
          <w:sz w:val="17"/>
        </w:rPr>
        <w:t>prevent</w:t>
      </w:r>
      <w:r>
        <w:rPr>
          <w:spacing w:val="-5"/>
          <w:sz w:val="17"/>
        </w:rPr>
        <w:t> </w:t>
      </w:r>
      <w:r>
        <w:rPr>
          <w:sz w:val="17"/>
        </w:rPr>
        <w:t>bribery</w:t>
      </w:r>
      <w:r>
        <w:rPr>
          <w:spacing w:val="-5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extortion</w:t>
      </w:r>
      <w:r>
        <w:rPr>
          <w:spacing w:val="-50"/>
          <w:sz w:val="17"/>
        </w:rPr>
        <w:t> </w:t>
      </w:r>
      <w:r>
        <w:rPr>
          <w:sz w:val="17"/>
        </w:rPr>
        <w:t>and has internal procedures to be followed in case the policy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-8"/>
          <w:sz w:val="17"/>
        </w:rPr>
        <w:t> </w:t>
      </w:r>
      <w:r>
        <w:rPr>
          <w:sz w:val="17"/>
        </w:rPr>
        <w:t>breached,</w:t>
      </w:r>
      <w:r>
        <w:rPr>
          <w:spacing w:val="-8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38" w:hanging="170"/>
        <w:jc w:val="left"/>
        <w:rPr>
          <w:sz w:val="17"/>
        </w:rPr>
      </w:pPr>
      <w:r>
        <w:rPr>
          <w:sz w:val="17"/>
        </w:rPr>
        <w:t>undertakes</w:t>
      </w:r>
      <w:r>
        <w:rPr>
          <w:spacing w:val="2"/>
          <w:sz w:val="17"/>
        </w:rPr>
        <w:t> </w:t>
      </w:r>
      <w:r>
        <w:rPr>
          <w:sz w:val="17"/>
        </w:rPr>
        <w:t>risk-based</w:t>
      </w:r>
      <w:r>
        <w:rPr>
          <w:spacing w:val="2"/>
          <w:sz w:val="17"/>
        </w:rPr>
        <w:t> </w:t>
      </w:r>
      <w:r>
        <w:rPr>
          <w:sz w:val="17"/>
        </w:rPr>
        <w:t>due</w:t>
      </w:r>
      <w:r>
        <w:rPr>
          <w:spacing w:val="2"/>
          <w:sz w:val="17"/>
        </w:rPr>
        <w:t> </w:t>
      </w:r>
      <w:r>
        <w:rPr>
          <w:sz w:val="17"/>
        </w:rPr>
        <w:t>diligence</w:t>
      </w:r>
      <w:r>
        <w:rPr>
          <w:spacing w:val="2"/>
          <w:sz w:val="17"/>
        </w:rPr>
        <w:t> </w:t>
      </w:r>
      <w:r>
        <w:rPr>
          <w:sz w:val="17"/>
        </w:rPr>
        <w:t>to</w:t>
      </w:r>
      <w:r>
        <w:rPr>
          <w:spacing w:val="2"/>
          <w:sz w:val="17"/>
        </w:rPr>
        <w:t> </w:t>
      </w:r>
      <w:r>
        <w:rPr>
          <w:sz w:val="17"/>
        </w:rPr>
        <w:t>mitigate</w:t>
      </w:r>
      <w:r>
        <w:rPr>
          <w:spacing w:val="2"/>
          <w:sz w:val="17"/>
        </w:rPr>
        <w:t> </w:t>
      </w:r>
      <w:r>
        <w:rPr>
          <w:sz w:val="17"/>
        </w:rPr>
        <w:t>against</w:t>
      </w:r>
      <w:r>
        <w:rPr>
          <w:spacing w:val="1"/>
          <w:sz w:val="17"/>
        </w:rPr>
        <w:t> </w:t>
      </w:r>
      <w:r>
        <w:rPr>
          <w:sz w:val="17"/>
        </w:rPr>
        <w:t>making payments or providing benefits-in-kind to non-</w:t>
      </w:r>
      <w:r>
        <w:rPr>
          <w:spacing w:val="1"/>
          <w:sz w:val="17"/>
        </w:rPr>
        <w:t> </w:t>
      </w:r>
      <w:r>
        <w:rPr>
          <w:sz w:val="17"/>
        </w:rPr>
        <w:t>governmental entities that cause, support or benefit unlawful</w:t>
      </w:r>
      <w:r>
        <w:rPr>
          <w:spacing w:val="1"/>
          <w:sz w:val="17"/>
        </w:rPr>
        <w:t> </w:t>
      </w:r>
      <w:r>
        <w:rPr>
          <w:sz w:val="17"/>
        </w:rPr>
        <w:t>armed conflict or contribute to serious human rights abuses or</w:t>
      </w:r>
      <w:r>
        <w:rPr>
          <w:spacing w:val="-51"/>
          <w:sz w:val="17"/>
        </w:rPr>
        <w:t> </w:t>
      </w:r>
      <w:r>
        <w:rPr>
          <w:sz w:val="17"/>
        </w:rPr>
        <w:t>breaches</w:t>
      </w:r>
      <w:r>
        <w:rPr>
          <w:spacing w:val="-9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international</w:t>
      </w:r>
      <w:r>
        <w:rPr>
          <w:spacing w:val="-9"/>
          <w:sz w:val="17"/>
        </w:rPr>
        <w:t> </w:t>
      </w:r>
      <w:r>
        <w:rPr>
          <w:sz w:val="17"/>
        </w:rPr>
        <w:t>humanitarian</w:t>
      </w:r>
      <w:r>
        <w:rPr>
          <w:spacing w:val="-8"/>
          <w:sz w:val="17"/>
        </w:rPr>
        <w:t> </w:t>
      </w:r>
      <w:r>
        <w:rPr>
          <w:sz w:val="17"/>
        </w:rPr>
        <w:t>law,</w:t>
      </w:r>
    </w:p>
    <w:p>
      <w:pPr>
        <w:spacing w:line="254" w:lineRule="auto" w:before="111"/>
        <w:ind w:left="103" w:right="6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14"/>
          <w:sz w:val="17"/>
        </w:rPr>
        <w:t> </w:t>
      </w:r>
      <w:r>
        <w:rPr>
          <w:sz w:val="17"/>
        </w:rPr>
        <w:t>next</w:t>
      </w:r>
      <w:r>
        <w:rPr>
          <w:spacing w:val="15"/>
          <w:sz w:val="17"/>
        </w:rPr>
        <w:t> </w:t>
      </w:r>
      <w:r>
        <w:rPr>
          <w:sz w:val="17"/>
        </w:rPr>
        <w:t>consideration</w:t>
      </w:r>
      <w:r>
        <w:rPr>
          <w:spacing w:val="15"/>
          <w:sz w:val="17"/>
        </w:rPr>
        <w:t> </w:t>
      </w:r>
      <w:r>
        <w:rPr>
          <w:sz w:val="17"/>
        </w:rPr>
        <w:t>is</w:t>
      </w:r>
      <w:r>
        <w:rPr>
          <w:spacing w:val="15"/>
          <w:sz w:val="17"/>
        </w:rPr>
        <w:t> </w:t>
      </w:r>
      <w:r>
        <w:rPr>
          <w:sz w:val="17"/>
        </w:rPr>
        <w:t>in</w:t>
      </w:r>
      <w:r>
        <w:rPr>
          <w:spacing w:val="15"/>
          <w:sz w:val="17"/>
        </w:rPr>
        <w:t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17"/>
          <w:sz w:val="17"/>
        </w:rPr>
        <w:t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16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Grievances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(Section</w:t>
      </w:r>
      <w:r>
        <w:rPr>
          <w:spacing w:val="-7"/>
          <w:sz w:val="17"/>
        </w:rPr>
        <w:t> </w:t>
      </w:r>
      <w:r>
        <w:rPr>
          <w:sz w:val="17"/>
        </w:rPr>
        <w:t>B5).</w:t>
      </w:r>
    </w:p>
    <w:p>
      <w:pPr>
        <w:pStyle w:val="BodyText"/>
        <w:spacing w:line="256" w:lineRule="auto" w:before="110"/>
        <w:ind w:left="103" w:right="65"/>
      </w:pPr>
      <w:r>
        <w:rPr/>
        <w:t>Where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case,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-50"/>
        </w:rPr>
        <w:t> </w:t>
      </w:r>
      <w:r>
        <w:rPr/>
        <w:t>mine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Trebuchet MS"/>
          <w:b/>
          <w:color w:val="EE2C3C"/>
        </w:rPr>
        <w:t>Non-conformance</w:t>
      </w:r>
      <w:r>
        <w:rPr/>
        <w:t>.</w:t>
      </w:r>
    </w:p>
    <w:p>
      <w:pPr>
        <w:pStyle w:val="BodyText"/>
        <w:spacing w:line="256" w:lineRule="auto" w:before="108"/>
        <w:ind w:left="103" w:right="275"/>
      </w:pPr>
      <w:r>
        <w:rPr/>
        <w:t>For the purposes of this Standard, the level of disclosure of</w:t>
      </w:r>
      <w:r>
        <w:rPr>
          <w:spacing w:val="1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0"/>
        </w:rPr>
        <w:t> </w:t>
      </w:r>
      <w:r>
        <w:rPr/>
        <w:t>in line with instruments that specifically address transparency</w:t>
      </w:r>
      <w:r>
        <w:rPr>
          <w:spacing w:val="-51"/>
        </w:rPr>
        <w:t> </w:t>
      </w:r>
      <w:r>
        <w:rPr/>
        <w:t>of</w:t>
      </w:r>
      <w:r>
        <w:rPr>
          <w:spacing w:val="-10"/>
        </w:rPr>
        <w:t> </w:t>
      </w:r>
      <w:r>
        <w:rPr/>
        <w:t>payments</w:t>
      </w:r>
      <w:r>
        <w:rPr>
          <w:spacing w:val="-9"/>
        </w:rPr>
        <w:t> </w:t>
      </w:r>
      <w:r>
        <w:rPr/>
        <w:t>considerations,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EITI,</w:t>
      </w:r>
      <w:r>
        <w:rPr>
          <w:spacing w:val="-10"/>
        </w:rPr>
        <w:t> </w:t>
      </w:r>
      <w:r>
        <w:rPr/>
        <w:t>authoritative</w:t>
      </w:r>
    </w:p>
    <w:p>
      <w:pPr>
        <w:pStyle w:val="BodyText"/>
        <w:spacing w:line="256" w:lineRule="auto" w:before="2"/>
        <w:ind w:left="103"/>
      </w:pPr>
      <w:r>
        <w:rPr/>
        <w:t>national legislation or authoritative guidance including the OECD</w:t>
      </w:r>
      <w:r>
        <w:rPr>
          <w:spacing w:val="-51"/>
        </w:rPr>
        <w:t> </w:t>
      </w:r>
      <w:r>
        <w:rPr>
          <w:rFonts w:ascii="Trebuchet MS"/>
          <w:i/>
        </w:rPr>
        <w:t>Supplement on Gold</w:t>
      </w:r>
      <w:r>
        <w:rPr/>
        <w:t>. Due consideration should also be given to</w:t>
      </w:r>
      <w:r>
        <w:rPr>
          <w:spacing w:val="1"/>
        </w:rPr>
        <w:t> </w:t>
      </w:r>
      <w:r>
        <w:rPr/>
        <w:t>security</w:t>
      </w:r>
      <w:r>
        <w:rPr>
          <w:spacing w:val="5"/>
        </w:rPr>
        <w:t> </w:t>
      </w:r>
      <w:r>
        <w:rPr/>
        <w:t>concerns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making</w:t>
      </w:r>
      <w:r>
        <w:rPr>
          <w:spacing w:val="5"/>
        </w:rPr>
        <w:t> </w:t>
      </w:r>
      <w:r>
        <w:rPr/>
        <w:t>these</w:t>
      </w:r>
      <w:r>
        <w:rPr>
          <w:spacing w:val="5"/>
        </w:rPr>
        <w:t> </w:t>
      </w:r>
      <w:r>
        <w:rPr/>
        <w:t>disclosures.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disclosure</w:t>
      </w:r>
      <w:r>
        <w:rPr>
          <w:spacing w:val="-51"/>
        </w:rPr>
        <w:t> </w:t>
      </w:r>
      <w:r>
        <w:rPr/>
        <w:t>of</w:t>
      </w:r>
      <w:r>
        <w:rPr>
          <w:spacing w:val="-6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governments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prohibited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law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contract,</w:t>
      </w:r>
      <w:r>
        <w:rPr>
          <w:spacing w:val="-6"/>
        </w:rPr>
        <w:t> </w:t>
      </w:r>
      <w:r>
        <w:rPr/>
        <w:t>the</w:t>
      </w:r>
      <w:r>
        <w:rPr>
          <w:spacing w:val="-51"/>
        </w:rPr>
        <w:t> </w:t>
      </w:r>
      <w:r>
        <w:rPr/>
        <w:t>company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publicly</w:t>
      </w:r>
      <w:r>
        <w:rPr>
          <w:spacing w:val="-7"/>
        </w:rPr>
        <w:t> </w:t>
      </w:r>
      <w:r>
        <w:rPr/>
        <w:t>disclose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case.</w:t>
      </w:r>
    </w:p>
    <w:p>
      <w:pPr>
        <w:pStyle w:val="BodyText"/>
        <w:spacing w:line="256" w:lineRule="auto" w:before="109"/>
        <w:ind w:left="103" w:right="65"/>
      </w:pPr>
      <w:r>
        <w:rPr/>
        <w:t>Companies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best</w:t>
      </w:r>
      <w:r>
        <w:rPr>
          <w:spacing w:val="3"/>
        </w:rPr>
        <w:t> </w:t>
      </w:r>
      <w:r>
        <w:rPr/>
        <w:t>endeavours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avoid</w:t>
      </w:r>
      <w:r>
        <w:rPr>
          <w:spacing w:val="2"/>
        </w:rPr>
        <w:t> </w:t>
      </w:r>
      <w:r>
        <w:rPr/>
        <w:t>payments</w:t>
      </w:r>
      <w:r>
        <w:rPr>
          <w:spacing w:val="-50"/>
        </w:rPr>
        <w:t> </w:t>
      </w:r>
      <w:r>
        <w:rPr/>
        <w:t>to public security forces except where the basis for such</w:t>
      </w:r>
      <w:r>
        <w:rPr>
          <w:spacing w:val="1"/>
        </w:rPr>
        <w:t> </w:t>
      </w:r>
      <w:r>
        <w:rPr/>
        <w:t>payments is clear and within the framework of law, and should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formal</w:t>
      </w:r>
      <w:r>
        <w:rPr>
          <w:spacing w:val="-8"/>
        </w:rPr>
        <w:t> </w:t>
      </w:r>
      <w:r>
        <w:rPr/>
        <w:t>channels.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4"/>
        <w:jc w:val="both"/>
      </w:pPr>
      <w:r>
        <w:rPr>
          <w:w w:val="105"/>
        </w:rPr>
        <w:t>B4.5 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1052"/>
        <w:jc w:val="both"/>
      </w:pPr>
      <w:r>
        <w:rPr/>
        <w:t>The assessment should be undertaken using the process set</w:t>
      </w:r>
      <w:r>
        <w:rPr>
          <w:spacing w:val="1"/>
        </w:rPr>
        <w:t> </w:t>
      </w:r>
      <w:r>
        <w:rPr/>
        <w:t>out in Section B4.4 and against the criteria defined in section</w:t>
      </w:r>
      <w:r>
        <w:rPr>
          <w:spacing w:val="-51"/>
        </w:rPr>
        <w:t> </w:t>
      </w:r>
      <w:r>
        <w:rPr/>
        <w:t>B4.3.</w:t>
      </w:r>
    </w:p>
    <w:p>
      <w:pPr>
        <w:pStyle w:val="BodyText"/>
        <w:spacing w:line="256" w:lineRule="auto" w:before="112"/>
        <w:ind w:left="103" w:right="799"/>
      </w:pPr>
      <w:r>
        <w:rPr/>
        <w:t>It should be noted in respect of the public disclosure referred to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rely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disclosure(s)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50"/>
        </w:rPr>
        <w:t> </w:t>
      </w:r>
      <w:r>
        <w:rPr/>
        <w:t>made for other purposes and the Standard does not necessarily</w:t>
      </w:r>
      <w:r>
        <w:rPr>
          <w:spacing w:val="1"/>
        </w:rPr>
        <w:t> </w:t>
      </w:r>
      <w:r>
        <w:rPr/>
        <w:t>require</w:t>
      </w:r>
      <w:r>
        <w:rPr>
          <w:spacing w:val="-9"/>
        </w:rPr>
        <w:t> </w:t>
      </w:r>
      <w:r>
        <w:rPr/>
        <w:t>any</w:t>
      </w:r>
      <w:r>
        <w:rPr>
          <w:spacing w:val="-8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disclosure.</w:t>
      </w:r>
    </w:p>
    <w:p>
      <w:pPr>
        <w:pStyle w:val="BodyText"/>
        <w:spacing w:line="256" w:lineRule="auto" w:before="111"/>
        <w:ind w:left="103" w:right="907"/>
      </w:pPr>
      <w:r>
        <w:rPr/>
        <w:t>Due diligence should be ongoing in areas assessed to be</w:t>
      </w:r>
      <w:r>
        <w:rPr>
          <w:spacing w:val="1"/>
        </w:rPr>
        <w:t> </w:t>
      </w:r>
      <w:r>
        <w:rPr/>
        <w:t>‘conflict-affected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high-risk’.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formal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should</w:t>
      </w:r>
      <w:r>
        <w:rPr>
          <w:spacing w:val="-50"/>
        </w:rPr>
        <w:t> </w:t>
      </w:r>
      <w:r>
        <w:rPr/>
        <w:t>be</w:t>
      </w:r>
      <w:r>
        <w:rPr>
          <w:spacing w:val="-9"/>
        </w:rPr>
        <w:t> </w:t>
      </w:r>
      <w:r>
        <w:rPr/>
        <w:t>undertaken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annually.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12" w:space="97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55"/>
          <w:footerReference w:type="default" r:id="rId56"/>
          <w:pgSz w:w="11910" w:h="16840"/>
          <w:pgMar w:footer="490" w:header="0" w:top="1580" w:bottom="700" w:left="520" w:right="520"/>
          <w:pgNumType w:start="24"/>
        </w:sectPr>
      </w:pPr>
    </w:p>
    <w:p>
      <w:pPr>
        <w:pStyle w:val="Heading3"/>
        <w:spacing w:line="256" w:lineRule="auto"/>
        <w:ind w:right="1179"/>
      </w:pPr>
      <w:bookmarkStart w:name="B5  Engagement, complaints and grievance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>
          <w:color w:val="A39161"/>
          <w:spacing w:val="-2"/>
          <w:w w:val="105"/>
        </w:rPr>
        <w:t>B5</w:t>
      </w:r>
      <w:r>
        <w:rPr>
          <w:color w:val="A39161"/>
          <w:spacing w:val="35"/>
          <w:w w:val="105"/>
        </w:rPr>
        <w:t> </w:t>
      </w:r>
      <w:r>
        <w:rPr>
          <w:color w:val="A39161"/>
          <w:spacing w:val="-2"/>
          <w:w w:val="105"/>
        </w:rPr>
        <w:t>Engagement,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2"/>
          <w:w w:val="105"/>
        </w:rPr>
        <w:t>complaints</w:t>
      </w:r>
      <w:r>
        <w:rPr>
          <w:color w:val="A39161"/>
          <w:spacing w:val="-12"/>
          <w:w w:val="105"/>
        </w:rPr>
        <w:t> </w:t>
      </w:r>
      <w:r>
        <w:rPr>
          <w:color w:val="A39161"/>
          <w:spacing w:val="-1"/>
          <w:w w:val="105"/>
        </w:rPr>
        <w:t>and</w:t>
      </w:r>
      <w:r>
        <w:rPr>
          <w:color w:val="A39161"/>
          <w:spacing w:val="-52"/>
          <w:w w:val="105"/>
        </w:rPr>
        <w:t> </w:t>
      </w:r>
      <w:r>
        <w:rPr>
          <w:color w:val="A39161"/>
          <w:w w:val="105"/>
        </w:rPr>
        <w:t>grievances</w:t>
      </w:r>
    </w:p>
    <w:p>
      <w:pPr>
        <w:pStyle w:val="Heading4"/>
        <w:spacing w:before="136"/>
        <w:ind w:left="783"/>
      </w:pPr>
      <w:r>
        <w:rPr/>
        <w:t>B5.1</w:t>
      </w:r>
      <w:r>
        <w:rPr>
          <w:spacing w:val="50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783" w:right="174"/>
      </w:pPr>
      <w:r>
        <w:rPr/>
        <w:t>This section assesses the interaction between the mine, its</w:t>
      </w:r>
      <w:r>
        <w:rPr>
          <w:spacing w:val="1"/>
        </w:rPr>
        <w:t> </w:t>
      </w:r>
      <w:r>
        <w:rPr/>
        <w:t>employees, contractors and local communities through the</w:t>
      </w:r>
      <w:r>
        <w:rPr>
          <w:spacing w:val="1"/>
        </w:rPr>
        <w:t> </w:t>
      </w:r>
      <w:r>
        <w:rPr/>
        <w:t>mine’s</w:t>
      </w:r>
      <w:r>
        <w:rPr>
          <w:spacing w:val="2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identification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parties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ability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individuals,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</w:t>
      </w:r>
      <w:r>
        <w:rPr>
          <w:spacing w:val="-51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stakeholders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raise</w:t>
      </w:r>
      <w:r>
        <w:rPr>
          <w:spacing w:val="-9"/>
        </w:rPr>
        <w:t> </w:t>
      </w:r>
      <w:r>
        <w:rPr/>
        <w:t>concerns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operation’s</w:t>
      </w:r>
      <w:r>
        <w:rPr>
          <w:spacing w:val="1"/>
        </w:rPr>
        <w:t> </w:t>
      </w:r>
      <w:r>
        <w:rPr/>
        <w:t>impacts.</w:t>
      </w:r>
    </w:p>
    <w:p>
      <w:pPr>
        <w:pStyle w:val="BodyText"/>
        <w:spacing w:line="256" w:lineRule="auto" w:before="113"/>
        <w:ind w:left="783" w:right="141"/>
      </w:pP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employees,</w:t>
      </w:r>
      <w:r>
        <w:rPr>
          <w:spacing w:val="53"/>
        </w:rPr>
        <w:t> </w:t>
      </w:r>
      <w:r>
        <w:rPr/>
        <w:t>contractors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communities</w:t>
      </w:r>
      <w:r>
        <w:rPr>
          <w:spacing w:val="-5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‘conflict-affected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high-risk’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element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ensuring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mine</w:t>
      </w:r>
      <w:r>
        <w:rPr>
          <w:spacing w:val="2"/>
        </w:rPr>
        <w:t> </w:t>
      </w:r>
      <w:r>
        <w:rPr/>
        <w:t>understands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dynamics</w:t>
      </w:r>
      <w:r>
        <w:rPr>
          <w:spacing w:val="12"/>
        </w:rPr>
        <w:t> </w:t>
      </w:r>
      <w:r>
        <w:rPr/>
        <w:t>between</w:t>
      </w:r>
      <w:r>
        <w:rPr>
          <w:spacing w:val="12"/>
        </w:rPr>
        <w:t> </w:t>
      </w:r>
      <w:r>
        <w:rPr/>
        <w:t>elements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community</w:t>
      </w:r>
      <w:r>
        <w:rPr>
          <w:spacing w:val="-50"/>
        </w:rPr>
        <w:t> </w:t>
      </w:r>
      <w:r>
        <w:rPr/>
        <w:t>or communities and their relevance to an actual or potential</w:t>
      </w:r>
      <w:r>
        <w:rPr>
          <w:spacing w:val="1"/>
        </w:rPr>
        <w:t> </w:t>
      </w:r>
      <w:r>
        <w:rPr/>
        <w:t>armed conflict situation. In their engagement activities,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seek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include</w:t>
      </w:r>
      <w:r>
        <w:rPr>
          <w:spacing w:val="2"/>
        </w:rPr>
        <w:t> </w:t>
      </w:r>
      <w:r>
        <w:rPr/>
        <w:t>traditionally</w:t>
      </w:r>
      <w:r>
        <w:rPr>
          <w:spacing w:val="3"/>
        </w:rPr>
        <w:t> </w:t>
      </w:r>
      <w:r>
        <w:rPr/>
        <w:t>marginalised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women,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indigenous</w:t>
      </w:r>
    </w:p>
    <w:p>
      <w:pPr>
        <w:pStyle w:val="BodyText"/>
        <w:spacing w:line="256" w:lineRule="auto" w:before="3"/>
        <w:ind w:left="783"/>
      </w:pPr>
      <w:r>
        <w:rPr/>
        <w:t>peoples.</w:t>
      </w:r>
      <w:r>
        <w:rPr>
          <w:spacing w:val="7"/>
        </w:rPr>
        <w:t> </w:t>
      </w:r>
      <w:r>
        <w:rPr/>
        <w:t>Engagement</w:t>
      </w:r>
      <w:r>
        <w:rPr>
          <w:spacing w:val="8"/>
        </w:rPr>
        <w:t> </w:t>
      </w:r>
      <w:r>
        <w:rPr/>
        <w:t>plans</w:t>
      </w:r>
      <w:r>
        <w:rPr>
          <w:spacing w:val="7"/>
        </w:rPr>
        <w:t> </w:t>
      </w:r>
      <w:r>
        <w:rPr/>
        <w:t>should,</w:t>
      </w:r>
      <w:r>
        <w:rPr>
          <w:spacing w:val="8"/>
        </w:rPr>
        <w:t> </w:t>
      </w:r>
      <w:r>
        <w:rPr/>
        <w:t>where</w:t>
      </w:r>
      <w:r>
        <w:rPr>
          <w:spacing w:val="8"/>
        </w:rPr>
        <w:t> </w:t>
      </w:r>
      <w:r>
        <w:rPr/>
        <w:t>appropriate,</w:t>
      </w:r>
      <w:r>
        <w:rPr>
          <w:spacing w:val="7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interactions with artisanal and small-scale miners, including</w:t>
      </w:r>
      <w:r>
        <w:rPr>
          <w:spacing w:val="1"/>
        </w:rPr>
        <w:t> </w:t>
      </w:r>
      <w:r>
        <w:rPr/>
        <w:t>assessing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extent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4"/>
        </w:rPr>
        <w:t> </w:t>
      </w:r>
      <w:r>
        <w:rPr/>
        <w:t>‘legitimate’,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/>
        <w:t>seeking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behave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good</w:t>
      </w:r>
      <w:r>
        <w:rPr>
          <w:spacing w:val="4"/>
        </w:rPr>
        <w:t> </w:t>
      </w:r>
      <w:r>
        <w:rPr/>
        <w:t>faith</w:t>
      </w:r>
      <w:r>
        <w:rPr>
          <w:spacing w:val="-50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seek</w:t>
      </w:r>
      <w:r>
        <w:rPr>
          <w:spacing w:val="-5"/>
        </w:rPr>
        <w:t> </w:t>
      </w:r>
      <w:r>
        <w:rPr/>
        <w:t>formalisation.</w:t>
      </w:r>
    </w:p>
    <w:p>
      <w:pPr>
        <w:pStyle w:val="BodyText"/>
        <w:spacing w:line="256" w:lineRule="auto" w:before="112"/>
        <w:ind w:left="783"/>
      </w:pPr>
      <w:r>
        <w:rPr/>
        <w:t>Grievance</w:t>
      </w:r>
      <w:r>
        <w:rPr>
          <w:spacing w:val="9"/>
        </w:rPr>
        <w:t> </w:t>
      </w:r>
      <w:r>
        <w:rPr/>
        <w:t>mechanisms</w:t>
      </w:r>
      <w:r>
        <w:rPr>
          <w:spacing w:val="9"/>
        </w:rPr>
        <w:t> </w:t>
      </w:r>
      <w:r>
        <w:rPr/>
        <w:t>(for</w:t>
      </w:r>
      <w:r>
        <w:rPr>
          <w:spacing w:val="10"/>
        </w:rPr>
        <w:t> </w:t>
      </w:r>
      <w:r>
        <w:rPr/>
        <w:t>both</w:t>
      </w:r>
      <w:r>
        <w:rPr>
          <w:spacing w:val="9"/>
        </w:rPr>
        <w:t> </w:t>
      </w:r>
      <w:r>
        <w:rPr/>
        <w:t>employees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community)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identification</w:t>
      </w:r>
      <w:r>
        <w:rPr>
          <w:spacing w:val="-50"/>
        </w:rPr>
        <w:t> </w:t>
      </w:r>
      <w:r>
        <w:rPr/>
        <w:t>of any adverse human rights impacts associated with an</w:t>
      </w:r>
      <w:r>
        <w:rPr>
          <w:spacing w:val="1"/>
        </w:rPr>
        <w:t> </w:t>
      </w:r>
      <w:r>
        <w:rPr/>
        <w:t>operation and should form part of ongoing human rights due</w:t>
      </w:r>
      <w:r>
        <w:rPr>
          <w:spacing w:val="1"/>
        </w:rPr>
        <w:t> </w:t>
      </w:r>
      <w:r>
        <w:rPr/>
        <w:t>diligence and, once identified, should enable a grievance to be</w:t>
      </w:r>
      <w:r>
        <w:rPr>
          <w:spacing w:val="1"/>
        </w:rPr>
        <w:t> </w:t>
      </w:r>
      <w:r>
        <w:rPr/>
        <w:t>addressed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remedied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timely,</w:t>
      </w:r>
      <w:r>
        <w:rPr>
          <w:spacing w:val="-4"/>
        </w:rPr>
        <w:t> </w:t>
      </w:r>
      <w:r>
        <w:rPr/>
        <w:t>transparent,</w:t>
      </w:r>
      <w:r>
        <w:rPr>
          <w:spacing w:val="-5"/>
        </w:rPr>
        <w:t> </w:t>
      </w:r>
      <w:r>
        <w:rPr/>
        <w:t>accessible</w:t>
      </w:r>
    </w:p>
    <w:p>
      <w:pPr>
        <w:pStyle w:val="BodyText"/>
        <w:spacing w:before="3"/>
        <w:ind w:left="783"/>
      </w:pPr>
      <w:r>
        <w:rPr/>
        <w:t>and</w:t>
      </w:r>
      <w:r>
        <w:rPr>
          <w:spacing w:val="-3"/>
        </w:rPr>
        <w:t> </w:t>
      </w:r>
      <w:r>
        <w:rPr/>
        <w:t>equitable</w:t>
      </w:r>
      <w:r>
        <w:rPr>
          <w:spacing w:val="-3"/>
        </w:rPr>
        <w:t> </w:t>
      </w:r>
      <w:r>
        <w:rPr/>
        <w:t>fashion.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reference,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Guiding</w:t>
      </w:r>
    </w:p>
    <w:p>
      <w:pPr>
        <w:pStyle w:val="Heading4"/>
        <w:spacing w:before="114"/>
        <w:ind w:left="214"/>
      </w:pPr>
      <w:r>
        <w:rPr>
          <w:b w:val="0"/>
        </w:rPr>
        <w:br w:type="column"/>
      </w:r>
      <w:r>
        <w:rPr/>
        <w:t>B5.2</w:t>
      </w:r>
      <w:r>
        <w:rPr>
          <w:spacing w:val="65"/>
        </w:rPr>
        <w:t> </w:t>
      </w:r>
      <w:r>
        <w:rPr/>
        <w:t>Reference</w:t>
      </w:r>
      <w:r>
        <w:rPr>
          <w:spacing w:val="6"/>
        </w:rPr>
        <w:t> </w:t>
      </w:r>
      <w:r>
        <w:rPr/>
        <w:t>sources</w:t>
      </w:r>
    </w:p>
    <w:p>
      <w:pPr>
        <w:spacing w:line="254" w:lineRule="auto" w:before="12"/>
        <w:ind w:left="214" w:right="218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principal</w:t>
      </w:r>
      <w:r>
        <w:rPr>
          <w:spacing w:val="2"/>
          <w:sz w:val="17"/>
        </w:rPr>
        <w:t> </w:t>
      </w:r>
      <w:r>
        <w:rPr>
          <w:sz w:val="17"/>
        </w:rPr>
        <w:t>references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relation</w:t>
      </w:r>
      <w:r>
        <w:rPr>
          <w:spacing w:val="2"/>
          <w:sz w:val="17"/>
        </w:rPr>
        <w:t> </w:t>
      </w:r>
      <w:r>
        <w:rPr>
          <w:sz w:val="17"/>
        </w:rPr>
        <w:t>to</w:t>
      </w:r>
      <w:r>
        <w:rPr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-3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3"/>
          <w:sz w:val="17"/>
        </w:rPr>
        <w:t> </w:t>
      </w:r>
      <w:r>
        <w:rPr>
          <w:rFonts w:ascii="Trebuchet MS"/>
          <w:b/>
          <w:color w:val="482B8B"/>
          <w:sz w:val="17"/>
        </w:rPr>
        <w:t>Grievances</w:t>
      </w:r>
      <w:r>
        <w:rPr>
          <w:rFonts w:ascii="Trebuchet MS"/>
          <w:b/>
          <w:color w:val="482B8B"/>
          <w:spacing w:val="-3"/>
          <w:sz w:val="17"/>
        </w:rPr>
        <w:t> </w:t>
      </w:r>
      <w:r>
        <w:rPr>
          <w:sz w:val="17"/>
        </w:rPr>
        <w:t>are:</w:t>
      </w:r>
    </w:p>
    <w:p>
      <w:pPr>
        <w:pStyle w:val="ListParagraph"/>
        <w:numPr>
          <w:ilvl w:val="1"/>
          <w:numId w:val="7"/>
        </w:numPr>
        <w:tabs>
          <w:tab w:pos="385" w:val="left" w:leader="none"/>
        </w:tabs>
        <w:spacing w:line="256" w:lineRule="auto" w:before="109" w:after="0"/>
        <w:ind w:left="384" w:right="736" w:hanging="170"/>
        <w:jc w:val="left"/>
        <w:rPr>
          <w:sz w:val="17"/>
        </w:rPr>
      </w:pPr>
      <w:r>
        <w:rPr>
          <w:sz w:val="17"/>
        </w:rPr>
        <w:t>UN</w:t>
      </w:r>
      <w:r>
        <w:rPr>
          <w:spacing w:val="7"/>
          <w:sz w:val="17"/>
        </w:rPr>
        <w:t> </w:t>
      </w:r>
      <w:r>
        <w:rPr>
          <w:sz w:val="17"/>
        </w:rPr>
        <w:t>Guiding</w:t>
      </w:r>
      <w:r>
        <w:rPr>
          <w:spacing w:val="8"/>
          <w:sz w:val="17"/>
        </w:rPr>
        <w:t> </w:t>
      </w:r>
      <w:r>
        <w:rPr>
          <w:sz w:val="17"/>
        </w:rPr>
        <w:t>Principles</w:t>
      </w:r>
      <w:r>
        <w:rPr>
          <w:spacing w:val="8"/>
          <w:sz w:val="17"/>
        </w:rPr>
        <w:t> </w:t>
      </w:r>
      <w:r>
        <w:rPr>
          <w:sz w:val="17"/>
        </w:rPr>
        <w:t>on</w:t>
      </w:r>
      <w:r>
        <w:rPr>
          <w:spacing w:val="7"/>
          <w:sz w:val="17"/>
        </w:rPr>
        <w:t> </w:t>
      </w:r>
      <w:r>
        <w:rPr>
          <w:sz w:val="17"/>
        </w:rPr>
        <w:t>Business</w:t>
      </w:r>
      <w:r>
        <w:rPr>
          <w:spacing w:val="8"/>
          <w:sz w:val="17"/>
        </w:rPr>
        <w:t> </w:t>
      </w:r>
      <w:r>
        <w:rPr>
          <w:sz w:val="17"/>
        </w:rPr>
        <w:t>and</w:t>
      </w:r>
      <w:r>
        <w:rPr>
          <w:spacing w:val="8"/>
          <w:sz w:val="17"/>
        </w:rPr>
        <w:t> </w:t>
      </w:r>
      <w:r>
        <w:rPr>
          <w:sz w:val="17"/>
        </w:rPr>
        <w:t>Human</w:t>
      </w:r>
      <w:r>
        <w:rPr>
          <w:spacing w:val="7"/>
          <w:sz w:val="17"/>
        </w:rPr>
        <w:t> </w:t>
      </w:r>
      <w:r>
        <w:rPr>
          <w:sz w:val="17"/>
        </w:rPr>
        <w:t>Rights</w:t>
      </w:r>
      <w:r>
        <w:rPr>
          <w:spacing w:val="-50"/>
          <w:sz w:val="17"/>
        </w:rPr>
        <w:t> </w:t>
      </w:r>
      <w:r>
        <w:rPr>
          <w:sz w:val="17"/>
        </w:rPr>
        <w:t>(specifically</w:t>
      </w:r>
      <w:r>
        <w:rPr>
          <w:spacing w:val="-8"/>
          <w:sz w:val="17"/>
        </w:rPr>
        <w:t> </w:t>
      </w:r>
      <w:r>
        <w:rPr>
          <w:sz w:val="17"/>
        </w:rPr>
        <w:t>Principles</w:t>
      </w:r>
      <w:r>
        <w:rPr>
          <w:spacing w:val="-7"/>
          <w:sz w:val="17"/>
        </w:rPr>
        <w:t> </w:t>
      </w:r>
      <w:r>
        <w:rPr>
          <w:sz w:val="17"/>
        </w:rPr>
        <w:t>29,</w:t>
      </w:r>
      <w:r>
        <w:rPr>
          <w:spacing w:val="-7"/>
          <w:sz w:val="17"/>
        </w:rPr>
        <w:t> </w:t>
      </w:r>
      <w:r>
        <w:rPr>
          <w:sz w:val="17"/>
        </w:rPr>
        <w:t>30</w:t>
      </w:r>
      <w:r>
        <w:rPr>
          <w:spacing w:val="-7"/>
          <w:sz w:val="17"/>
        </w:rPr>
        <w:t> </w:t>
      </w:r>
      <w:r>
        <w:rPr>
          <w:sz w:val="17"/>
        </w:rPr>
        <w:t>and</w:t>
      </w:r>
      <w:r>
        <w:rPr>
          <w:spacing w:val="-7"/>
          <w:sz w:val="17"/>
        </w:rPr>
        <w:t> </w:t>
      </w:r>
      <w:r>
        <w:rPr>
          <w:sz w:val="17"/>
        </w:rPr>
        <w:t>31)</w:t>
      </w:r>
    </w:p>
    <w:p>
      <w:pPr>
        <w:pStyle w:val="ListParagraph"/>
        <w:numPr>
          <w:ilvl w:val="1"/>
          <w:numId w:val="7"/>
        </w:numPr>
        <w:tabs>
          <w:tab w:pos="385" w:val="left" w:leader="none"/>
        </w:tabs>
        <w:spacing w:line="256" w:lineRule="auto" w:before="110" w:after="0"/>
        <w:ind w:left="384" w:right="354" w:hanging="170"/>
        <w:jc w:val="left"/>
        <w:rPr>
          <w:sz w:val="17"/>
        </w:rPr>
      </w:pPr>
      <w:r>
        <w:rPr>
          <w:sz w:val="17"/>
        </w:rPr>
        <w:t>Public statements made at the mine level, including the</w:t>
      </w:r>
      <w:r>
        <w:rPr>
          <w:spacing w:val="1"/>
          <w:sz w:val="17"/>
        </w:rPr>
        <w:t> </w:t>
      </w:r>
      <w:r>
        <w:rPr>
          <w:sz w:val="17"/>
        </w:rPr>
        <w:t>process</w:t>
      </w:r>
      <w:r>
        <w:rPr>
          <w:spacing w:val="7"/>
          <w:sz w:val="17"/>
        </w:rPr>
        <w:t> </w:t>
      </w:r>
      <w:r>
        <w:rPr>
          <w:sz w:val="17"/>
        </w:rPr>
        <w:t>by</w:t>
      </w:r>
      <w:r>
        <w:rPr>
          <w:spacing w:val="8"/>
          <w:sz w:val="17"/>
        </w:rPr>
        <w:t> </w:t>
      </w:r>
      <w:r>
        <w:rPr>
          <w:sz w:val="17"/>
        </w:rPr>
        <w:t>which</w:t>
      </w:r>
      <w:r>
        <w:rPr>
          <w:spacing w:val="7"/>
          <w:sz w:val="17"/>
        </w:rPr>
        <w:t> </w:t>
      </w:r>
      <w:r>
        <w:rPr>
          <w:sz w:val="17"/>
        </w:rPr>
        <w:t>communities</w:t>
      </w:r>
      <w:r>
        <w:rPr>
          <w:spacing w:val="8"/>
          <w:sz w:val="17"/>
        </w:rPr>
        <w:t> </w:t>
      </w:r>
      <w:r>
        <w:rPr>
          <w:sz w:val="17"/>
        </w:rPr>
        <w:t>can</w:t>
      </w:r>
      <w:r>
        <w:rPr>
          <w:spacing w:val="8"/>
          <w:sz w:val="17"/>
        </w:rPr>
        <w:t> </w:t>
      </w:r>
      <w:r>
        <w:rPr>
          <w:sz w:val="17"/>
        </w:rPr>
        <w:t>raise</w:t>
      </w:r>
      <w:r>
        <w:rPr>
          <w:spacing w:val="7"/>
          <w:sz w:val="17"/>
        </w:rPr>
        <w:t> </w:t>
      </w:r>
      <w:r>
        <w:rPr>
          <w:sz w:val="17"/>
        </w:rPr>
        <w:t>issues</w:t>
      </w:r>
      <w:r>
        <w:rPr>
          <w:spacing w:val="8"/>
          <w:sz w:val="17"/>
        </w:rPr>
        <w:t> </w:t>
      </w:r>
      <w:r>
        <w:rPr>
          <w:sz w:val="17"/>
        </w:rPr>
        <w:t>of</w:t>
      </w:r>
      <w:r>
        <w:rPr>
          <w:spacing w:val="8"/>
          <w:sz w:val="17"/>
        </w:rPr>
        <w:t> </w:t>
      </w:r>
      <w:r>
        <w:rPr>
          <w:sz w:val="17"/>
        </w:rPr>
        <w:t>concern</w:t>
      </w:r>
      <w:r>
        <w:rPr>
          <w:spacing w:val="-50"/>
          <w:sz w:val="17"/>
        </w:rPr>
        <w:t> </w:t>
      </w:r>
      <w:r>
        <w:rPr>
          <w:sz w:val="17"/>
        </w:rPr>
        <w:t>and</w:t>
      </w:r>
      <w:r>
        <w:rPr>
          <w:spacing w:val="-8"/>
          <w:sz w:val="17"/>
        </w:rPr>
        <w:t> </w:t>
      </w:r>
      <w:r>
        <w:rPr>
          <w:sz w:val="17"/>
        </w:rPr>
        <w:t>have</w:t>
      </w:r>
      <w:r>
        <w:rPr>
          <w:spacing w:val="-7"/>
          <w:sz w:val="17"/>
        </w:rPr>
        <w:t> </w:t>
      </w:r>
      <w:r>
        <w:rPr>
          <w:sz w:val="17"/>
        </w:rPr>
        <w:t>access</w:t>
      </w:r>
      <w:r>
        <w:rPr>
          <w:spacing w:val="-7"/>
          <w:sz w:val="17"/>
        </w:rPr>
        <w:t> </w:t>
      </w:r>
      <w:r>
        <w:rPr>
          <w:sz w:val="17"/>
        </w:rPr>
        <w:t>to</w:t>
      </w:r>
      <w:r>
        <w:rPr>
          <w:spacing w:val="-7"/>
          <w:sz w:val="17"/>
        </w:rPr>
        <w:t> </w:t>
      </w:r>
      <w:r>
        <w:rPr>
          <w:sz w:val="17"/>
        </w:rPr>
        <w:t>remedies</w:t>
      </w:r>
    </w:p>
    <w:p>
      <w:pPr>
        <w:pStyle w:val="ListParagraph"/>
        <w:numPr>
          <w:ilvl w:val="1"/>
          <w:numId w:val="7"/>
        </w:numPr>
        <w:tabs>
          <w:tab w:pos="385" w:val="left" w:leader="none"/>
        </w:tabs>
        <w:spacing w:line="256" w:lineRule="auto" w:before="111" w:after="0"/>
        <w:ind w:left="384" w:right="355" w:hanging="170"/>
        <w:jc w:val="left"/>
        <w:rPr>
          <w:sz w:val="17"/>
        </w:rPr>
      </w:pPr>
      <w:r>
        <w:rPr>
          <w:sz w:val="17"/>
        </w:rPr>
        <w:t>Policies, programmes and management systems for</w:t>
      </w:r>
      <w:r>
        <w:rPr>
          <w:spacing w:val="1"/>
          <w:sz w:val="17"/>
        </w:rPr>
        <w:t> </w:t>
      </w:r>
      <w:r>
        <w:rPr>
          <w:sz w:val="17"/>
        </w:rPr>
        <w:t>community</w:t>
      </w:r>
      <w:r>
        <w:rPr>
          <w:spacing w:val="12"/>
          <w:sz w:val="17"/>
        </w:rPr>
        <w:t> </w:t>
      </w:r>
      <w:r>
        <w:rPr>
          <w:sz w:val="17"/>
        </w:rPr>
        <w:t>relations,</w:t>
      </w:r>
      <w:r>
        <w:rPr>
          <w:spacing w:val="12"/>
          <w:sz w:val="17"/>
        </w:rPr>
        <w:t> </w:t>
      </w:r>
      <w:r>
        <w:rPr>
          <w:sz w:val="17"/>
        </w:rPr>
        <w:t>community</w:t>
      </w:r>
      <w:r>
        <w:rPr>
          <w:spacing w:val="12"/>
          <w:sz w:val="17"/>
        </w:rPr>
        <w:t> </w:t>
      </w:r>
      <w:r>
        <w:rPr>
          <w:sz w:val="17"/>
        </w:rPr>
        <w:t>engagement,</w:t>
      </w:r>
      <w:r>
        <w:rPr>
          <w:spacing w:val="12"/>
          <w:sz w:val="17"/>
        </w:rPr>
        <w:t> </w:t>
      </w:r>
      <w:r>
        <w:rPr>
          <w:sz w:val="17"/>
        </w:rPr>
        <w:t>community</w:t>
      </w:r>
      <w:r>
        <w:rPr>
          <w:spacing w:val="-50"/>
          <w:sz w:val="17"/>
        </w:rPr>
        <w:t> </w:t>
      </w:r>
      <w:r>
        <w:rPr>
          <w:sz w:val="17"/>
        </w:rPr>
        <w:t>development</w:t>
      </w:r>
      <w:r>
        <w:rPr>
          <w:spacing w:val="-6"/>
          <w:sz w:val="17"/>
        </w:rPr>
        <w:t> </w:t>
      </w:r>
      <w:r>
        <w:rPr>
          <w:sz w:val="17"/>
        </w:rPr>
        <w:t>and</w:t>
      </w:r>
      <w:r>
        <w:rPr>
          <w:spacing w:val="-5"/>
          <w:sz w:val="17"/>
        </w:rPr>
        <w:t> </w:t>
      </w:r>
      <w:r>
        <w:rPr>
          <w:sz w:val="17"/>
        </w:rPr>
        <w:t>social</w:t>
      </w:r>
      <w:r>
        <w:rPr>
          <w:spacing w:val="-5"/>
          <w:sz w:val="17"/>
        </w:rPr>
        <w:t> </w:t>
      </w:r>
      <w:r>
        <w:rPr>
          <w:sz w:val="17"/>
        </w:rPr>
        <w:t>impact</w:t>
      </w:r>
      <w:r>
        <w:rPr>
          <w:spacing w:val="-5"/>
          <w:sz w:val="17"/>
        </w:rPr>
        <w:t> </w:t>
      </w:r>
      <w:r>
        <w:rPr>
          <w:sz w:val="17"/>
        </w:rPr>
        <w:t>assessment.</w:t>
      </w:r>
    </w:p>
    <w:p>
      <w:pPr>
        <w:pStyle w:val="BodyText"/>
        <w:spacing w:before="2"/>
        <w:rPr>
          <w:sz w:val="28"/>
        </w:rPr>
      </w:pPr>
    </w:p>
    <w:p>
      <w:pPr>
        <w:pStyle w:val="Heading4"/>
        <w:spacing w:before="1"/>
        <w:ind w:left="214"/>
      </w:pPr>
      <w:r>
        <w:rPr/>
        <w:t>B5.3</w:t>
      </w:r>
      <w:r>
        <w:rPr>
          <w:spacing w:val="39"/>
        </w:rPr>
        <w:t> </w:t>
      </w:r>
      <w:r>
        <w:rPr/>
        <w:t>Criteria</w:t>
      </w:r>
    </w:p>
    <w:p>
      <w:pPr>
        <w:spacing w:line="254" w:lineRule="auto" w:before="12"/>
        <w:ind w:left="214" w:right="0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criteria</w:t>
      </w:r>
      <w:r>
        <w:rPr>
          <w:spacing w:val="9"/>
          <w:sz w:val="17"/>
        </w:rPr>
        <w:t> </w:t>
      </w:r>
      <w:r>
        <w:rPr>
          <w:sz w:val="17"/>
        </w:rPr>
        <w:t>in</w:t>
      </w:r>
      <w:r>
        <w:rPr>
          <w:spacing w:val="9"/>
          <w:sz w:val="17"/>
        </w:rPr>
        <w:t> </w:t>
      </w:r>
      <w:r>
        <w:rPr>
          <w:sz w:val="17"/>
        </w:rPr>
        <w:t>relation</w:t>
      </w:r>
      <w:r>
        <w:rPr>
          <w:spacing w:val="9"/>
          <w:sz w:val="17"/>
        </w:rPr>
        <w:t> </w:t>
      </w:r>
      <w:r>
        <w:rPr>
          <w:sz w:val="17"/>
        </w:rPr>
        <w:t>to</w:t>
      </w:r>
      <w:r>
        <w:rPr>
          <w:spacing w:val="9"/>
          <w:sz w:val="17"/>
        </w:rPr>
        <w:t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11"/>
          <w:sz w:val="17"/>
        </w:rPr>
        <w:t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11"/>
          <w:sz w:val="17"/>
        </w:rPr>
        <w:t> </w:t>
      </w:r>
      <w:r>
        <w:rPr>
          <w:rFonts w:ascii="Trebuchet MS"/>
          <w:b/>
          <w:color w:val="482B8B"/>
          <w:sz w:val="17"/>
        </w:rPr>
        <w:t>and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Grievances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are</w:t>
      </w:r>
      <w:r>
        <w:rPr>
          <w:spacing w:val="-7"/>
          <w:sz w:val="17"/>
        </w:rPr>
        <w:t> </w:t>
      </w:r>
      <w:r>
        <w:rPr>
          <w:sz w:val="17"/>
        </w:rPr>
        <w:t>defined</w:t>
      </w:r>
      <w:r>
        <w:rPr>
          <w:spacing w:val="-7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321.220215pt;margin-top:9.180988pt;width:242.3pt;height:1.150pt;mso-position-horizontal-relative:page;mso-position-vertical-relative:paragraph;z-index:-15697408;mso-wrap-distance-left:0;mso-wrap-distance-right:0" coordorigin="6424,184" coordsize="4846,23">
            <v:line style="position:absolute" from="6494,195" to="11236,195" stroked="true" strokeweight="1.149pt" strokecolor="#a39161">
              <v:stroke dashstyle="dot"/>
            </v:line>
            <v:shape style="position:absolute;left:6424;top:195;width:4846;height:2" coordorigin="6424,195" coordsize="4846,0" path="m6424,195l6424,195m11270,195l11270,195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ListParagraph"/>
        <w:numPr>
          <w:ilvl w:val="0"/>
          <w:numId w:val="18"/>
        </w:numPr>
        <w:tabs>
          <w:tab w:pos="385" w:val="left" w:leader="none"/>
        </w:tabs>
        <w:spacing w:line="312" w:lineRule="auto" w:before="92" w:after="0"/>
        <w:ind w:left="384" w:right="190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produced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mine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has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‘whistle-blower’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programme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place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allow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employees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be</w:t>
      </w:r>
      <w:r>
        <w:rPr>
          <w:rFonts w:ascii="Cambria" w:hAnsi="Cambria"/>
          <w:color w:val="A39161"/>
          <w:spacing w:val="1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raised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manner</w:t>
      </w:r>
      <w:r>
        <w:rPr>
          <w:rFonts w:ascii="Cambria" w:hAnsi="Cambria"/>
          <w:color w:val="A39161"/>
          <w:spacing w:val="1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seeks</w:t>
      </w:r>
      <w:r>
        <w:rPr>
          <w:rFonts w:ascii="Cambria" w:hAnsi="Cambria"/>
          <w:color w:val="A39161"/>
          <w:spacing w:val="1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ensure</w:t>
      </w:r>
      <w:r>
        <w:rPr>
          <w:rFonts w:ascii="Cambria" w:hAnsi="Cambria"/>
          <w:color w:val="A39161"/>
          <w:spacing w:val="1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employees</w:t>
      </w:r>
      <w:r>
        <w:rPr>
          <w:rFonts w:ascii="Cambria" w:hAnsi="Cambria"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raising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good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faith  will  not  face  retaliation  or</w:t>
      </w:r>
      <w:r>
        <w:rPr>
          <w:rFonts w:ascii="Cambria" w:hAnsi="Cambria"/>
          <w:color w:val="A39161"/>
          <w:spacing w:val="-3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be</w:t>
      </w:r>
      <w:r>
        <w:rPr>
          <w:rFonts w:ascii="Cambria" w:hAnsi="Cambria"/>
          <w:color w:val="A39161"/>
          <w:spacing w:val="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victimised</w:t>
      </w:r>
    </w:p>
    <w:p>
      <w:pPr>
        <w:pStyle w:val="ListParagraph"/>
        <w:numPr>
          <w:ilvl w:val="0"/>
          <w:numId w:val="18"/>
        </w:numPr>
        <w:tabs>
          <w:tab w:pos="385" w:val="left" w:leader="none"/>
        </w:tabs>
        <w:spacing w:line="312" w:lineRule="auto" w:before="0" w:after="0"/>
        <w:ind w:left="383" w:right="396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2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produced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mine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engages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regularly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with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local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stakeholders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with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view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understanding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their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maintains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grievance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process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through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which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those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affected</w:t>
      </w:r>
      <w:r>
        <w:rPr>
          <w:rFonts w:ascii="Cambria" w:hAnsi="Cambria"/>
          <w:color w:val="A39161"/>
          <w:spacing w:val="23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by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23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operations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can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raise</w:t>
      </w:r>
      <w:r>
        <w:rPr>
          <w:rFonts w:ascii="Cambria" w:hAnsi="Cambria"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concerns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seek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effective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timely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remedy  for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such</w:t>
      </w:r>
      <w:r>
        <w:rPr>
          <w:rFonts w:ascii="Cambria" w:hAnsi="Cambria"/>
          <w:color w:val="A39161"/>
          <w:spacing w:val="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concerns.</w:t>
      </w:r>
    </w:p>
    <w:p>
      <w:pPr>
        <w:spacing w:after="0" w:line="312" w:lineRule="auto"/>
        <w:jc w:val="left"/>
        <w:rPr>
          <w:rFonts w:ascii="Cambria" w:hAnsi="Cambria"/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5639" w:space="40"/>
            <w:col w:w="5191"/>
          </w:cols>
        </w:sectPr>
      </w:pPr>
    </w:p>
    <w:p>
      <w:pPr>
        <w:pStyle w:val="BodyText"/>
        <w:tabs>
          <w:tab w:pos="5973" w:val="left" w:leader="none"/>
          <w:tab w:pos="10715" w:val="left" w:leader="none"/>
        </w:tabs>
        <w:spacing w:line="171" w:lineRule="exact"/>
        <w:ind w:left="783"/>
      </w:pPr>
      <w:r>
        <w:rPr/>
        <w:pict>
          <v:line style="position:absolute;mso-position-horizontal-relative:page;mso-position-vertical-relative:paragraph;z-index:-16812032" from="321.220215pt,4.675543pt" to="321.220215pt,4.675543pt" stroked="true" strokeweight="1.149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563.520203pt,4.675543pt" to="563.520203pt,4.675543pt" stroked="true" strokeweight="1.149pt" strokecolor="#a39161">
            <v:stroke dashstyle="solid"/>
            <w10:wrap type="none"/>
          </v:line>
        </w:pict>
      </w:r>
      <w:r>
        <w:rPr/>
        <w:t>Principles</w:t>
      </w:r>
      <w:r>
        <w:rPr>
          <w:spacing w:val="1"/>
        </w:rPr>
        <w:t> </w:t>
      </w:r>
      <w:r>
        <w:rPr/>
        <w:t>envisage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local</w:t>
      </w:r>
      <w:r>
        <w:rPr>
          <w:spacing w:val="1"/>
        </w:rPr>
        <w:t> </w:t>
      </w:r>
      <w:r>
        <w:rPr/>
        <w:t>grievance</w:t>
      </w:r>
      <w:r>
        <w:rPr>
          <w:spacing w:val="1"/>
        </w:rPr>
        <w:t> </w:t>
      </w:r>
      <w:r>
        <w:rPr/>
        <w:t>mechanism</w:t>
        <w:tab/>
      </w: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</w:p>
    <w:p>
      <w:pPr>
        <w:pStyle w:val="BodyText"/>
        <w:spacing w:line="256" w:lineRule="auto" w:before="14"/>
        <w:ind w:left="783" w:right="5248"/>
      </w:pPr>
      <w:r>
        <w:rPr/>
        <w:t>should be legitimate, accessible, predictable, equitable in its</w:t>
      </w:r>
      <w:r>
        <w:rPr>
          <w:spacing w:val="-51"/>
        </w:rPr>
        <w:t> </w:t>
      </w:r>
      <w:r>
        <w:rPr/>
        <w:t>operation, transparent, rights-compatible and based on the</w:t>
      </w:r>
      <w:r>
        <w:rPr>
          <w:spacing w:val="1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dialogue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engagement.</w:t>
      </w:r>
    </w:p>
    <w:p>
      <w:pPr>
        <w:spacing w:line="254" w:lineRule="auto" w:before="112"/>
        <w:ind w:left="783" w:right="5248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13"/>
          <w:sz w:val="17"/>
        </w:rPr>
        <w:t> </w:t>
      </w:r>
      <w:r>
        <w:rPr>
          <w:sz w:val="17"/>
        </w:rPr>
        <w:t>the</w:t>
      </w:r>
      <w:r>
        <w:rPr>
          <w:spacing w:val="13"/>
          <w:sz w:val="17"/>
        </w:rPr>
        <w:t> </w:t>
      </w:r>
      <w:r>
        <w:rPr>
          <w:sz w:val="17"/>
        </w:rPr>
        <w:t>purposes</w:t>
      </w:r>
      <w:r>
        <w:rPr>
          <w:spacing w:val="13"/>
          <w:sz w:val="17"/>
        </w:rPr>
        <w:t> </w:t>
      </w:r>
      <w:r>
        <w:rPr>
          <w:sz w:val="17"/>
        </w:rPr>
        <w:t>of</w:t>
      </w:r>
      <w:r>
        <w:rPr>
          <w:spacing w:val="14"/>
          <w:sz w:val="17"/>
        </w:rPr>
        <w:t> </w:t>
      </w:r>
      <w:r>
        <w:rPr>
          <w:sz w:val="17"/>
        </w:rPr>
        <w:t>this</w:t>
      </w:r>
      <w:r>
        <w:rPr>
          <w:spacing w:val="13"/>
          <w:sz w:val="17"/>
        </w:rPr>
        <w:t> </w:t>
      </w:r>
      <w:r>
        <w:rPr>
          <w:sz w:val="17"/>
        </w:rPr>
        <w:t>Standard,</w:t>
      </w:r>
      <w:r>
        <w:rPr>
          <w:spacing w:val="13"/>
          <w:sz w:val="17"/>
        </w:rPr>
        <w:t> </w:t>
      </w:r>
      <w:r>
        <w:rPr>
          <w:rFonts w:ascii="Trebuchet MS"/>
          <w:b/>
          <w:color w:val="482B8B"/>
          <w:sz w:val="17"/>
        </w:rPr>
        <w:t>Engagement,</w:t>
      </w:r>
      <w:r>
        <w:rPr>
          <w:rFonts w:ascii="Trebuchet MS"/>
          <w:b/>
          <w:color w:val="482B8B"/>
          <w:spacing w:val="15"/>
          <w:sz w:val="17"/>
        </w:rPr>
        <w:t> </w:t>
      </w:r>
      <w:r>
        <w:rPr>
          <w:rFonts w:ascii="Trebuchet MS"/>
          <w:b/>
          <w:color w:val="482B8B"/>
          <w:sz w:val="17"/>
        </w:rPr>
        <w:t>Complaints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w w:val="105"/>
          <w:sz w:val="17"/>
        </w:rPr>
        <w:t>and</w:t>
      </w:r>
      <w:r>
        <w:rPr>
          <w:rFonts w:ascii="Trebuchet MS"/>
          <w:b/>
          <w:color w:val="482B8B"/>
          <w:spacing w:val="-10"/>
          <w:w w:val="105"/>
          <w:sz w:val="17"/>
        </w:rPr>
        <w:t> </w:t>
      </w:r>
      <w:r>
        <w:rPr>
          <w:rFonts w:ascii="Trebuchet MS"/>
          <w:b/>
          <w:color w:val="482B8B"/>
          <w:w w:val="105"/>
          <w:sz w:val="17"/>
        </w:rPr>
        <w:t>Grievances</w:t>
      </w:r>
      <w:r>
        <w:rPr>
          <w:rFonts w:ascii="Trebuchet MS"/>
          <w:b/>
          <w:color w:val="482B8B"/>
          <w:spacing w:val="-9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defined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as:</w:t>
      </w: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65.7714pt;margin-top:9.203917pt;width:242.3pt;height:1.150pt;mso-position-horizontal-relative:page;mso-position-vertical-relative:paragraph;z-index:-15696896;mso-wrap-distance-left:0;mso-wrap-distance-right:0" coordorigin="1315,184" coordsize="4846,23">
            <v:line style="position:absolute" from="1385,196" to="6127,196" stroked="true" strokeweight="1.149pt" strokecolor="#a39161">
              <v:stroke dashstyle="dot"/>
            </v:line>
            <v:shape style="position:absolute;left:1315;top:195;width:4846;height:2" coordorigin="1315,196" coordsize="4846,0" path="m1315,196l1315,196m6161,196l6161,196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312" w:lineRule="auto" w:before="91" w:after="80"/>
        <w:ind w:left="783" w:right="5248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that  regularly  engages  with  its  employees,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contractors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local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stakeholders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view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understanding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their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concerns,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including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security  context</w:t>
      </w:r>
      <w:r>
        <w:rPr>
          <w:rFonts w:ascii="Cambria" w:hAnsi="Cambria"/>
          <w:color w:val="A39161"/>
          <w:spacing w:val="-37"/>
          <w:w w:val="105"/>
        </w:rPr>
        <w:t> </w:t>
      </w:r>
      <w:r>
        <w:rPr>
          <w:rFonts w:ascii="Cambria" w:hAnsi="Cambria"/>
          <w:color w:val="A39161"/>
          <w:w w:val="105"/>
        </w:rPr>
        <w:t>for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its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operations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its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effects,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provides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appropriate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mechanisms  through  which  employees,  contractors  and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those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affected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by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operations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can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raise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concerns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about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operations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provides  a  means  of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resolving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such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concerns</w:t>
      </w:r>
      <w:r>
        <w:rPr>
          <w:rFonts w:ascii="Cambria" w:hAnsi="Cambria"/>
          <w:color w:val="A39161"/>
          <w:spacing w:val="12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1"/>
          <w:w w:val="105"/>
        </w:rPr>
        <w:t> </w:t>
      </w:r>
      <w:r>
        <w:rPr>
          <w:rFonts w:ascii="Cambria" w:hAnsi="Cambria"/>
          <w:color w:val="A39161"/>
          <w:w w:val="105"/>
        </w:rPr>
        <w:t>grievances.</w:t>
      </w:r>
    </w:p>
    <w:p>
      <w:pPr>
        <w:pStyle w:val="BodyText"/>
        <w:spacing w:line="24" w:lineRule="exact"/>
        <w:ind w:left="783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spacing w:after="0" w:line="24" w:lineRule="exact"/>
        <w:rPr>
          <w:rFonts w:ascii="Cambria"/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BodyText"/>
        <w:spacing w:before="2"/>
        <w:rPr>
          <w:rFonts w:ascii="Cambria"/>
          <w:sz w:val="19"/>
        </w:rPr>
      </w:pPr>
    </w:p>
    <w:p>
      <w:pPr>
        <w:pStyle w:val="Heading4"/>
      </w:pPr>
      <w:r>
        <w:rPr/>
        <w:t>B5.4</w:t>
      </w:r>
      <w:r>
        <w:rPr>
          <w:spacing w:val="61"/>
        </w:rPr>
        <w:t> </w:t>
      </w:r>
      <w:r>
        <w:rPr/>
        <w:t>Process</w:t>
      </w:r>
    </w:p>
    <w:p>
      <w:pPr>
        <w:pStyle w:val="BodyText"/>
        <w:spacing w:line="256" w:lineRule="auto" w:before="13"/>
        <w:ind w:left="103" w:right="397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whistle-blower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of,</w:t>
      </w:r>
    </w:p>
    <w:p>
      <w:pPr>
        <w:pStyle w:val="BodyText"/>
        <w:spacing w:line="256" w:lineRule="auto"/>
        <w:ind w:left="103" w:right="269"/>
      </w:pPr>
      <w:r>
        <w:rPr/>
        <w:t>and engagement with, local stakeholders or has not provided</w:t>
      </w:r>
      <w:r>
        <w:rPr>
          <w:spacing w:val="-51"/>
        </w:rPr>
        <w:t> </w:t>
      </w:r>
      <w:r>
        <w:rPr/>
        <w:t>a</w:t>
      </w:r>
      <w:r>
        <w:rPr>
          <w:spacing w:val="-1"/>
        </w:rPr>
        <w:t> </w:t>
      </w:r>
      <w:r>
        <w:rPr/>
        <w:t>grievance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employees,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at</w:t>
      </w:r>
    </w:p>
    <w:p>
      <w:pPr>
        <w:pStyle w:val="BodyText"/>
        <w:spacing w:line="256" w:lineRule="auto" w:before="1"/>
        <w:ind w:left="103" w:right="47"/>
        <w:jc w:val="both"/>
      </w:pPr>
      <w:r>
        <w:rPr/>
        <w:t>mine-site and those affected by the mine’s operations can raise</w:t>
      </w:r>
      <w:r>
        <w:rPr>
          <w:spacing w:val="1"/>
        </w:rPr>
        <w:t> </w:t>
      </w:r>
      <w:r>
        <w:rPr/>
        <w:t>concerns about the mine’s activities, the assessment concludes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mine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rFonts w:ascii="Trebuchet MS" w:hAnsi="Trebuchet MS"/>
          <w:b/>
          <w:color w:val="EE2C3C"/>
        </w:rPr>
        <w:t>Non-conformance</w:t>
      </w:r>
      <w:r>
        <w:rPr/>
        <w:t>.</w:t>
      </w:r>
    </w:p>
    <w:p>
      <w:pPr>
        <w:pStyle w:val="BodyText"/>
        <w:spacing w:line="256" w:lineRule="auto" w:before="109"/>
        <w:ind w:left="103" w:right="255"/>
      </w:pPr>
      <w:r>
        <w:rPr/>
        <w:t>Where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mine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whistle-blower</w:t>
      </w:r>
      <w:r>
        <w:rPr>
          <w:spacing w:val="4"/>
        </w:rPr>
        <w:t> </w:t>
      </w:r>
      <w:r>
        <w:rPr/>
        <w:t>programme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place,</w:t>
      </w:r>
      <w:r>
        <w:rPr>
          <w:spacing w:val="1"/>
        </w:rPr>
        <w:t> </w:t>
      </w:r>
      <w:r>
        <w:rPr/>
        <w:t>does have a process for the identification of and engagement</w:t>
      </w:r>
      <w:r>
        <w:rPr>
          <w:spacing w:val="-51"/>
        </w:rPr>
        <w:t> </w:t>
      </w:r>
      <w:r>
        <w:rPr/>
        <w:t>with local stakeholders and has provided a grievance process</w:t>
      </w:r>
      <w:r>
        <w:rPr>
          <w:spacing w:val="-5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mine’s</w:t>
      </w:r>
      <w:r>
        <w:rPr>
          <w:spacing w:val="-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can</w:t>
      </w:r>
    </w:p>
    <w:p>
      <w:pPr>
        <w:pStyle w:val="BodyText"/>
        <w:spacing w:line="256" w:lineRule="auto" w:before="2"/>
        <w:ind w:left="103" w:right="38"/>
      </w:pPr>
      <w:r>
        <w:rPr/>
        <w:t>raise 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mine’s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-50"/>
        </w:rPr>
        <w:t> </w:t>
      </w:r>
      <w:r>
        <w:rPr/>
        <w:t>that the process is followed, the next assessment is the</w:t>
      </w:r>
      <w:r>
        <w:rPr>
          <w:spacing w:val="1"/>
        </w:rPr>
        <w:t> </w:t>
      </w:r>
      <w:r>
        <w:rPr>
          <w:rFonts w:ascii="Trebuchet MS" w:hAnsi="Trebuchet MS"/>
          <w:b/>
          <w:color w:val="482B8B"/>
        </w:rPr>
        <w:t>Commodity</w:t>
      </w:r>
      <w:r>
        <w:rPr>
          <w:rFonts w:ascii="Trebuchet MS" w:hAnsi="Trebuchet MS"/>
          <w:b/>
          <w:color w:val="482B8B"/>
          <w:spacing w:val="22"/>
        </w:rPr>
        <w:t> </w:t>
      </w:r>
      <w:r>
        <w:rPr>
          <w:rFonts w:ascii="Trebuchet MS" w:hAnsi="Trebuchet MS"/>
          <w:b/>
          <w:color w:val="482B8B"/>
        </w:rPr>
        <w:t>Assessment</w:t>
      </w:r>
      <w:r>
        <w:rPr/>
        <w:t>.</w:t>
      </w:r>
      <w:r>
        <w:rPr>
          <w:spacing w:val="20"/>
        </w:rPr>
        <w:t> </w:t>
      </w:r>
      <w:r>
        <w:rPr/>
        <w:t>Where</w:t>
      </w:r>
      <w:r>
        <w:rPr>
          <w:spacing w:val="20"/>
        </w:rPr>
        <w:t> </w:t>
      </w:r>
      <w:r>
        <w:rPr/>
        <w:t>such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process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been</w:t>
      </w:r>
      <w:r>
        <w:rPr>
          <w:spacing w:val="-50"/>
        </w:rPr>
        <w:t> </w:t>
      </w:r>
      <w:r>
        <w:rPr/>
        <w:t>effectively</w:t>
      </w:r>
      <w:r>
        <w:rPr>
          <w:spacing w:val="2"/>
        </w:rPr>
        <w:t> </w:t>
      </w:r>
      <w:r>
        <w:rPr/>
        <w:t>implemented,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concludes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mine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Trebuchet MS" w:hAnsi="Trebuchet MS"/>
          <w:b/>
          <w:color w:val="EE2C3C"/>
        </w:rPr>
        <w:t>Non-conformance</w:t>
      </w:r>
      <w:r>
        <w:rPr/>
        <w:t>.</w:t>
      </w:r>
    </w:p>
    <w:p>
      <w:pPr>
        <w:pStyle w:val="BodyText"/>
        <w:spacing w:line="256" w:lineRule="auto" w:before="106"/>
        <w:ind w:left="103" w:right="203"/>
      </w:pPr>
      <w:r>
        <w:rPr/>
        <w:t>It should be noted that the process for identification of local</w:t>
      </w:r>
      <w:r>
        <w:rPr>
          <w:spacing w:val="1"/>
        </w:rPr>
        <w:t> </w:t>
      </w:r>
      <w:r>
        <w:rPr/>
        <w:t>stakeholders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include</w:t>
      </w:r>
      <w:r>
        <w:rPr>
          <w:spacing w:val="5"/>
        </w:rPr>
        <w:t> </w:t>
      </w:r>
      <w:r>
        <w:rPr/>
        <w:t>processes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identifying</w:t>
      </w:r>
      <w:r>
        <w:rPr>
          <w:spacing w:val="5"/>
        </w:rPr>
        <w:t> </w:t>
      </w:r>
      <w:r>
        <w:rPr/>
        <w:t>minority</w:t>
      </w:r>
      <w:r>
        <w:rPr>
          <w:spacing w:val="-50"/>
        </w:rPr>
        <w:t> </w:t>
      </w:r>
      <w:r>
        <w:rPr/>
        <w:t>or historically marginalised groups, including, amongst others,</w:t>
      </w:r>
      <w:r>
        <w:rPr>
          <w:spacing w:val="-51"/>
        </w:rPr>
        <w:t> </w:t>
      </w:r>
      <w:r>
        <w:rPr/>
        <w:t>women,</w:t>
      </w:r>
      <w:r>
        <w:rPr>
          <w:spacing w:val="-7"/>
        </w:rPr>
        <w:t> </w:t>
      </w:r>
      <w:r>
        <w:rPr/>
        <w:t>youth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indigenous</w:t>
      </w:r>
      <w:r>
        <w:rPr>
          <w:spacing w:val="-7"/>
        </w:rPr>
        <w:t> </w:t>
      </w:r>
      <w:r>
        <w:rPr/>
        <w:t>peoples.</w:t>
      </w:r>
    </w:p>
    <w:p>
      <w:pPr>
        <w:pStyle w:val="Heading4"/>
        <w:spacing w:before="123"/>
      </w:pPr>
      <w:r>
        <w:rPr>
          <w:w w:val="105"/>
        </w:rPr>
        <w:t>B5.5</w:t>
      </w:r>
      <w:r>
        <w:rPr>
          <w:spacing w:val="53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270"/>
        <w:jc w:val="both"/>
      </w:pPr>
      <w:r>
        <w:rPr/>
        <w:t>The assessment should be undertaken using the process set</w:t>
      </w:r>
      <w:r>
        <w:rPr>
          <w:spacing w:val="1"/>
        </w:rPr>
        <w:t> </w:t>
      </w:r>
      <w:r>
        <w:rPr/>
        <w:t>out in Section B5.4 and against the criteria defined in Section</w:t>
      </w:r>
      <w:r>
        <w:rPr>
          <w:spacing w:val="-51"/>
        </w:rPr>
        <w:t> </w:t>
      </w:r>
      <w:r>
        <w:rPr/>
        <w:t>B5.3.</w:t>
      </w:r>
    </w:p>
    <w:p>
      <w:pPr>
        <w:pStyle w:val="BodyText"/>
        <w:spacing w:line="256" w:lineRule="auto" w:before="111"/>
        <w:ind w:left="103" w:right="397"/>
      </w:pPr>
      <w:r>
        <w:rPr/>
        <w:t>The assessment should be undertaken annually and may</w:t>
      </w:r>
      <w:r>
        <w:rPr>
          <w:spacing w:val="1"/>
        </w:rPr>
        <w:t> </w:t>
      </w:r>
      <w:r>
        <w:rPr/>
        <w:t>coincide with the routine data collection process as part 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company’s</w:t>
      </w:r>
      <w:r>
        <w:rPr>
          <w:spacing w:val="5"/>
        </w:rPr>
        <w:t> </w:t>
      </w:r>
      <w:r>
        <w:rPr/>
        <w:t>Annual</w:t>
      </w:r>
      <w:r>
        <w:rPr>
          <w:spacing w:val="5"/>
        </w:rPr>
        <w:t> </w:t>
      </w:r>
      <w:r>
        <w:rPr/>
        <w:t>Report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Accounts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Sustainable</w:t>
      </w:r>
      <w:r>
        <w:rPr>
          <w:spacing w:val="-51"/>
        </w:rPr>
        <w:t> </w:t>
      </w:r>
      <w:r>
        <w:rPr/>
        <w:t>Development/Corporate</w:t>
      </w:r>
      <w:r>
        <w:rPr>
          <w:spacing w:val="-1"/>
        </w:rPr>
        <w:t> </w:t>
      </w:r>
      <w:r>
        <w:rPr/>
        <w:t>Social Responsibility Report.</w:t>
      </w:r>
    </w:p>
    <w:p>
      <w:pPr>
        <w:pStyle w:val="Heading4"/>
        <w:spacing w:before="122"/>
      </w:pPr>
      <w:r>
        <w:rPr>
          <w:w w:val="105"/>
        </w:rPr>
        <w:t>Decision-making</w:t>
      </w:r>
    </w:p>
    <w:p>
      <w:pPr>
        <w:pStyle w:val="BodyText"/>
        <w:spacing w:line="256" w:lineRule="auto" w:before="12"/>
        <w:ind w:left="103" w:right="131"/>
      </w:pPr>
      <w:r>
        <w:rPr/>
        <w:t>This Standard is based on a decision-making process, where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arrived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criteria</w:t>
      </w:r>
      <w:r>
        <w:rPr>
          <w:spacing w:val="-50"/>
        </w:rPr>
        <w:t> </w:t>
      </w:r>
      <w:r>
        <w:rPr/>
        <w:t>and information made available to the public by reputable</w:t>
      </w:r>
      <w:r>
        <w:rPr>
          <w:spacing w:val="1"/>
        </w:rPr>
        <w:t> </w:t>
      </w:r>
      <w:r>
        <w:rPr/>
        <w:t>independent bodies, or placed in the public domain by the</w:t>
      </w:r>
      <w:r>
        <w:rPr>
          <w:spacing w:val="1"/>
        </w:rPr>
        <w:t> </w:t>
      </w:r>
      <w:r>
        <w:rPr/>
        <w:t>company</w:t>
      </w:r>
      <w:r>
        <w:rPr>
          <w:spacing w:val="-8"/>
        </w:rPr>
        <w:t> </w:t>
      </w:r>
      <w:r>
        <w:rPr/>
        <w:t>itself.</w:t>
      </w:r>
    </w:p>
    <w:p>
      <w:pPr>
        <w:pStyle w:val="BodyText"/>
        <w:spacing w:line="256" w:lineRule="auto" w:before="112"/>
        <w:ind w:left="103" w:right="102"/>
      </w:pPr>
      <w:r>
        <w:rPr/>
        <w:t>It is for the company to review the assessment in line with the</w:t>
      </w:r>
      <w:r>
        <w:rPr>
          <w:spacing w:val="1"/>
        </w:rPr>
        <w:t> </w:t>
      </w:r>
      <w:r>
        <w:rPr/>
        <w:t>guidance</w:t>
      </w:r>
      <w:r>
        <w:rPr>
          <w:spacing w:val="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Sections</w:t>
      </w:r>
      <w:r>
        <w:rPr>
          <w:spacing w:val="2"/>
        </w:rPr>
        <w:t> </w:t>
      </w:r>
      <w:r>
        <w:rPr/>
        <w:t>B1.5,</w:t>
      </w:r>
      <w:r>
        <w:rPr>
          <w:spacing w:val="2"/>
        </w:rPr>
        <w:t> </w:t>
      </w:r>
      <w:r>
        <w:rPr/>
        <w:t>B2.5,</w:t>
      </w:r>
      <w:r>
        <w:rPr>
          <w:spacing w:val="3"/>
        </w:rPr>
        <w:t> </w:t>
      </w:r>
      <w:r>
        <w:rPr/>
        <w:t>B3.5,</w:t>
      </w:r>
      <w:r>
        <w:rPr>
          <w:spacing w:val="2"/>
        </w:rPr>
        <w:t> </w:t>
      </w:r>
      <w:r>
        <w:rPr/>
        <w:t>B4.5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B5.5.</w:t>
      </w:r>
      <w:r>
        <w:rPr>
          <w:spacing w:val="-51"/>
        </w:rPr>
        <w:t> </w:t>
      </w:r>
      <w:r>
        <w:rPr/>
        <w:t>To address the uncertainties that may arise in arriving at any</w:t>
      </w:r>
      <w:r>
        <w:rPr>
          <w:spacing w:val="1"/>
        </w:rPr>
        <w:t> </w:t>
      </w:r>
      <w:r>
        <w:rPr/>
        <w:t>decision, this Standard provides guidance on decision-making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page</w:t>
      </w:r>
      <w:r>
        <w:rPr>
          <w:spacing w:val="-8"/>
        </w:rPr>
        <w:t> </w:t>
      </w:r>
      <w:r>
        <w:rPr/>
        <w:t>15.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4"/>
      </w:pPr>
      <w:r>
        <w:rPr/>
        <w:t>Further</w:t>
      </w:r>
      <w:r>
        <w:rPr>
          <w:spacing w:val="9"/>
        </w:rPr>
        <w:t> </w:t>
      </w:r>
      <w:r>
        <w:rPr/>
        <w:t>information</w:t>
      </w:r>
    </w:p>
    <w:p>
      <w:pPr>
        <w:pStyle w:val="BodyText"/>
        <w:spacing w:line="256" w:lineRule="auto" w:before="12"/>
        <w:ind w:left="103" w:right="835"/>
      </w:pP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includes</w:t>
      </w:r>
      <w:r>
        <w:rPr>
          <w:spacing w:val="2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points</w:t>
      </w:r>
      <w:r>
        <w:rPr>
          <w:spacing w:val="2"/>
        </w:rPr>
        <w:t> </w:t>
      </w:r>
      <w:r>
        <w:rPr/>
        <w:t>against</w:t>
      </w:r>
      <w:r>
        <w:rPr>
          <w:spacing w:val="-51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criteria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objectively</w:t>
      </w:r>
      <w:r>
        <w:rPr>
          <w:spacing w:val="-7"/>
        </w:rPr>
        <w:t> </w:t>
      </w:r>
      <w:r>
        <w:rPr/>
        <w:t>evaluated.</w:t>
      </w:r>
    </w:p>
    <w:p>
      <w:pPr>
        <w:pStyle w:val="BodyText"/>
        <w:spacing w:line="256" w:lineRule="auto" w:before="1"/>
        <w:ind w:left="103" w:right="910"/>
      </w:pPr>
      <w:r>
        <w:rPr/>
        <w:t>However, in undertaking the assessment, companies are</w:t>
      </w:r>
      <w:r>
        <w:rPr>
          <w:spacing w:val="1"/>
        </w:rPr>
        <w:t> </w:t>
      </w:r>
      <w:r>
        <w:rPr/>
        <w:t>encouraged to use additional sources of information where the</w:t>
      </w:r>
      <w:r>
        <w:rPr>
          <w:spacing w:val="-51"/>
        </w:rPr>
        <w:t> </w:t>
      </w:r>
      <w:r>
        <w:rPr/>
        <w:t>use of such information may result in a more robust decision.</w:t>
      </w:r>
      <w:r>
        <w:rPr>
          <w:spacing w:val="1"/>
        </w:rPr>
        <w:t> </w:t>
      </w:r>
      <w:r>
        <w:rPr/>
        <w:t>In this context, the following additional sources of information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helpful: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12" w:after="0"/>
        <w:ind w:left="273" w:right="0" w:hanging="171"/>
        <w:jc w:val="left"/>
        <w:rPr>
          <w:sz w:val="17"/>
        </w:rPr>
      </w:pPr>
      <w:r>
        <w:rPr>
          <w:sz w:val="17"/>
        </w:rPr>
        <w:t>Business</w:t>
      </w:r>
      <w:r>
        <w:rPr>
          <w:spacing w:val="9"/>
          <w:sz w:val="17"/>
        </w:rPr>
        <w:t> </w:t>
      </w:r>
      <w:r>
        <w:rPr>
          <w:sz w:val="17"/>
        </w:rPr>
        <w:t>and</w:t>
      </w:r>
      <w:r>
        <w:rPr>
          <w:spacing w:val="9"/>
          <w:sz w:val="17"/>
        </w:rPr>
        <w:t> </w:t>
      </w:r>
      <w:r>
        <w:rPr>
          <w:sz w:val="17"/>
        </w:rPr>
        <w:t>Human</w:t>
      </w:r>
      <w:r>
        <w:rPr>
          <w:spacing w:val="9"/>
          <w:sz w:val="17"/>
        </w:rPr>
        <w:t> </w:t>
      </w:r>
      <w:r>
        <w:rPr>
          <w:sz w:val="17"/>
        </w:rPr>
        <w:t>Rights</w:t>
      </w:r>
      <w:r>
        <w:rPr>
          <w:spacing w:val="9"/>
          <w:sz w:val="17"/>
        </w:rPr>
        <w:t> </w:t>
      </w:r>
      <w:r>
        <w:rPr>
          <w:sz w:val="17"/>
        </w:rPr>
        <w:t>Resource</w:t>
      </w:r>
      <w:r>
        <w:rPr>
          <w:spacing w:val="9"/>
          <w:sz w:val="17"/>
        </w:rPr>
        <w:t> </w:t>
      </w:r>
      <w:r>
        <w:rPr>
          <w:sz w:val="17"/>
        </w:rPr>
        <w:t>Centre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pacing w:val="-1"/>
          <w:sz w:val="17"/>
        </w:rPr>
        <w:t>Extractive</w:t>
      </w:r>
      <w:r>
        <w:rPr>
          <w:spacing w:val="-12"/>
          <w:sz w:val="17"/>
        </w:rPr>
        <w:t> </w:t>
      </w:r>
      <w:r>
        <w:rPr>
          <w:sz w:val="17"/>
        </w:rPr>
        <w:t>Industries</w:t>
      </w:r>
      <w:r>
        <w:rPr>
          <w:spacing w:val="-11"/>
          <w:sz w:val="17"/>
        </w:rPr>
        <w:t> </w:t>
      </w:r>
      <w:r>
        <w:rPr>
          <w:sz w:val="17"/>
        </w:rPr>
        <w:t>Transparency</w:t>
      </w:r>
      <w:r>
        <w:rPr>
          <w:spacing w:val="-11"/>
          <w:sz w:val="17"/>
        </w:rPr>
        <w:t> </w:t>
      </w:r>
      <w:r>
        <w:rPr>
          <w:sz w:val="17"/>
        </w:rPr>
        <w:t>Initiative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Amnesty</w:t>
      </w:r>
      <w:r>
        <w:rPr>
          <w:spacing w:val="-4"/>
          <w:sz w:val="17"/>
        </w:rPr>
        <w:t> </w:t>
      </w:r>
      <w:r>
        <w:rPr>
          <w:sz w:val="17"/>
        </w:rPr>
        <w:t>International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3"/>
          <w:sz w:val="17"/>
        </w:rPr>
        <w:t> </w:t>
      </w:r>
      <w:r>
        <w:rPr>
          <w:sz w:val="17"/>
        </w:rPr>
        <w:t>Country</w:t>
      </w:r>
      <w:r>
        <w:rPr>
          <w:spacing w:val="-3"/>
          <w:sz w:val="17"/>
        </w:rPr>
        <w:t> </w:t>
      </w:r>
      <w:r>
        <w:rPr>
          <w:sz w:val="17"/>
        </w:rPr>
        <w:t>reports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-7"/>
          <w:sz w:val="17"/>
        </w:rPr>
        <w:t> </w:t>
      </w:r>
      <w:r>
        <w:rPr>
          <w:sz w:val="17"/>
        </w:rPr>
        <w:t>Crisis</w:t>
      </w:r>
      <w:r>
        <w:rPr>
          <w:spacing w:val="-6"/>
          <w:sz w:val="17"/>
        </w:rPr>
        <w:t> </w:t>
      </w:r>
      <w:r>
        <w:rPr>
          <w:sz w:val="17"/>
        </w:rPr>
        <w:t>Group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Country</w:t>
      </w:r>
      <w:r>
        <w:rPr>
          <w:spacing w:val="-7"/>
          <w:sz w:val="17"/>
        </w:rPr>
        <w:t> </w:t>
      </w:r>
      <w:r>
        <w:rPr>
          <w:sz w:val="17"/>
        </w:rPr>
        <w:t>reports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> </w:t>
      </w:r>
      <w:r>
        <w:rPr>
          <w:sz w:val="17"/>
        </w:rPr>
        <w:t>Development</w:t>
      </w:r>
      <w:r>
        <w:rPr>
          <w:spacing w:val="7"/>
          <w:sz w:val="17"/>
        </w:rPr>
        <w:t> </w:t>
      </w:r>
      <w:r>
        <w:rPr>
          <w:sz w:val="17"/>
        </w:rPr>
        <w:t>Programme</w:t>
      </w:r>
      <w:r>
        <w:rPr>
          <w:spacing w:val="6"/>
          <w:sz w:val="17"/>
        </w:rPr>
        <w:t> </w:t>
      </w:r>
      <w:r>
        <w:rPr>
          <w:sz w:val="17"/>
        </w:rPr>
        <w:t>–</w:t>
      </w:r>
      <w:r>
        <w:rPr>
          <w:spacing w:val="7"/>
          <w:sz w:val="17"/>
        </w:rPr>
        <w:t> </w:t>
      </w:r>
      <w:r>
        <w:rPr>
          <w:sz w:val="17"/>
        </w:rPr>
        <w:t>Private</w:t>
      </w:r>
      <w:r>
        <w:rPr>
          <w:spacing w:val="6"/>
          <w:sz w:val="17"/>
        </w:rPr>
        <w:t> </w:t>
      </w:r>
      <w:r>
        <w:rPr>
          <w:sz w:val="17"/>
        </w:rPr>
        <w:t>sector</w:t>
      </w:r>
      <w:r>
        <w:rPr>
          <w:spacing w:val="7"/>
          <w:sz w:val="17"/>
        </w:rPr>
        <w:t> </w:t>
      </w:r>
      <w:r>
        <w:rPr>
          <w:sz w:val="17"/>
        </w:rPr>
        <w:t>case</w:t>
      </w:r>
      <w:r>
        <w:rPr>
          <w:spacing w:val="7"/>
          <w:sz w:val="17"/>
        </w:rPr>
        <w:t> </w:t>
      </w:r>
      <w:r>
        <w:rPr>
          <w:sz w:val="17"/>
        </w:rPr>
        <w:t>studies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International Committee</w:t>
      </w:r>
      <w:r>
        <w:rPr>
          <w:spacing w:val="1"/>
          <w:sz w:val="17"/>
        </w:rPr>
        <w:t> </w:t>
      </w:r>
      <w:r>
        <w:rPr>
          <w:sz w:val="17"/>
        </w:rPr>
        <w:t>of the</w:t>
      </w:r>
      <w:r>
        <w:rPr>
          <w:spacing w:val="1"/>
          <w:sz w:val="17"/>
        </w:rPr>
        <w:t> </w:t>
      </w:r>
      <w:r>
        <w:rPr>
          <w:sz w:val="17"/>
        </w:rPr>
        <w:t>Red</w:t>
      </w:r>
      <w:r>
        <w:rPr>
          <w:spacing w:val="1"/>
          <w:sz w:val="17"/>
        </w:rPr>
        <w:t> </w:t>
      </w:r>
      <w:r>
        <w:rPr>
          <w:sz w:val="17"/>
        </w:rPr>
        <w:t>Cross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3" w:after="0"/>
        <w:ind w:left="273" w:right="0" w:hanging="171"/>
        <w:jc w:val="left"/>
        <w:rPr>
          <w:sz w:val="17"/>
        </w:rPr>
      </w:pPr>
      <w:r>
        <w:rPr>
          <w:sz w:val="17"/>
        </w:rPr>
        <w:t>International</w:t>
      </w:r>
      <w:r>
        <w:rPr>
          <w:spacing w:val="8"/>
          <w:sz w:val="17"/>
        </w:rPr>
        <w:t> </w:t>
      </w:r>
      <w:r>
        <w:rPr>
          <w:sz w:val="17"/>
        </w:rPr>
        <w:t>Alert</w:t>
      </w:r>
      <w:r>
        <w:rPr>
          <w:spacing w:val="9"/>
          <w:sz w:val="17"/>
        </w:rPr>
        <w:t> </w:t>
      </w:r>
      <w:r>
        <w:rPr>
          <w:sz w:val="17"/>
        </w:rPr>
        <w:t>Conflict</w:t>
      </w:r>
      <w:r>
        <w:rPr>
          <w:spacing w:val="9"/>
          <w:sz w:val="17"/>
        </w:rPr>
        <w:t> </w:t>
      </w:r>
      <w:r>
        <w:rPr>
          <w:sz w:val="17"/>
        </w:rPr>
        <w:t>Sensitive</w:t>
      </w:r>
      <w:r>
        <w:rPr>
          <w:spacing w:val="9"/>
          <w:sz w:val="17"/>
        </w:rPr>
        <w:t> </w:t>
      </w:r>
      <w:r>
        <w:rPr>
          <w:sz w:val="17"/>
        </w:rPr>
        <w:t>Business</w:t>
      </w:r>
      <w:r>
        <w:rPr>
          <w:spacing w:val="8"/>
          <w:sz w:val="17"/>
        </w:rPr>
        <w:t> </w:t>
      </w:r>
      <w:r>
        <w:rPr>
          <w:sz w:val="17"/>
        </w:rPr>
        <w:t>Practices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IFC</w:t>
      </w:r>
      <w:r>
        <w:rPr>
          <w:spacing w:val="3"/>
          <w:sz w:val="17"/>
        </w:rPr>
        <w:t> </w:t>
      </w:r>
      <w:r>
        <w:rPr>
          <w:sz w:val="17"/>
        </w:rPr>
        <w:t>Performance</w:t>
      </w:r>
      <w:r>
        <w:rPr>
          <w:spacing w:val="4"/>
          <w:sz w:val="17"/>
        </w:rPr>
        <w:t> </w:t>
      </w:r>
      <w:r>
        <w:rPr>
          <w:sz w:val="17"/>
        </w:rPr>
        <w:t>Standards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Trade</w:t>
      </w:r>
      <w:r>
        <w:rPr>
          <w:spacing w:val="-10"/>
          <w:sz w:val="17"/>
        </w:rPr>
        <w:t> </w:t>
      </w:r>
      <w:r>
        <w:rPr>
          <w:sz w:val="17"/>
        </w:rPr>
        <w:t>union</w:t>
      </w:r>
      <w:r>
        <w:rPr>
          <w:spacing w:val="-10"/>
          <w:sz w:val="17"/>
        </w:rPr>
        <w:t> </w:t>
      </w:r>
      <w:r>
        <w:rPr>
          <w:sz w:val="17"/>
        </w:rPr>
        <w:t>representations</w:t>
      </w:r>
      <w:r>
        <w:rPr>
          <w:spacing w:val="-10"/>
          <w:sz w:val="17"/>
        </w:rPr>
        <w:t> </w:t>
      </w:r>
      <w:r>
        <w:rPr>
          <w:sz w:val="17"/>
        </w:rPr>
        <w:t>and</w:t>
      </w:r>
      <w:r>
        <w:rPr>
          <w:spacing w:val="-9"/>
          <w:sz w:val="17"/>
        </w:rPr>
        <w:t> </w:t>
      </w:r>
      <w:r>
        <w:rPr>
          <w:sz w:val="17"/>
        </w:rPr>
        <w:t>publications.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4985" w:space="124"/>
            <w:col w:w="5761"/>
          </w:cols>
        </w:sectPr>
      </w:pPr>
    </w:p>
    <w:p>
      <w:pPr>
        <w:pStyle w:val="Heading1"/>
        <w:ind w:left="783"/>
      </w:pPr>
      <w:bookmarkStart w:name="Part C – Commodity Assessment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>
          <w:color w:val="A39161"/>
          <w:spacing w:val="-2"/>
          <w:w w:val="105"/>
        </w:rPr>
        <w:t>Part</w:t>
      </w:r>
      <w:r>
        <w:rPr>
          <w:color w:val="A39161"/>
          <w:spacing w:val="-32"/>
          <w:w w:val="105"/>
        </w:rPr>
        <w:t> </w:t>
      </w:r>
      <w:r>
        <w:rPr>
          <w:color w:val="A39161"/>
          <w:spacing w:val="-2"/>
          <w:w w:val="105"/>
        </w:rPr>
        <w:t>C</w:t>
      </w:r>
      <w:r>
        <w:rPr>
          <w:color w:val="A39161"/>
          <w:spacing w:val="-31"/>
          <w:w w:val="105"/>
        </w:rPr>
        <w:t> </w:t>
      </w:r>
      <w:r>
        <w:rPr>
          <w:color w:val="A39161"/>
          <w:spacing w:val="-2"/>
          <w:w w:val="105"/>
        </w:rPr>
        <w:t>–</w:t>
      </w:r>
      <w:r>
        <w:rPr>
          <w:color w:val="A39161"/>
          <w:spacing w:val="-32"/>
          <w:w w:val="105"/>
        </w:rPr>
        <w:t> </w:t>
      </w:r>
      <w:r>
        <w:rPr>
          <w:color w:val="A39161"/>
          <w:spacing w:val="-2"/>
          <w:w w:val="105"/>
        </w:rPr>
        <w:t>Commodity</w:t>
      </w:r>
      <w:r>
        <w:rPr>
          <w:color w:val="A39161"/>
          <w:spacing w:val="-31"/>
          <w:w w:val="105"/>
        </w:rPr>
        <w:t> </w:t>
      </w:r>
      <w:r>
        <w:rPr>
          <w:color w:val="A39161"/>
          <w:spacing w:val="-2"/>
          <w:w w:val="105"/>
        </w:rPr>
        <w:t>Assessment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Heading3"/>
        <w:spacing w:before="101"/>
      </w:pPr>
      <w:r>
        <w:rPr>
          <w:color w:val="A39161"/>
          <w:w w:val="105"/>
        </w:rPr>
        <w:t>Overview</w:t>
      </w:r>
    </w:p>
    <w:p>
      <w:pPr>
        <w:pStyle w:val="BodyText"/>
        <w:spacing w:line="256" w:lineRule="auto" w:before="146"/>
        <w:ind w:left="783" w:right="5396"/>
      </w:pPr>
      <w:r>
        <w:rPr>
          <w:rFonts w:ascii="Trebuchet MS" w:hAnsi="Trebuchet MS"/>
          <w:b/>
          <w:w w:val="105"/>
        </w:rPr>
        <w:t>Part C – Commodity Assessment </w:t>
      </w:r>
      <w:r>
        <w:rPr>
          <w:w w:val="105"/>
        </w:rPr>
        <w:t>relates to the handling of</w:t>
      </w:r>
      <w:r>
        <w:rPr>
          <w:spacing w:val="-53"/>
          <w:w w:val="105"/>
        </w:rPr>
        <w:t> </w:t>
      </w:r>
      <w:r>
        <w:rPr/>
        <w:t>the gold on site and the movement of the gold once it leaves</w:t>
      </w:r>
      <w:r>
        <w:rPr>
          <w:spacing w:val="1"/>
        </w:rPr>
        <w:t> </w:t>
      </w:r>
      <w:r>
        <w:rPr/>
        <w:t>the mine. This Standard is designed to apply to all gold that is</w:t>
      </w:r>
      <w:r>
        <w:rPr>
          <w:spacing w:val="-51"/>
        </w:rPr>
        <w:t> </w:t>
      </w:r>
      <w:r>
        <w:rPr/>
        <w:t>under the custody of the company. Gold not in the custody of</w:t>
      </w:r>
      <w:r>
        <w:rPr>
          <w:spacing w:val="1"/>
        </w:rPr>
        <w:t> </w:t>
      </w:r>
      <w:r>
        <w:rPr/>
        <w:t>the company is outside the scope of this Standard and could</w:t>
      </w:r>
      <w:r>
        <w:rPr>
          <w:spacing w:val="1"/>
        </w:rPr>
        <w:t> </w:t>
      </w:r>
      <w:r>
        <w:rPr/>
        <w:t>fall under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 LBMA’s</w:t>
      </w:r>
    </w:p>
    <w:p>
      <w:pPr>
        <w:pStyle w:val="BodyText"/>
        <w:spacing w:line="256" w:lineRule="auto"/>
        <w:ind w:left="783" w:right="5225"/>
      </w:pPr>
      <w:r>
        <w:rPr/>
        <w:t>Responsible</w:t>
      </w:r>
      <w:r>
        <w:rPr>
          <w:spacing w:val="14"/>
        </w:rPr>
        <w:t> </w:t>
      </w:r>
      <w:r>
        <w:rPr/>
        <w:t>Gold</w:t>
      </w:r>
      <w:r>
        <w:rPr>
          <w:spacing w:val="15"/>
        </w:rPr>
        <w:t> </w:t>
      </w:r>
      <w:r>
        <w:rPr/>
        <w:t>Guidance.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Commodity</w:t>
      </w:r>
      <w:r>
        <w:rPr>
          <w:spacing w:val="15"/>
        </w:rPr>
        <w:t> </w:t>
      </w:r>
      <w:r>
        <w:rPr/>
        <w:t>Assessment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-50"/>
        </w:rPr>
        <w:t> </w:t>
      </w:r>
      <w:r>
        <w:rPr/>
        <w:t>required if it</w:t>
      </w:r>
      <w:r>
        <w:rPr>
          <w:spacing w:val="1"/>
        </w:rPr>
        <w:t> </w:t>
      </w:r>
      <w:r>
        <w:rPr/>
        <w:t>is determined in</w:t>
      </w:r>
      <w:r>
        <w:rPr>
          <w:spacing w:val="1"/>
        </w:rPr>
        <w:t> </w:t>
      </w:r>
      <w:r>
        <w:rPr/>
        <w:t>Part A –</w:t>
      </w:r>
      <w:r>
        <w:rPr>
          <w:spacing w:val="1"/>
        </w:rPr>
        <w:t> </w:t>
      </w:r>
      <w:r>
        <w:rPr/>
        <w:t>Conflict Assessment, that</w:t>
      </w:r>
      <w:r>
        <w:rPr>
          <w:spacing w:val="1"/>
        </w:rPr>
        <w:t> </w:t>
      </w:r>
      <w:r>
        <w:rPr/>
        <w:t>the gold or gold-bearing material is not extracted in a ‘conflict-</w:t>
      </w:r>
      <w:r>
        <w:rPr>
          <w:spacing w:val="1"/>
        </w:rPr>
        <w:t> </w:t>
      </w:r>
      <w:r>
        <w:rPr/>
        <w:t>affected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high-risk’</w:t>
      </w:r>
      <w:r>
        <w:rPr>
          <w:spacing w:val="2"/>
        </w:rPr>
        <w:t> </w:t>
      </w:r>
      <w:r>
        <w:rPr/>
        <w:t>area,</w:t>
      </w:r>
      <w:r>
        <w:rPr>
          <w:spacing w:val="2"/>
        </w:rPr>
        <w:t> </w:t>
      </w:r>
      <w:r>
        <w:rPr/>
        <w:t>unless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gold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through such an area while under the custody of the company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carries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being</w:t>
      </w:r>
      <w:r>
        <w:rPr>
          <w:spacing w:val="-5"/>
        </w:rPr>
        <w:t> </w:t>
      </w:r>
      <w:r>
        <w:rPr/>
        <w:t>made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extortion</w:t>
      </w:r>
      <w:r>
        <w:rPr>
          <w:spacing w:val="-5"/>
        </w:rPr>
        <w:t> </w:t>
      </w:r>
      <w:r>
        <w:rPr/>
        <w:t>or</w:t>
      </w:r>
      <w:r>
        <w:rPr>
          <w:spacing w:val="-50"/>
        </w:rPr>
        <w:t> </w:t>
      </w:r>
      <w:r>
        <w:rPr/>
        <w:t>illegal</w:t>
      </w:r>
      <w:r>
        <w:rPr>
          <w:spacing w:val="-8"/>
        </w:rPr>
        <w:t> </w:t>
      </w:r>
      <w:r>
        <w:rPr/>
        <w:t>‘taxation’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armed</w:t>
      </w:r>
      <w:r>
        <w:rPr>
          <w:spacing w:val="-7"/>
        </w:rPr>
        <w:t> </w:t>
      </w:r>
      <w:r>
        <w:rPr/>
        <w:t>groups.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783" w:right="0" w:firstLine="0"/>
        <w:jc w:val="left"/>
        <w:rPr>
          <w:rFonts w:ascii="Trebuchet MS" w:hAnsi="Trebuchet MS"/>
          <w:b/>
          <w:sz w:val="17"/>
        </w:rPr>
      </w:pPr>
      <w:r>
        <w:rPr>
          <w:rFonts w:ascii="Trebuchet MS" w:hAnsi="Trebuchet MS"/>
          <w:b/>
          <w:w w:val="105"/>
          <w:sz w:val="17"/>
        </w:rPr>
        <w:t>Commodity</w:t>
      </w:r>
      <w:r>
        <w:rPr>
          <w:rFonts w:ascii="Trebuchet MS" w:hAnsi="Trebuchet MS"/>
          <w:b/>
          <w:spacing w:val="-12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Assessment</w:t>
      </w:r>
      <w:r>
        <w:rPr>
          <w:rFonts w:ascii="Trebuchet MS" w:hAnsi="Trebuchet MS"/>
          <w:b/>
          <w:spacing w:val="-11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–</w:t>
      </w:r>
      <w:r>
        <w:rPr>
          <w:rFonts w:ascii="Trebuchet MS" w:hAnsi="Trebuchet MS"/>
          <w:b/>
          <w:spacing w:val="-12"/>
          <w:w w:val="105"/>
          <w:sz w:val="17"/>
        </w:rPr>
        <w:t> </w:t>
      </w:r>
      <w:r>
        <w:rPr>
          <w:rFonts w:ascii="Trebuchet MS" w:hAnsi="Trebuchet MS"/>
          <w:b/>
          <w:w w:val="105"/>
          <w:sz w:val="17"/>
        </w:rPr>
        <w:t>Overview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</w:rPr>
      </w:pPr>
      <w:r>
        <w:rPr/>
        <w:pict>
          <v:group style="position:absolute;margin-left:66.461998pt;margin-top:11.936805pt;width:474.65pt;height:301.75pt;mso-position-horizontal-relative:page;mso-position-vertical-relative:paragraph;z-index:-15694848;mso-wrap-distance-left:0;mso-wrap-distance-right:0" coordorigin="1329,239" coordsize="9493,6035">
            <v:line style="position:absolute" from="8827,4262" to="9938,4262" stroked="true" strokeweight="1.1pt" strokecolor="#000000">
              <v:stroke dashstyle="solid"/>
            </v:line>
            <v:line style="position:absolute" from="6720,4262" to="6989,4262" stroked="true" strokeweight="1.1pt" strokecolor="#000000">
              <v:stroke dashstyle="solid"/>
            </v:line>
            <v:shape style="position:absolute;left:6720;top:4203;width:353;height:119" type="#_x0000_t75" stroked="false">
              <v:imagedata r:id="rId59" o:title=""/>
            </v:shape>
            <v:shape style="position:absolute;left:5864;top:4894;width:2108;height:204" coordorigin="5865,4894" coordsize="2108,204" path="m7972,4894l7972,5098,5865,5098e" filled="false" stroked="true" strokeweight="1.1pt" strokecolor="#000000">
              <v:path arrowok="t"/>
              <v:stroke dashstyle="solid"/>
            </v:shape>
            <v:shape style="position:absolute;left:5821;top:5177;width:106;height:141" coordorigin="5822,5178" coordsize="106,141" path="m5927,5178l5874,5203,5822,5178,5874,5318,5927,5178xe" filled="true" fillcolor="#000000" stroked="false">
              <v:path arrowok="t"/>
              <v:fill type="solid"/>
            </v:shape>
            <v:line style="position:absolute" from="5874,4894" to="5874,5301" stroked="true" strokeweight="1.1pt" strokecolor="#000000">
              <v:stroke dashstyle="solid"/>
            </v:line>
            <v:shape style="position:absolute;left:9938;top:4466;width:2;height:852" coordorigin="9939,4467" coordsize="0,852" path="m9939,4467l9939,5318e" filled="true" fillcolor="#000000" stroked="false">
              <v:path arrowok="t"/>
              <v:fill type="solid"/>
            </v:shape>
            <v:shape style="position:absolute;left:6754;top:2578;width:3185;height:2645" coordorigin="6755,2579" coordsize="3185,2645" path="m9939,5223l9939,2579,6755,2579e" filled="false" stroked="true" strokeweight="1.1pt" strokecolor="#000000">
              <v:path arrowok="t"/>
              <v:stroke dashstyle="solid"/>
            </v:shape>
            <v:shape style="position:absolute;left:9886;top:5177;width:106;height:141" coordorigin="9886,5178" coordsize="106,141" path="m9991,5178l9939,5203,9886,5178,9939,5318,9991,5178xe" filled="true" fillcolor="#000000" stroked="false">
              <v:path arrowok="t"/>
              <v:fill type="solid"/>
            </v:shape>
            <v:shape style="position:absolute;left:9034;top:5319;width:1788;height:874" coordorigin="9034,5319" coordsize="1788,874" path="m10385,5319l9471,5319,9392,5326,9318,5346,9250,5379,9189,5422,9137,5474,9094,5535,9061,5603,9041,5677,9034,5756,9041,5834,9061,5908,9094,5976,9137,6037,9189,6089,9250,6133,9318,6165,9392,6185,9471,6192,10385,6192,10464,6185,10537,6165,10605,6133,10666,6089,10719,6037,10762,5976,10794,5908,10815,5834,10822,5756,10815,5677,10794,5603,10762,5535,10719,5474,10666,5422,10605,5379,10537,5346,10464,5326,10385,5319xe" filled="true" fillcolor="#ee2c3c" stroked="false">
              <v:path arrowok="t"/>
              <v:fill type="solid"/>
            </v:shape>
            <v:shape style="position:absolute;left:4987;top:5307;width:1803;height:966" coordorigin="4987,5308" coordsize="1803,966" path="m6790,5308l4987,5308,4987,5713,4988,5713,4987,5713,5889,6273,6790,5713,6789,5713,6790,5713,6790,5308xe" filled="true" fillcolor="#6abf69" stroked="false">
              <v:path arrowok="t"/>
              <v:fill type="solid"/>
            </v:shape>
            <v:shape style="position:absolute;left:3774;top:1542;width:1173;height:2720" coordorigin="3775,1542" coordsize="1173,2720" path="m4947,4262l3775,4262,3775,1542e" filled="false" stroked="true" strokeweight="1.1pt" strokecolor="#000000">
              <v:path arrowok="t"/>
              <v:stroke dashstyle="solid"/>
            </v:shape>
            <v:shape style="position:absolute;left:5874;top:1526;width:2;height:397" coordorigin="5874,1527" coordsize="0,397" path="m5874,1527l5874,1924e" filled="true" fillcolor="#000000" stroked="false">
              <v:path arrowok="t"/>
              <v:fill type="solid"/>
            </v:shape>
            <v:shape style="position:absolute;left:4641;top:894;width:1233;height:934" coordorigin="4641,895" coordsize="1233,934" path="m5874,1828l5874,895,4641,895e" filled="false" stroked="true" strokeweight="1.1pt" strokecolor="#000000">
              <v:path arrowok="t"/>
              <v:stroke dashstyle="solid"/>
            </v:shape>
            <v:shape style="position:absolute;left:5821;top:1783;width:106;height:141" coordorigin="5822,1784" coordsize="106,141" path="m5927,1784l5874,1809,5822,1784,5874,1924,5927,1784xe" filled="true" fillcolor="#000000" stroked="false">
              <v:path arrowok="t"/>
              <v:fill type="solid"/>
            </v:shape>
            <v:shape style="position:absolute;left:5821;top:3137;width:106;height:471" type="#_x0000_t75" stroked="false">
              <v:imagedata r:id="rId60" o:title=""/>
            </v:shape>
            <v:shape style="position:absolute;left:4973;top:1923;width:2010;height:1500" type="#_x0000_t75" stroked="false">
              <v:imagedata r:id="rId61" o:title=""/>
            </v:shape>
            <v:shape style="position:absolute;left:1329;top:457;width:1497;height:874" type="#_x0000_t75" stroked="false">
              <v:imagedata r:id="rId62" o:title=""/>
            </v:shape>
            <v:shape style="position:absolute;left:2873;top:238;width:2033;height:1490" type="#_x0000_t75" stroked="false">
              <v:imagedata r:id="rId63" o:title=""/>
            </v:shape>
            <v:shape style="position:absolute;left:4858;top:3607;width:4251;height:1500" type="#_x0000_t75" stroked="false">
              <v:imagedata r:id="rId64" o:title=""/>
            </v:shape>
            <v:shape style="position:absolute;left:9295;top:5677;width:1274;height:116" coordorigin="9296,5677" coordsize="1274,116" path="m9386,5679l9372,5679,9372,5771,9317,5679,9296,5679,9296,5790,9310,5790,9310,5696,9367,5790,9386,5790,9386,5679xm9485,5752l9483,5738,9477,5725,9473,5722,9469,5718,9469,5732,9469,5774,9457,5782,9429,5782,9423,5768,9423,5728,9437,5722,9460,5722,9469,5732,9469,5718,9466,5715,9447,5711,9428,5715,9416,5725,9409,5738,9407,5753,9410,5769,9417,5781,9429,5790,9445,5793,9463,5790,9473,5782,9475,5781,9482,5768,9485,5752xm9574,5714l9552,5712,9528,5712,9521,5726,9520,5713,9506,5713,9506,5722,9506,5790,9521,5790,9521,5730,9530,5723,9546,5723,9551,5724,9558,5732,9559,5736,9559,5790,9574,5790,9574,5714xm9630,5744l9591,5744,9591,5756,9630,5756,9630,5744xm9707,5765l9693,5765,9692,5772,9688,5781,9660,5781,9657,5767,9657,5722,9691,5722,9692,5738,9707,5738,9706,5727,9693,5712,9682,5711,9677,5711,9665,5713,9653,5720,9645,5733,9641,5753,9641,5769,9646,5777,9651,5782,9659,5791,9671,5792,9676,5792,9689,5790,9698,5784,9705,5775,9707,5765xm9795,5752l9793,5738,9788,5725,9784,5722,9780,5718,9780,5732,9780,5774,9767,5782,9740,5782,9733,5768,9733,5728,9748,5722,9771,5722,9780,5732,9780,5718,9776,5715,9757,5711,9738,5715,9726,5725,9720,5738,9718,5753,9720,5769,9727,5781,9739,5790,9756,5793,9773,5790,9783,5782,9785,5781,9793,5768,9795,5752xm9884,5714l9863,5712,9838,5712,9831,5726,9831,5713,9816,5713,9816,5722,9816,5790,9831,5790,9831,5730,9841,5723,9856,5723,9861,5724,9868,5732,9869,5736,9869,5790,9884,5790,9884,5714xm9947,5678l9940,5677,9925,5677,9919,5681,9913,5690,9913,5694,9913,5713,9897,5713,9897,5724,9913,5724,9913,5790,9927,5790,9927,5724,9945,5724,9945,5713,9927,5713,9927,5690,9939,5690,9947,5690,9947,5678xm10030,5752l10028,5738,10022,5725,10018,5722,10014,5718,10014,5732,10014,5774,10002,5782,9974,5782,9968,5768,9968,5728,9983,5722,10005,5722,10014,5732,10014,5718,10011,5715,9992,5711,9973,5715,9961,5725,9954,5738,9953,5753,9955,5769,9962,5781,9974,5790,9991,5793,10008,5790,10018,5782,10020,5781,10027,5768,10030,5752xm10094,5712l10089,5712,10078,5714,10069,5717,10066,5728,10065,5713,10051,5713,10052,5724,10052,5729,10052,5790,10066,5790,10066,5736,10070,5726,10090,5726,10094,5726,10094,5727,10094,5712xm10228,5716l10210,5711,10182,5711,10173,5726,10170,5720,10165,5711,10141,5711,10131,5712,10123,5724,10123,5713,10109,5713,10109,5723,10109,5790,10124,5790,10124,5735,10129,5728,10134,5722,10155,5722,10161,5730,10161,5790,10176,5790,10176,5735,10181,5728,10186,5722,10203,5722,10208,5726,10212,5731,10213,5734,10213,5790,10228,5790,10228,5716xm10313,5790l10312,5783,10312,5779,10312,5752,10313,5743,10313,5727,10309,5721,10306,5714,10294,5711,10274,5711,10264,5713,10258,5719,10253,5724,10253,5729,10252,5734,10267,5734,10267,5729,10268,5721,10286,5721,10293,5722,10296,5726,10299,5729,10299,5743,10299,5753,10298,5768,10295,5773,10291,5779,10286,5781,10265,5781,10262,5773,10262,5752,10294,5752,10296,5753,10299,5753,10299,5743,10292,5742,10282,5742,10270,5743,10261,5747,10250,5754,10248,5764,10248,5783,10257,5793,10281,5793,10292,5792,10297,5781,10299,5779,10299,5783,10299,5787,10300,5790,10313,5790xm10405,5714l10384,5712,10359,5712,10352,5726,10352,5713,10337,5713,10338,5722,10338,5790,10352,5790,10352,5730,10362,5723,10377,5723,10382,5724,10390,5732,10390,5736,10390,5790,10405,5790,10405,5714xm10489,5765l10474,5765,10474,5772,10470,5781,10442,5781,10438,5767,10438,5722,10472,5722,10474,5738,10488,5738,10488,5727,10475,5712,10463,5711,10458,5711,10446,5713,10435,5720,10426,5733,10423,5753,10423,5769,10428,5777,10432,5782,10440,5791,10452,5792,10458,5792,10471,5790,10480,5784,10486,5775,10489,5765xm10570,5754l10569,5744,10569,5742,10566,5728,10560,5721,10556,5716,10555,5716,10555,5737,10555,5744,10515,5744,10515,5727,10526,5721,10554,5721,10555,5737,10555,5716,10536,5711,10531,5711,10522,5712,10515,5717,10503,5725,10500,5737,10500,5754,10502,5770,10508,5782,10520,5790,10536,5793,10551,5793,10559,5786,10562,5782,10568,5776,10568,5770,10569,5766,10554,5766,10553,5777,10546,5782,10520,5782,10514,5770,10514,5754,10570,5754xe" filled="true" fillcolor="#ffffff" stroked="false">
              <v:path arrowok="t"/>
              <v:fill type="solid"/>
            </v:shape>
            <v:rect style="position:absolute;left:1329;top:2138;width:1497;height:874" filled="true" fillcolor="#000000" stroked="false">
              <v:fill type="solid"/>
            </v:rect>
            <v:shape style="position:absolute;left:1402;top:2316;width:78;height:125" coordorigin="1402,2317" coordsize="78,125" path="m1442,2317l1434,2317,1424,2319,1405,2335,1404,2352,1422,2352,1423,2331,1460,2331,1462,2345,1462,2358,1460,2363,1447,2380,1441,2387,1402,2425,1402,2441,1480,2441,1480,2427,1422,2427,1443,2407,1462,2387,1479,2366,1479,2360,1479,2352,1476,2336,1467,2325,1455,2319,1442,2317xe" filled="true" fillcolor="#ffffff" stroked="false">
              <v:path arrowok="t"/>
              <v:fill type="solid"/>
            </v:shape>
            <v:shape style="position:absolute;left:1544;top:2312;width:580;height:132" type="#_x0000_t75" stroked="false">
              <v:imagedata r:id="rId65" o:title=""/>
            </v:shape>
            <v:shape style="position:absolute;left:2194;top:2311;width:157;height:133" type="#_x0000_t75" stroked="false">
              <v:imagedata r:id="rId66" o:title=""/>
            </v:shape>
            <v:shape style="position:absolute;left:2404;top:2314;width:344;height:163" type="#_x0000_t75" stroked="false">
              <v:imagedata r:id="rId67" o:title=""/>
            </v:shape>
            <v:rect style="position:absolute;left:1329;top:3822;width:1497;height:874" filled="true" fillcolor="#000000" stroked="false">
              <v:fill type="solid"/>
            </v:rect>
            <v:shape style="position:absolute;left:1399;top:4000;width:83;height:127" coordorigin="1400,4001" coordsize="83,127" path="m1441,4001l1431,4002,1418,4006,1407,4016,1402,4034,1419,4034,1421,4019,1432,4015,1454,4015,1463,4020,1463,4054,1443,4056,1430,4055,1430,4069,1441,4069,1456,4072,1465,4079,1465,4102,1458,4113,1426,4113,1418,4105,1418,4093,1400,4093,1400,4107,1415,4124,1427,4128,1440,4128,1459,4125,1472,4116,1480,4105,1482,4092,1482,4066,1456,4062,1475,4058,1481,4044,1481,4034,1478,4021,1471,4011,1458,4003,1441,4001xe" filled="true" fillcolor="#ffffff" stroked="false">
              <v:path arrowok="t"/>
              <v:fill type="solid"/>
            </v:shape>
            <v:shape style="position:absolute;left:1538;top:3997;width:789;height:161" type="#_x0000_t75" stroked="false">
              <v:imagedata r:id="rId68" o:title=""/>
            </v:shape>
            <v:shape style="position:absolute;left:5543;top:5464;width:700;height:141" type="#_x0000_t75" stroked="false">
              <v:imagedata r:id="rId69" o:title=""/>
            </v:shape>
            <v:shape style="position:absolute;left:5598;top:5660;width:578;height:117" type="#_x0000_t75" stroked="false">
              <v:imagedata r:id="rId70" o:title=""/>
            </v:shape>
            <v:shape style="position:absolute;left:5726;top:5858;width:324;height:116" type="#_x0000_t75" stroked="false">
              <v:imagedata r:id="rId7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844381</wp:posOffset>
            </wp:positionH>
            <wp:positionV relativeFrom="paragraph">
              <wp:posOffset>4070977</wp:posOffset>
            </wp:positionV>
            <wp:extent cx="1597288" cy="336042"/>
            <wp:effectExtent l="0" t="0" r="0" b="0"/>
            <wp:wrapTopAndBottom/>
            <wp:docPr id="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28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b/>
          <w:sz w:val="6"/>
        </w:rPr>
      </w:pPr>
    </w:p>
    <w:p>
      <w:pPr>
        <w:spacing w:after="0"/>
        <w:rPr>
          <w:rFonts w:ascii="Trebuchet MS"/>
          <w:sz w:val="6"/>
        </w:rPr>
        <w:sectPr>
          <w:footerReference w:type="even" r:id="rId57"/>
          <w:footerReference w:type="default" r:id="rId58"/>
          <w:pgSz w:w="11910" w:h="16840"/>
          <w:pgMar w:footer="490" w:header="0" w:top="420" w:bottom="700" w:left="520" w:right="520"/>
          <w:pgNumType w:start="26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9"/>
        </w:rPr>
      </w:pPr>
    </w:p>
    <w:p>
      <w:pPr>
        <w:spacing w:after="0"/>
        <w:rPr>
          <w:rFonts w:ascii="Trebuchet MS"/>
          <w:sz w:val="29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Heading3"/>
        <w:ind w:left="103"/>
      </w:pPr>
      <w:bookmarkStart w:name="C1  Nature of gold production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A39161"/>
        </w:rPr>
        <w:t>C1</w:t>
      </w:r>
      <w:r>
        <w:rPr>
          <w:color w:val="A39161"/>
          <w:spacing w:val="63"/>
        </w:rPr>
        <w:t> </w:t>
      </w:r>
      <w:r>
        <w:rPr>
          <w:color w:val="A39161"/>
        </w:rPr>
        <w:t>Nature</w:t>
      </w:r>
      <w:r>
        <w:rPr>
          <w:color w:val="A39161"/>
          <w:spacing w:val="4"/>
        </w:rPr>
        <w:t> </w:t>
      </w:r>
      <w:r>
        <w:rPr>
          <w:color w:val="A39161"/>
        </w:rPr>
        <w:t>of</w:t>
      </w:r>
      <w:r>
        <w:rPr>
          <w:color w:val="A39161"/>
          <w:spacing w:val="3"/>
        </w:rPr>
        <w:t> </w:t>
      </w:r>
      <w:r>
        <w:rPr>
          <w:color w:val="A39161"/>
        </w:rPr>
        <w:t>gold</w:t>
      </w:r>
      <w:r>
        <w:rPr>
          <w:color w:val="A39161"/>
          <w:spacing w:val="4"/>
        </w:rPr>
        <w:t> </w:t>
      </w:r>
      <w:r>
        <w:rPr>
          <w:color w:val="A39161"/>
        </w:rPr>
        <w:t>production</w:t>
      </w:r>
    </w:p>
    <w:p>
      <w:pPr>
        <w:pStyle w:val="Heading4"/>
        <w:spacing w:before="157"/>
      </w:pPr>
      <w:r>
        <w:rPr/>
        <w:t>C1.1</w:t>
      </w:r>
      <w:r>
        <w:rPr>
          <w:spacing w:val="42"/>
        </w:rPr>
        <w:t> </w:t>
      </w:r>
      <w:r>
        <w:rPr/>
        <w:t>Introduction</w:t>
      </w:r>
    </w:p>
    <w:p>
      <w:pPr>
        <w:spacing w:before="114"/>
        <w:ind w:left="103" w:right="0" w:firstLine="0"/>
        <w:jc w:val="left"/>
        <w:rPr>
          <w:rFonts w:ascii="Trebuchet MS"/>
          <w:b/>
          <w:sz w:val="17"/>
        </w:rPr>
      </w:pPr>
      <w:r>
        <w:rPr/>
        <w:br w:type="column"/>
      </w:r>
      <w:r>
        <w:rPr>
          <w:rFonts w:ascii="Trebuchet MS"/>
          <w:b/>
          <w:sz w:val="17"/>
        </w:rPr>
        <w:t>C1.3</w:t>
      </w:r>
      <w:r>
        <w:rPr>
          <w:rFonts w:ascii="Trebuchet MS"/>
          <w:b/>
          <w:spacing w:val="32"/>
          <w:sz w:val="17"/>
        </w:rPr>
        <w:t> </w:t>
      </w:r>
      <w:r>
        <w:rPr>
          <w:rFonts w:ascii="Trebuchet MS"/>
          <w:b/>
          <w:sz w:val="17"/>
        </w:rPr>
        <w:t>Criterion</w:t>
      </w:r>
    </w:p>
    <w:p>
      <w:pPr>
        <w:spacing w:line="254" w:lineRule="auto" w:before="8"/>
        <w:ind w:left="103" w:right="83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criterion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relation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rFonts w:ascii="Trebuchet MS"/>
          <w:b/>
          <w:color w:val="482B8B"/>
          <w:sz w:val="17"/>
        </w:rPr>
        <w:t>Nature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Production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sz w:val="17"/>
        </w:rPr>
        <w:t>is</w:t>
      </w:r>
      <w:r>
        <w:rPr>
          <w:spacing w:val="-50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as: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3410" w:space="1699"/>
            <w:col w:w="5761"/>
          </w:cols>
        </w:sectPr>
      </w:pPr>
    </w:p>
    <w:p>
      <w:pPr>
        <w:pStyle w:val="BodyText"/>
        <w:tabs>
          <w:tab w:pos="5293" w:val="left" w:leader="none"/>
          <w:tab w:pos="10035" w:val="left" w:leader="none"/>
        </w:tabs>
        <w:spacing w:line="197" w:lineRule="exact"/>
        <w:ind w:left="103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Commodity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intended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assess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risk</w:t>
      </w:r>
      <w:r>
        <w:rPr/>
        <w:tab/>
      </w: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</w:p>
    <w:p>
      <w:pPr>
        <w:tabs>
          <w:tab w:pos="10058" w:val="left" w:leader="none"/>
        </w:tabs>
        <w:spacing w:line="24" w:lineRule="exact"/>
        <w:ind w:left="5212" w:right="0" w:firstLine="0"/>
        <w:rPr>
          <w:sz w:val="2"/>
        </w:rPr>
      </w:pP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/>
        <w:ind w:left="103" w:right="175"/>
      </w:pPr>
      <w:r>
        <w:rPr/>
        <w:t>that the gold production may directly cause, support or benefit</w:t>
      </w:r>
      <w:r>
        <w:rPr>
          <w:spacing w:val="-51"/>
        </w:rPr>
        <w:t> </w:t>
      </w:r>
      <w:r>
        <w:rPr/>
        <w:t>unlawful armed conflict, or contribute to serious human rights</w:t>
      </w:r>
      <w:r>
        <w:rPr>
          <w:spacing w:val="1"/>
        </w:rPr>
        <w:t> </w:t>
      </w:r>
      <w:r>
        <w:rPr/>
        <w:t>abuses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pStyle w:val="BodyText"/>
        <w:spacing w:line="256" w:lineRule="auto" w:before="102"/>
        <w:ind w:left="103" w:right="21"/>
      </w:pPr>
      <w:r>
        <w:rPr/>
        <w:t>At many mines, significant</w:t>
      </w:r>
      <w:r>
        <w:rPr>
          <w:spacing w:val="1"/>
        </w:rPr>
        <w:t> </w:t>
      </w:r>
      <w:r>
        <w:rPr/>
        <w:t>processing takes place to</w:t>
      </w:r>
      <w:r>
        <w:rPr>
          <w:spacing w:val="1"/>
        </w:rPr>
        <w:t> </w:t>
      </w:r>
      <w:r>
        <w:rPr/>
        <w:t>extract and</w:t>
      </w:r>
      <w:r>
        <w:rPr>
          <w:spacing w:val="-50"/>
        </w:rPr>
        <w:t> </w:t>
      </w:r>
      <w:r>
        <w:rPr/>
        <w:t>purify the gold from the surrounding material. This purification</w:t>
      </w:r>
      <w:r>
        <w:rPr>
          <w:spacing w:val="1"/>
        </w:rPr>
        <w:t> </w:t>
      </w:r>
      <w:r>
        <w:rPr/>
        <w:t>process enhances the value of the gold by removing impurities.</w:t>
      </w:r>
      <w:r>
        <w:rPr>
          <w:spacing w:val="1"/>
        </w:rPr>
        <w:t> </w:t>
      </w:r>
      <w:r>
        <w:rPr/>
        <w:t>Most gold mines purify the gold to doré, a gold/silver amalgam,</w:t>
      </w:r>
      <w:r>
        <w:rPr>
          <w:spacing w:val="1"/>
        </w:rPr>
        <w:t> </w:t>
      </w:r>
      <w:r>
        <w:rPr/>
        <w:t>normally containing greater than 50% gold. This doré is then</w:t>
      </w:r>
      <w:r>
        <w:rPr>
          <w:spacing w:val="1"/>
        </w:rPr>
        <w:t> </w:t>
      </w:r>
      <w:r>
        <w:rPr/>
        <w:t>sent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refiners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processing.</w:t>
      </w:r>
    </w:p>
    <w:p>
      <w:pPr>
        <w:pStyle w:val="BodyText"/>
        <w:spacing w:line="256" w:lineRule="auto" w:before="112"/>
        <w:ind w:left="103" w:right="190"/>
      </w:pPr>
      <w:r>
        <w:rPr/>
        <w:t>Some mines however do not undertake any significant</w:t>
      </w:r>
      <w:r>
        <w:rPr>
          <w:spacing w:val="1"/>
        </w:rPr>
        <w:t> </w:t>
      </w:r>
      <w:r>
        <w:rPr/>
        <w:t>processing and purification of the gold on or near the mine</w:t>
      </w:r>
      <w:r>
        <w:rPr>
          <w:spacing w:val="1"/>
        </w:rPr>
        <w:t> </w:t>
      </w:r>
      <w:r>
        <w:rPr/>
        <w:t>site. This is particularly the case where gold is not the main</w:t>
      </w:r>
      <w:r>
        <w:rPr>
          <w:spacing w:val="1"/>
        </w:rPr>
        <w:t> </w:t>
      </w:r>
      <w:r>
        <w:rPr/>
        <w:t>metal being extracted. In these cases, the bulk material may</w:t>
      </w:r>
      <w:r>
        <w:rPr>
          <w:spacing w:val="1"/>
        </w:rPr>
        <w:t> </w:t>
      </w:r>
      <w:r>
        <w:rPr/>
        <w:t>be</w:t>
      </w:r>
      <w:r>
        <w:rPr>
          <w:spacing w:val="-9"/>
        </w:rPr>
        <w:t> </w:t>
      </w:r>
      <w:r>
        <w:rPr/>
        <w:t>transferred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company,</w:t>
      </w:r>
      <w:r>
        <w:rPr>
          <w:spacing w:val="-8"/>
        </w:rPr>
        <w:t> </w:t>
      </w:r>
      <w:r>
        <w:rPr/>
        <w:t>normally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smelter,</w:t>
      </w:r>
      <w:r>
        <w:rPr>
          <w:spacing w:val="-8"/>
        </w:rPr>
        <w:t> </w:t>
      </w:r>
      <w:r>
        <w:rPr/>
        <w:t>for</w:t>
      </w:r>
      <w:r>
        <w:rPr>
          <w:spacing w:val="-50"/>
        </w:rPr>
        <w:t> </w:t>
      </w:r>
      <w:r>
        <w:rPr/>
        <w:t>further processing. In these circumstances, the gold-bearing</w:t>
      </w:r>
      <w:r>
        <w:rPr>
          <w:spacing w:val="1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leaving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mine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low</w:t>
      </w:r>
      <w:r>
        <w:rPr>
          <w:spacing w:val="-7"/>
        </w:rPr>
        <w:t> </w:t>
      </w:r>
      <w:r>
        <w:rPr/>
        <w:t>grade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</w:p>
    <w:p>
      <w:pPr>
        <w:pStyle w:val="BodyText"/>
        <w:spacing w:line="256" w:lineRule="auto" w:before="3"/>
        <w:ind w:left="103" w:right="38"/>
      </w:pPr>
      <w:r>
        <w:rPr/>
        <w:t>visually</w:t>
      </w:r>
      <w:r>
        <w:rPr>
          <w:spacing w:val="-5"/>
        </w:rPr>
        <w:t> </w:t>
      </w:r>
      <w:r>
        <w:rPr/>
        <w:t>indistinguishable</w:t>
      </w:r>
      <w:r>
        <w:rPr>
          <w:spacing w:val="-5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bulk</w:t>
      </w:r>
      <w:r>
        <w:rPr>
          <w:spacing w:val="-4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0"/>
        </w:rPr>
        <w:t> </w:t>
      </w:r>
      <w:r>
        <w:rPr/>
        <w:t>gold</w:t>
      </w:r>
      <w:r>
        <w:rPr>
          <w:spacing w:val="9"/>
        </w:rPr>
        <w:t> </w:t>
      </w:r>
      <w:r>
        <w:rPr/>
        <w:t>requires</w:t>
      </w:r>
      <w:r>
        <w:rPr>
          <w:spacing w:val="9"/>
        </w:rPr>
        <w:t> </w:t>
      </w:r>
      <w:r>
        <w:rPr/>
        <w:t>significant,</w:t>
      </w:r>
      <w:r>
        <w:rPr>
          <w:spacing w:val="9"/>
        </w:rPr>
        <w:t> </w:t>
      </w:r>
      <w:r>
        <w:rPr/>
        <w:t>capital-intensive</w:t>
      </w:r>
      <w:r>
        <w:rPr>
          <w:spacing w:val="9"/>
        </w:rPr>
        <w:t> </w:t>
      </w:r>
      <w:r>
        <w:rPr/>
        <w:t>processing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extract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bulk</w:t>
      </w:r>
      <w:r>
        <w:rPr>
          <w:spacing w:val="5"/>
        </w:rPr>
        <w:t> </w:t>
      </w:r>
      <w:r>
        <w:rPr/>
        <w:t>material.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such,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gold</w:t>
      </w:r>
      <w:r>
        <w:rPr>
          <w:spacing w:val="4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 potential source of financing for unlawful armed groups or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dedicated, specialised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line="256" w:lineRule="auto" w:before="112"/>
        <w:ind w:left="103" w:right="175"/>
      </w:pP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4"/>
        </w:rPr>
        <w:t> </w:t>
      </w:r>
      <w:r>
        <w:rPr/>
        <w:t>stage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Commodity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determining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gold-bearing</w:t>
      </w:r>
      <w:r>
        <w:rPr>
          <w:spacing w:val="-5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leaves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mine</w:t>
      </w:r>
      <w:r>
        <w:rPr>
          <w:spacing w:val="-6"/>
        </w:rPr>
        <w:t> </w:t>
      </w:r>
      <w:r>
        <w:rPr/>
        <w:t>site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1"/>
        </w:rPr>
        <w:t> </w:t>
      </w:r>
      <w:r>
        <w:rPr/>
        <w:t>form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easy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extract</w:t>
      </w:r>
      <w:r>
        <w:rPr>
          <w:spacing w:val="-7"/>
        </w:rPr>
        <w:t> </w:t>
      </w:r>
      <w:r>
        <w:rPr/>
        <w:t>gold.</w:t>
      </w:r>
    </w:p>
    <w:p>
      <w:pPr>
        <w:spacing w:line="254" w:lineRule="auto" w:before="112"/>
        <w:ind w:left="103" w:right="175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3"/>
          <w:sz w:val="17"/>
        </w:rPr>
        <w:t> </w:t>
      </w:r>
      <w:r>
        <w:rPr>
          <w:sz w:val="17"/>
        </w:rPr>
        <w:t>purposes</w:t>
      </w:r>
      <w:r>
        <w:rPr>
          <w:spacing w:val="2"/>
          <w:sz w:val="17"/>
        </w:rPr>
        <w:t> </w:t>
      </w:r>
      <w:r>
        <w:rPr>
          <w:sz w:val="17"/>
        </w:rPr>
        <w:t>of</w:t>
      </w:r>
      <w:r>
        <w:rPr>
          <w:spacing w:val="3"/>
          <w:sz w:val="17"/>
        </w:rPr>
        <w:t> </w:t>
      </w:r>
      <w:r>
        <w:rPr>
          <w:sz w:val="17"/>
        </w:rPr>
        <w:t>this</w:t>
      </w:r>
      <w:r>
        <w:rPr>
          <w:spacing w:val="2"/>
          <w:sz w:val="17"/>
        </w:rPr>
        <w:t> </w:t>
      </w:r>
      <w:r>
        <w:rPr>
          <w:sz w:val="17"/>
        </w:rPr>
        <w:t>Standard,</w:t>
      </w:r>
      <w:r>
        <w:rPr>
          <w:spacing w:val="3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Nature</w:t>
      </w:r>
      <w:r>
        <w:rPr>
          <w:rFonts w:ascii="Trebuchet MS"/>
          <w:b/>
          <w:color w:val="482B8B"/>
          <w:spacing w:val="5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Production</w:t>
      </w:r>
      <w:r>
        <w:rPr>
          <w:rFonts w:ascii="Trebuchet MS"/>
          <w:b/>
          <w:color w:val="482B8B"/>
          <w:spacing w:val="-5"/>
          <w:sz w:val="17"/>
        </w:rPr>
        <w:t> </w:t>
      </w:r>
      <w:r>
        <w:rPr>
          <w:sz w:val="17"/>
        </w:rPr>
        <w:t>is</w:t>
      </w:r>
      <w:r>
        <w:rPr>
          <w:spacing w:val="-7"/>
          <w:sz w:val="17"/>
        </w:rPr>
        <w:t> </w:t>
      </w:r>
      <w:r>
        <w:rPr>
          <w:sz w:val="17"/>
        </w:rPr>
        <w:t>defined</w:t>
      </w:r>
      <w:r>
        <w:rPr>
          <w:spacing w:val="-7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31.7556pt;margin-top:9.189978pt;width:242.3pt;height:1.150pt;mso-position-horizontal-relative:page;mso-position-vertical-relative:paragraph;z-index:-15692800;mso-wrap-distance-left:0;mso-wrap-distance-right:0" coordorigin="635,184" coordsize="4846,23">
            <v:line style="position:absolute" from="704,195" to="5447,195" stroked="true" strokeweight="1.149pt" strokecolor="#a39161">
              <v:stroke dashstyle="dot"/>
            </v:line>
            <v:shape style="position:absolute;left:635;top:195;width:4846;height:2" coordorigin="635,195" coordsize="4846,0" path="m635,195l635,195m5481,195l5481,195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312" w:lineRule="auto" w:before="92"/>
        <w:ind w:left="103" w:right="227"/>
        <w:jc w:val="both"/>
        <w:rPr>
          <w:rFonts w:ascii="Cambria"/>
        </w:rPr>
      </w:pPr>
      <w:r>
        <w:rPr>
          <w:rFonts w:ascii="Cambria"/>
          <w:color w:val="A39161"/>
          <w:w w:val="105"/>
        </w:rPr>
        <w:t>The nature of gold-bearing material which leaves the mine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site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consequent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further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processing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is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required</w:t>
      </w:r>
      <w:r>
        <w:rPr>
          <w:rFonts w:ascii="Cambria"/>
          <w:color w:val="A39161"/>
          <w:spacing w:val="-37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extract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gold.</w:t>
      </w:r>
    </w:p>
    <w:p>
      <w:pPr>
        <w:pStyle w:val="BodyText"/>
        <w:spacing w:before="3"/>
        <w:rPr>
          <w:rFonts w:ascii="Cambria"/>
          <w:sz w:val="6"/>
        </w:rPr>
      </w:pPr>
    </w:p>
    <w:p>
      <w:pPr>
        <w:pStyle w:val="BodyText"/>
        <w:spacing w:line="24" w:lineRule="exact"/>
        <w:ind w:left="103" w:right="-15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7"/>
        <w:rPr>
          <w:rFonts w:ascii="Cambria"/>
        </w:rPr>
      </w:pPr>
    </w:p>
    <w:p>
      <w:pPr>
        <w:pStyle w:val="Heading4"/>
        <w:spacing w:before="1"/>
        <w:jc w:val="both"/>
      </w:pPr>
      <w:r>
        <w:rPr/>
        <w:t>C1.2</w:t>
      </w:r>
      <w:r>
        <w:rPr>
          <w:spacing w:val="51"/>
        </w:rPr>
        <w:t> </w:t>
      </w:r>
      <w:r>
        <w:rPr/>
        <w:t>Reference sources</w:t>
      </w:r>
    </w:p>
    <w:p>
      <w:pPr>
        <w:spacing w:line="254" w:lineRule="auto" w:before="12"/>
        <w:ind w:left="103" w:right="648" w:firstLine="0"/>
        <w:jc w:val="left"/>
        <w:rPr>
          <w:sz w:val="17"/>
        </w:rPr>
      </w:pPr>
      <w:r>
        <w:rPr>
          <w:sz w:val="17"/>
        </w:rPr>
        <w:t>The principal reference in relation to the </w:t>
      </w:r>
      <w:r>
        <w:rPr>
          <w:rFonts w:ascii="Trebuchet MS"/>
          <w:b/>
          <w:color w:val="482B8B"/>
          <w:sz w:val="17"/>
        </w:rPr>
        <w:t>Nature of Gold</w:t>
      </w:r>
      <w:r>
        <w:rPr>
          <w:rFonts w:ascii="Trebuchet MS"/>
          <w:b/>
          <w:color w:val="482B8B"/>
          <w:spacing w:val="-49"/>
          <w:sz w:val="17"/>
        </w:rPr>
        <w:t> </w:t>
      </w:r>
      <w:r>
        <w:rPr>
          <w:rFonts w:ascii="Trebuchet MS"/>
          <w:b/>
          <w:color w:val="482B8B"/>
          <w:sz w:val="17"/>
        </w:rPr>
        <w:t>Production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is: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09" w:after="0"/>
        <w:ind w:left="273" w:right="161" w:hanging="170"/>
        <w:jc w:val="left"/>
        <w:rPr>
          <w:sz w:val="17"/>
        </w:rPr>
      </w:pPr>
      <w:r>
        <w:rPr>
          <w:sz w:val="17"/>
        </w:rPr>
        <w:t>Information</w:t>
      </w:r>
      <w:r>
        <w:rPr>
          <w:spacing w:val="-9"/>
          <w:sz w:val="17"/>
        </w:rPr>
        <w:t> </w:t>
      </w:r>
      <w:r>
        <w:rPr>
          <w:sz w:val="17"/>
        </w:rPr>
        <w:t>related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mine,</w:t>
      </w:r>
      <w:r>
        <w:rPr>
          <w:spacing w:val="-8"/>
          <w:sz w:val="17"/>
        </w:rPr>
        <w:t> </w:t>
      </w:r>
      <w:r>
        <w:rPr>
          <w:sz w:val="17"/>
        </w:rPr>
        <w:t>including</w:t>
      </w:r>
      <w:r>
        <w:rPr>
          <w:spacing w:val="-8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grade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8"/>
          <w:sz w:val="17"/>
        </w:rPr>
        <w:t> </w:t>
      </w:r>
      <w:r>
        <w:rPr>
          <w:sz w:val="17"/>
        </w:rPr>
        <w:t>type</w:t>
      </w:r>
      <w:r>
        <w:rPr>
          <w:spacing w:val="-51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ore</w:t>
      </w:r>
      <w:r>
        <w:rPr>
          <w:spacing w:val="-8"/>
          <w:sz w:val="17"/>
        </w:rPr>
        <w:t> </w:t>
      </w:r>
      <w:r>
        <w:rPr>
          <w:sz w:val="17"/>
        </w:rPr>
        <w:t>produced</w:t>
      </w:r>
      <w:r>
        <w:rPr>
          <w:spacing w:val="-8"/>
          <w:sz w:val="17"/>
        </w:rPr>
        <w:t> </w:t>
      </w:r>
      <w:r>
        <w:rPr>
          <w:sz w:val="17"/>
        </w:rPr>
        <w:t>at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mine.</w:t>
      </w:r>
    </w:p>
    <w:p>
      <w:pPr>
        <w:pStyle w:val="BodyText"/>
        <w:spacing w:line="312" w:lineRule="auto" w:before="115"/>
        <w:ind w:left="103" w:right="1017"/>
        <w:rPr>
          <w:rFonts w:ascii="Cambria"/>
        </w:rPr>
      </w:pPr>
      <w:r>
        <w:rPr/>
        <w:br w:type="column"/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leaves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mine-site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a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form</w:t>
      </w:r>
      <w:r>
        <w:rPr>
          <w:rFonts w:ascii="Cambria"/>
          <w:color w:val="A39161"/>
          <w:spacing w:val="22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which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it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can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easily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processed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into</w:t>
      </w:r>
      <w:r>
        <w:rPr>
          <w:rFonts w:ascii="Cambria"/>
          <w:color w:val="A39161"/>
          <w:spacing w:val="12"/>
          <w:w w:val="105"/>
        </w:rPr>
        <w:t> </w:t>
      </w:r>
      <w:r>
        <w:rPr>
          <w:rFonts w:ascii="Cambria"/>
          <w:color w:val="A39161"/>
          <w:w w:val="105"/>
        </w:rPr>
        <w:t>gold.</w:t>
      </w:r>
    </w:p>
    <w:p>
      <w:pPr>
        <w:pStyle w:val="BodyText"/>
        <w:spacing w:before="2"/>
        <w:rPr>
          <w:rFonts w:ascii="Cambria"/>
          <w:sz w:val="6"/>
        </w:rPr>
      </w:pPr>
    </w:p>
    <w:p>
      <w:pPr>
        <w:pStyle w:val="BodyText"/>
        <w:spacing w:line="24" w:lineRule="exact"/>
        <w:ind w:left="103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8"/>
        <w:rPr>
          <w:rFonts w:ascii="Cambria"/>
        </w:rPr>
      </w:pPr>
    </w:p>
    <w:p>
      <w:pPr>
        <w:pStyle w:val="Heading4"/>
      </w:pPr>
      <w:r>
        <w:rPr/>
        <w:t>C1.4</w:t>
      </w:r>
      <w:r>
        <w:rPr>
          <w:spacing w:val="53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103" w:right="1017"/>
      </w:pP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mining</w:t>
      </w:r>
      <w:r>
        <w:rPr>
          <w:spacing w:val="-4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gold-</w:t>
      </w:r>
      <w:r>
        <w:rPr>
          <w:spacing w:val="-50"/>
        </w:rPr>
        <w:t> </w:t>
      </w:r>
      <w:r>
        <w:rPr/>
        <w:t>bearing material leaving the mine-site cannot be easily</w:t>
      </w:r>
      <w:r>
        <w:rPr>
          <w:spacing w:val="1"/>
        </w:rPr>
        <w:t> </w:t>
      </w:r>
      <w:r>
        <w:rPr/>
        <w:t>processed into gold, the next consideration is </w:t>
      </w:r>
      <w:r>
        <w:rPr>
          <w:rFonts w:ascii="Trebuchet MS"/>
          <w:b/>
          <w:color w:val="482B8B"/>
        </w:rPr>
        <w:t>Transport</w:t>
      </w:r>
      <w:r>
        <w:rPr>
          <w:rFonts w:ascii="Trebuchet MS"/>
          <w:b/>
          <w:color w:val="482B8B"/>
          <w:spacing w:val="1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C3).</w:t>
      </w:r>
    </w:p>
    <w:p>
      <w:pPr>
        <w:pStyle w:val="BodyText"/>
        <w:spacing w:line="256" w:lineRule="auto" w:before="109"/>
        <w:ind w:left="103" w:right="820"/>
      </w:pPr>
      <w:r>
        <w:rPr/>
        <w:t>Where the mining operation can demonstrate that some but not</w:t>
      </w:r>
      <w:r>
        <w:rPr>
          <w:spacing w:val="-51"/>
        </w:rPr>
        <w:t> </w:t>
      </w:r>
      <w:r>
        <w:rPr/>
        <w:t>all gold-bearing material cannot be easily processed into gold,</w:t>
      </w:r>
      <w:r>
        <w:rPr>
          <w:spacing w:val="1"/>
        </w:rPr>
        <w:t> </w:t>
      </w:r>
      <w:r>
        <w:rPr/>
        <w:t>the next consideration is whether the gold-bearing material that</w:t>
      </w:r>
      <w:r>
        <w:rPr>
          <w:spacing w:val="-51"/>
        </w:rPr>
        <w:t> </w:t>
      </w:r>
      <w:r>
        <w:rPr/>
        <w:t>cannot be easily processed into gold is segregated from the</w:t>
      </w:r>
      <w:r>
        <w:rPr>
          <w:spacing w:val="1"/>
        </w:rPr>
        <w:t> </w:t>
      </w:r>
      <w:r>
        <w:rPr/>
        <w:t>gold-bearing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easily</w:t>
      </w:r>
      <w:r>
        <w:rPr>
          <w:spacing w:val="-6"/>
        </w:rPr>
        <w:t> </w:t>
      </w:r>
      <w:r>
        <w:rPr/>
        <w:t>processed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gold.</w:t>
      </w:r>
    </w:p>
    <w:p>
      <w:pPr>
        <w:pStyle w:val="BodyText"/>
        <w:spacing w:line="254" w:lineRule="auto" w:before="2"/>
        <w:ind w:left="103" w:right="863"/>
      </w:pPr>
      <w:r>
        <w:rPr/>
        <w:t>Where this is the case, the next consideration is </w:t>
      </w:r>
      <w:r>
        <w:rPr>
          <w:rFonts w:ascii="Trebuchet MS"/>
          <w:b/>
          <w:color w:val="482B8B"/>
        </w:rPr>
        <w:t>Control of</w:t>
      </w:r>
      <w:r>
        <w:rPr>
          <w:rFonts w:ascii="Trebuchet MS"/>
          <w:b/>
          <w:color w:val="482B8B"/>
          <w:spacing w:val="1"/>
        </w:rPr>
        <w:t> </w:t>
      </w:r>
      <w:r>
        <w:rPr>
          <w:rFonts w:ascii="Trebuchet MS"/>
          <w:b/>
          <w:color w:val="482B8B"/>
        </w:rPr>
        <w:t>Gold</w:t>
      </w:r>
      <w:r>
        <w:rPr>
          <w:rFonts w:ascii="Trebuchet MS"/>
          <w:b/>
          <w:color w:val="482B8B"/>
          <w:spacing w:val="3"/>
        </w:rPr>
        <w:t> </w:t>
      </w:r>
      <w:r>
        <w:rPr>
          <w:rFonts w:ascii="Trebuchet MS"/>
          <w:b/>
          <w:color w:val="482B8B"/>
        </w:rPr>
        <w:t>at</w:t>
      </w:r>
      <w:r>
        <w:rPr>
          <w:rFonts w:ascii="Trebuchet MS"/>
          <w:b/>
          <w:color w:val="482B8B"/>
          <w:spacing w:val="3"/>
        </w:rPr>
        <w:t> </w:t>
      </w:r>
      <w:r>
        <w:rPr>
          <w:rFonts w:ascii="Trebuchet MS"/>
          <w:b/>
          <w:color w:val="482B8B"/>
        </w:rPr>
        <w:t>the</w:t>
      </w:r>
      <w:r>
        <w:rPr>
          <w:rFonts w:ascii="Trebuchet MS"/>
          <w:b/>
          <w:color w:val="482B8B"/>
          <w:spacing w:val="3"/>
        </w:rPr>
        <w:t> </w:t>
      </w:r>
      <w:r>
        <w:rPr>
          <w:rFonts w:ascii="Trebuchet MS"/>
          <w:b/>
          <w:color w:val="482B8B"/>
        </w:rPr>
        <w:t>Operation</w:t>
      </w:r>
      <w:r>
        <w:rPr>
          <w:rFonts w:ascii="Trebuchet MS"/>
          <w:b/>
          <w:color w:val="482B8B"/>
          <w:spacing w:val="4"/>
        </w:rPr>
        <w:t> </w:t>
      </w:r>
      <w:r>
        <w:rPr/>
        <w:t>(Section</w:t>
      </w:r>
      <w:r>
        <w:rPr>
          <w:spacing w:val="1"/>
        </w:rPr>
        <w:t> </w:t>
      </w:r>
      <w:r>
        <w:rPr/>
        <w:t>C2)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only</w:t>
      </w:r>
      <w:r>
        <w:rPr>
          <w:spacing w:val="2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/>
        <w:t>gold-bearing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easily</w:t>
      </w:r>
      <w:r>
        <w:rPr>
          <w:spacing w:val="-6"/>
        </w:rPr>
        <w:t> </w:t>
      </w:r>
      <w:r>
        <w:rPr/>
        <w:t>processed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gold.</w:t>
      </w:r>
    </w:p>
    <w:p>
      <w:pPr>
        <w:pStyle w:val="BodyText"/>
        <w:spacing w:line="256" w:lineRule="auto" w:before="112"/>
        <w:ind w:left="103" w:right="798"/>
      </w:pPr>
      <w:r>
        <w:rPr/>
        <w:t>Where all gold-bearing material that leaves the mine-site can be</w:t>
      </w:r>
      <w:r>
        <w:rPr>
          <w:spacing w:val="-51"/>
        </w:rPr>
        <w:t> </w:t>
      </w:r>
      <w:r>
        <w:rPr/>
        <w:t>easily processed into gold or where there is no segregation of</w:t>
      </w:r>
      <w:r>
        <w:rPr>
          <w:spacing w:val="1"/>
        </w:rPr>
        <w:t> </w:t>
      </w:r>
      <w:r>
        <w:rPr/>
        <w:t>gold-bearing</w:t>
      </w:r>
      <w:r>
        <w:rPr>
          <w:spacing w:val="1"/>
        </w:rPr>
        <w:t> </w:t>
      </w:r>
      <w:r>
        <w:rPr/>
        <w:t>material,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2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>
          <w:rFonts w:ascii="Trebuchet MS"/>
          <w:b/>
          <w:color w:val="482B8B"/>
        </w:rPr>
        <w:t>Control</w:t>
      </w:r>
      <w:r>
        <w:rPr>
          <w:rFonts w:ascii="Trebuchet MS"/>
          <w:b/>
          <w:color w:val="482B8B"/>
          <w:spacing w:val="3"/>
        </w:rPr>
        <w:t> </w:t>
      </w:r>
      <w:r>
        <w:rPr>
          <w:rFonts w:ascii="Trebuchet MS"/>
          <w:b/>
          <w:color w:val="482B8B"/>
        </w:rPr>
        <w:t>of</w:t>
      </w:r>
      <w:r>
        <w:rPr>
          <w:rFonts w:ascii="Trebuchet MS"/>
          <w:b/>
          <w:color w:val="482B8B"/>
          <w:spacing w:val="4"/>
        </w:rPr>
        <w:t> </w:t>
      </w:r>
      <w:r>
        <w:rPr>
          <w:rFonts w:ascii="Trebuchet MS"/>
          <w:b/>
          <w:color w:val="482B8B"/>
        </w:rPr>
        <w:t>Gold</w:t>
      </w:r>
      <w:r>
        <w:rPr>
          <w:rFonts w:ascii="Trebuchet MS"/>
          <w:b/>
          <w:color w:val="482B8B"/>
          <w:spacing w:val="-48"/>
        </w:rPr>
        <w:t> </w:t>
      </w:r>
      <w:r>
        <w:rPr>
          <w:rFonts w:ascii="Trebuchet MS"/>
          <w:b/>
          <w:color w:val="482B8B"/>
        </w:rPr>
        <w:t>at</w:t>
      </w:r>
      <w:r>
        <w:rPr>
          <w:rFonts w:ascii="Trebuchet MS"/>
          <w:b/>
          <w:color w:val="482B8B"/>
          <w:spacing w:val="-5"/>
        </w:rPr>
        <w:t> </w:t>
      </w:r>
      <w:r>
        <w:rPr>
          <w:rFonts w:ascii="Trebuchet MS"/>
          <w:b/>
          <w:color w:val="482B8B"/>
        </w:rPr>
        <w:t>the</w:t>
      </w:r>
      <w:r>
        <w:rPr>
          <w:rFonts w:ascii="Trebuchet MS"/>
          <w:b/>
          <w:color w:val="482B8B"/>
          <w:spacing w:val="-5"/>
        </w:rPr>
        <w:t> </w:t>
      </w:r>
      <w:r>
        <w:rPr>
          <w:rFonts w:ascii="Trebuchet MS"/>
          <w:b/>
          <w:color w:val="482B8B"/>
        </w:rPr>
        <w:t>Operation</w:t>
      </w:r>
      <w:r>
        <w:rPr>
          <w:rFonts w:ascii="Trebuchet MS"/>
          <w:b/>
          <w:color w:val="482B8B"/>
          <w:spacing w:val="-5"/>
        </w:rPr>
        <w:t> </w:t>
      </w:r>
      <w:r>
        <w:rPr/>
        <w:t>(Section</w:t>
      </w:r>
      <w:r>
        <w:rPr>
          <w:spacing w:val="-7"/>
        </w:rPr>
        <w:t> </w:t>
      </w:r>
      <w:r>
        <w:rPr/>
        <w:t>C2).</w:t>
      </w:r>
    </w:p>
    <w:p>
      <w:pPr>
        <w:pStyle w:val="Heading4"/>
        <w:spacing w:before="117"/>
      </w:pPr>
      <w:r>
        <w:rPr>
          <w:w w:val="105"/>
        </w:rPr>
        <w:t>C1.5</w:t>
      </w:r>
      <w:r>
        <w:rPr>
          <w:spacing w:val="45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1288"/>
        <w:jc w:val="both"/>
      </w:pPr>
      <w:r>
        <w:rPr/>
        <w:t>The assessment should be undertaken using the process</w:t>
      </w:r>
      <w:r>
        <w:rPr>
          <w:spacing w:val="1"/>
        </w:rPr>
        <w:t> </w:t>
      </w:r>
      <w:r>
        <w:rPr/>
        <w:t>set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C1.4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criterion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5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C1.3.</w:t>
      </w:r>
    </w:p>
    <w:p>
      <w:pPr>
        <w:spacing w:after="0" w:line="256" w:lineRule="auto"/>
        <w:jc w:val="both"/>
        <w:sectPr>
          <w:type w:val="continuous"/>
          <w:pgSz w:w="11910" w:h="16840"/>
          <w:pgMar w:top="600" w:bottom="280" w:left="520" w:right="520"/>
          <w:cols w:num="2" w:equalWidth="0">
            <w:col w:w="5011" w:space="98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73"/>
          <w:footerReference w:type="default" r:id="rId74"/>
          <w:pgSz w:w="11910" w:h="16840"/>
          <w:pgMar w:footer="490" w:header="0" w:top="1580" w:bottom="700" w:left="520" w:right="520"/>
        </w:sectPr>
      </w:pPr>
    </w:p>
    <w:p>
      <w:pPr>
        <w:pStyle w:val="Heading3"/>
      </w:pPr>
      <w:bookmarkStart w:name="C2  Control of gold at the operation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A39161"/>
        </w:rPr>
        <w:t>C2</w:t>
      </w:r>
      <w:r>
        <w:rPr>
          <w:color w:val="A39161"/>
          <w:spacing w:val="62"/>
        </w:rPr>
        <w:t> </w:t>
      </w:r>
      <w:r>
        <w:rPr>
          <w:color w:val="A39161"/>
        </w:rPr>
        <w:t>Control</w:t>
      </w:r>
      <w:r>
        <w:rPr>
          <w:color w:val="A39161"/>
          <w:spacing w:val="3"/>
        </w:rPr>
        <w:t> </w:t>
      </w:r>
      <w:r>
        <w:rPr>
          <w:color w:val="A39161"/>
        </w:rPr>
        <w:t>of</w:t>
      </w:r>
      <w:r>
        <w:rPr>
          <w:color w:val="A39161"/>
          <w:spacing w:val="3"/>
        </w:rPr>
        <w:t> </w:t>
      </w:r>
      <w:r>
        <w:rPr>
          <w:color w:val="A39161"/>
        </w:rPr>
        <w:t>gold</w:t>
      </w:r>
      <w:r>
        <w:rPr>
          <w:color w:val="A39161"/>
          <w:spacing w:val="3"/>
        </w:rPr>
        <w:t> </w:t>
      </w:r>
      <w:r>
        <w:rPr>
          <w:color w:val="A39161"/>
        </w:rPr>
        <w:t>at</w:t>
      </w:r>
      <w:r>
        <w:rPr>
          <w:color w:val="A39161"/>
          <w:spacing w:val="3"/>
        </w:rPr>
        <w:t> </w:t>
      </w:r>
      <w:r>
        <w:rPr>
          <w:color w:val="A39161"/>
        </w:rPr>
        <w:t>the</w:t>
      </w:r>
      <w:r>
        <w:rPr>
          <w:color w:val="A39161"/>
          <w:spacing w:val="3"/>
        </w:rPr>
        <w:t> </w:t>
      </w:r>
      <w:r>
        <w:rPr>
          <w:color w:val="A39161"/>
        </w:rPr>
        <w:t>operation</w:t>
      </w:r>
    </w:p>
    <w:p>
      <w:pPr>
        <w:pStyle w:val="Heading4"/>
        <w:spacing w:before="157"/>
        <w:ind w:left="783"/>
      </w:pPr>
      <w:r>
        <w:rPr/>
        <w:t>C2.1</w:t>
      </w:r>
      <w:r>
        <w:rPr>
          <w:spacing w:val="50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783"/>
      </w:pPr>
      <w:r>
        <w:rPr/>
        <w:t>This section examines how gold or gold-bearing material is</w:t>
      </w:r>
      <w:r>
        <w:rPr>
          <w:spacing w:val="1"/>
        </w:rPr>
        <w:t> </w:t>
      </w:r>
      <w:r>
        <w:rPr/>
        <w:t>managed on the mine lease area, prospecting area or any other</w:t>
      </w:r>
      <w:r>
        <w:rPr>
          <w:spacing w:val="1"/>
        </w:rPr>
        <w:t> </w:t>
      </w:r>
      <w:r>
        <w:rPr/>
        <w:t>area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mine</w:t>
      </w:r>
      <w:r>
        <w:rPr>
          <w:spacing w:val="-8"/>
        </w:rPr>
        <w:t> </w:t>
      </w:r>
      <w:r>
        <w:rPr/>
        <w:t>operator’s</w:t>
      </w:r>
      <w:r>
        <w:rPr>
          <w:spacing w:val="-7"/>
        </w:rPr>
        <w:t> </w:t>
      </w:r>
      <w:r>
        <w:rPr/>
        <w:t>control,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until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gold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gold-</w:t>
      </w:r>
      <w:r>
        <w:rPr>
          <w:spacing w:val="-50"/>
        </w:rPr>
        <w:t> </w:t>
      </w:r>
      <w:r>
        <w:rPr/>
        <w:t>bearing</w:t>
      </w:r>
      <w:r>
        <w:rPr>
          <w:spacing w:val="-7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transported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mine’s</w:t>
      </w:r>
      <w:r>
        <w:rPr>
          <w:spacing w:val="-7"/>
        </w:rPr>
        <w:t> </w:t>
      </w: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control.</w:t>
      </w:r>
    </w:p>
    <w:p>
      <w:pPr>
        <w:pStyle w:val="BodyText"/>
        <w:spacing w:line="256" w:lineRule="auto" w:before="112"/>
        <w:ind w:left="783" w:right="155"/>
      </w:pPr>
      <w:r>
        <w:rPr/>
        <w:t>The aim of this section is to ensure that the security and</w:t>
      </w:r>
      <w:r>
        <w:rPr>
          <w:spacing w:val="1"/>
        </w:rPr>
        <w:t> </w:t>
      </w:r>
      <w:r>
        <w:rPr/>
        <w:t>management of any gold or gold-bearing material within the</w:t>
      </w:r>
      <w:r>
        <w:rPr>
          <w:spacing w:val="1"/>
        </w:rPr>
        <w:t> </w:t>
      </w:r>
      <w:r>
        <w:rPr/>
        <w:t>mine’s area of control is well documented before it leaves the</w:t>
      </w:r>
      <w:r>
        <w:rPr>
          <w:spacing w:val="-51"/>
        </w:rPr>
        <w:t> </w:t>
      </w:r>
      <w:r>
        <w:rPr/>
        <w:t>site. It is expected that the company operating the mine will</w:t>
      </w:r>
      <w:r>
        <w:rPr>
          <w:spacing w:val="1"/>
        </w:rPr>
        <w:t> </w:t>
      </w:r>
      <w:r>
        <w:rPr/>
        <w:t>have management systems in place to secure and track the</w:t>
      </w:r>
      <w:r>
        <w:rPr>
          <w:spacing w:val="1"/>
        </w:rPr>
        <w:t> </w:t>
      </w:r>
      <w:r>
        <w:rPr/>
        <w:t>flow of gold and gold-bearing material within the mine’s area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control.</w:t>
      </w:r>
    </w:p>
    <w:p>
      <w:pPr>
        <w:spacing w:line="254" w:lineRule="auto" w:before="112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2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purposes</w:t>
      </w:r>
      <w:r>
        <w:rPr>
          <w:spacing w:val="2"/>
          <w:sz w:val="17"/>
        </w:rPr>
        <w:t> </w:t>
      </w:r>
      <w:r>
        <w:rPr>
          <w:sz w:val="17"/>
        </w:rPr>
        <w:t>of</w:t>
      </w:r>
      <w:r>
        <w:rPr>
          <w:spacing w:val="3"/>
          <w:sz w:val="17"/>
        </w:rPr>
        <w:t> </w:t>
      </w:r>
      <w:r>
        <w:rPr>
          <w:sz w:val="17"/>
        </w:rPr>
        <w:t>this</w:t>
      </w:r>
      <w:r>
        <w:rPr>
          <w:spacing w:val="2"/>
          <w:sz w:val="17"/>
        </w:rPr>
        <w:t> </w:t>
      </w:r>
      <w:r>
        <w:rPr>
          <w:sz w:val="17"/>
        </w:rPr>
        <w:t>Standard,</w:t>
      </w:r>
      <w:r>
        <w:rPr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Control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5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at</w:t>
      </w:r>
      <w:r>
        <w:rPr>
          <w:rFonts w:ascii="Trebuchet MS"/>
          <w:b/>
          <w:color w:val="482B8B"/>
          <w:spacing w:val="4"/>
          <w:sz w:val="17"/>
        </w:rPr>
        <w:t> </w:t>
      </w:r>
      <w:r>
        <w:rPr>
          <w:rFonts w:ascii="Trebuchet MS"/>
          <w:b/>
          <w:color w:val="482B8B"/>
          <w:sz w:val="17"/>
        </w:rPr>
        <w:t>the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Operation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is</w:t>
      </w:r>
      <w:r>
        <w:rPr>
          <w:spacing w:val="-7"/>
          <w:sz w:val="17"/>
        </w:rPr>
        <w:t> </w:t>
      </w:r>
      <w:r>
        <w:rPr>
          <w:sz w:val="17"/>
        </w:rPr>
        <w:t>defined</w:t>
      </w:r>
      <w:r>
        <w:rPr>
          <w:spacing w:val="-7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before="2" w:after="1"/>
        <w:rPr>
          <w:sz w:val="15"/>
        </w:rPr>
      </w:pPr>
    </w:p>
    <w:p>
      <w:pPr>
        <w:pStyle w:val="BodyText"/>
        <w:spacing w:line="24" w:lineRule="exact"/>
        <w:ind w:left="783" w:right="-58"/>
        <w:rPr>
          <w:sz w:val="2"/>
        </w:rPr>
      </w:pPr>
      <w:r>
        <w:rPr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312" w:lineRule="auto" w:before="121"/>
        <w:ind w:left="783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rigour</w:t>
      </w:r>
      <w:r>
        <w:rPr>
          <w:rFonts w:ascii="Cambria" w:hAnsi="Cambria"/>
          <w:color w:val="A39161"/>
          <w:spacing w:val="19"/>
          <w:w w:val="105"/>
        </w:rPr>
        <w:t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which</w:t>
      </w:r>
      <w:r>
        <w:rPr>
          <w:rFonts w:ascii="Cambria" w:hAnsi="Cambria"/>
          <w:color w:val="A39161"/>
          <w:spacing w:val="19"/>
          <w:w w:val="105"/>
        </w:rPr>
        <w:t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19"/>
          <w:w w:val="105"/>
        </w:rPr>
        <w:t> </w:t>
      </w:r>
      <w:r>
        <w:rPr>
          <w:rFonts w:ascii="Cambria" w:hAnsi="Cambria"/>
          <w:color w:val="A39161"/>
          <w:w w:val="105"/>
        </w:rPr>
        <w:t>or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gold-bearing</w:t>
      </w:r>
      <w:r>
        <w:rPr>
          <w:rFonts w:ascii="Cambria" w:hAnsi="Cambria"/>
          <w:color w:val="A39161"/>
          <w:spacing w:val="19"/>
          <w:w w:val="105"/>
        </w:rPr>
        <w:t> </w:t>
      </w:r>
      <w:r>
        <w:rPr>
          <w:rFonts w:ascii="Cambria" w:hAnsi="Cambria"/>
          <w:color w:val="A39161"/>
          <w:w w:val="105"/>
        </w:rPr>
        <w:t>material</w:t>
      </w:r>
      <w:r>
        <w:rPr>
          <w:rFonts w:ascii="Cambria" w:hAnsi="Cambria"/>
          <w:color w:val="A39161"/>
          <w:spacing w:val="18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secured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managed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within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24"/>
          <w:w w:val="105"/>
        </w:rPr>
        <w:t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23"/>
          <w:w w:val="105"/>
        </w:rPr>
        <w:t> </w:t>
      </w:r>
      <w:r>
        <w:rPr>
          <w:rFonts w:ascii="Cambria" w:hAnsi="Cambria"/>
          <w:color w:val="A39161"/>
          <w:w w:val="105"/>
        </w:rPr>
        <w:t>control.</w:t>
      </w:r>
    </w:p>
    <w:p>
      <w:pPr>
        <w:pStyle w:val="BodyText"/>
        <w:spacing w:before="3"/>
        <w:rPr>
          <w:rFonts w:ascii="Cambria"/>
          <w:sz w:val="6"/>
        </w:rPr>
      </w:pPr>
    </w:p>
    <w:p>
      <w:pPr>
        <w:pStyle w:val="BodyText"/>
        <w:spacing w:line="24" w:lineRule="exact"/>
        <w:ind w:left="783" w:right="-58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7"/>
        <w:rPr>
          <w:rFonts w:ascii="Cambria"/>
        </w:rPr>
      </w:pPr>
    </w:p>
    <w:p>
      <w:pPr>
        <w:pStyle w:val="Heading4"/>
        <w:ind w:left="783"/>
      </w:pPr>
      <w:r>
        <w:rPr/>
        <w:t>C2.2</w:t>
      </w:r>
      <w:r>
        <w:rPr>
          <w:spacing w:val="58"/>
        </w:rPr>
        <w:t> </w:t>
      </w:r>
      <w:r>
        <w:rPr/>
        <w:t>Reference</w:t>
      </w:r>
      <w:r>
        <w:rPr>
          <w:spacing w:val="2"/>
        </w:rPr>
        <w:t> </w:t>
      </w:r>
      <w:r>
        <w:rPr/>
        <w:t>sources</w:t>
      </w:r>
    </w:p>
    <w:p>
      <w:pPr>
        <w:spacing w:line="254" w:lineRule="auto" w:before="12"/>
        <w:ind w:left="783" w:right="0" w:firstLine="0"/>
        <w:jc w:val="left"/>
        <w:rPr>
          <w:sz w:val="17"/>
        </w:rPr>
      </w:pPr>
      <w:r>
        <w:rPr>
          <w:sz w:val="17"/>
        </w:rPr>
        <w:t>The principal reference in relation to </w:t>
      </w:r>
      <w:r>
        <w:rPr>
          <w:rFonts w:ascii="Trebuchet MS"/>
          <w:b/>
          <w:color w:val="482B8B"/>
          <w:sz w:val="17"/>
        </w:rPr>
        <w:t>Control of Gold at the</w:t>
      </w:r>
      <w:r>
        <w:rPr>
          <w:rFonts w:ascii="Trebuchet MS"/>
          <w:b/>
          <w:color w:val="482B8B"/>
          <w:spacing w:val="-49"/>
          <w:sz w:val="17"/>
        </w:rPr>
        <w:t> </w:t>
      </w:r>
      <w:r>
        <w:rPr>
          <w:rFonts w:ascii="Trebuchet MS"/>
          <w:b/>
          <w:color w:val="482B8B"/>
          <w:sz w:val="17"/>
        </w:rPr>
        <w:t>Operation</w:t>
      </w:r>
      <w:r>
        <w:rPr>
          <w:rFonts w:ascii="Trebuchet MS"/>
          <w:b/>
          <w:color w:val="482B8B"/>
          <w:spacing w:val="-6"/>
          <w:sz w:val="17"/>
        </w:rPr>
        <w:t> </w:t>
      </w:r>
      <w:r>
        <w:rPr>
          <w:sz w:val="17"/>
        </w:rPr>
        <w:t>is:</w:t>
      </w:r>
    </w:p>
    <w:p>
      <w:pPr>
        <w:pStyle w:val="ListParagraph"/>
        <w:numPr>
          <w:ilvl w:val="1"/>
          <w:numId w:val="7"/>
        </w:numPr>
        <w:tabs>
          <w:tab w:pos="954" w:val="left" w:leader="none"/>
        </w:tabs>
        <w:spacing w:line="256" w:lineRule="auto" w:before="110" w:after="0"/>
        <w:ind w:left="953" w:right="191" w:hanging="170"/>
        <w:jc w:val="left"/>
        <w:rPr>
          <w:sz w:val="17"/>
        </w:rPr>
      </w:pPr>
      <w:r>
        <w:rPr>
          <w:sz w:val="17"/>
        </w:rPr>
        <w:t>Controls and procedures relating to the security and</w:t>
      </w:r>
      <w:r>
        <w:rPr>
          <w:spacing w:val="1"/>
          <w:sz w:val="17"/>
        </w:rPr>
        <w:t> </w:t>
      </w:r>
      <w:r>
        <w:rPr>
          <w:sz w:val="17"/>
        </w:rPr>
        <w:t>management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all</w:t>
      </w:r>
      <w:r>
        <w:rPr>
          <w:spacing w:val="-4"/>
          <w:sz w:val="17"/>
        </w:rPr>
        <w:t> </w:t>
      </w:r>
      <w:r>
        <w:rPr>
          <w:sz w:val="17"/>
        </w:rPr>
        <w:t>gold</w:t>
      </w:r>
      <w:r>
        <w:rPr>
          <w:spacing w:val="-5"/>
          <w:sz w:val="17"/>
        </w:rPr>
        <w:t> </w:t>
      </w:r>
      <w:r>
        <w:rPr>
          <w:sz w:val="17"/>
        </w:rPr>
        <w:t>or</w:t>
      </w:r>
      <w:r>
        <w:rPr>
          <w:spacing w:val="-5"/>
          <w:sz w:val="17"/>
        </w:rPr>
        <w:t> </w:t>
      </w:r>
      <w:r>
        <w:rPr>
          <w:sz w:val="17"/>
        </w:rPr>
        <w:t>gold-bearing</w:t>
      </w:r>
      <w:r>
        <w:rPr>
          <w:spacing w:val="-4"/>
          <w:sz w:val="17"/>
        </w:rPr>
        <w:t> </w:t>
      </w:r>
      <w:r>
        <w:rPr>
          <w:sz w:val="17"/>
        </w:rPr>
        <w:t>materials</w:t>
      </w:r>
      <w:r>
        <w:rPr>
          <w:spacing w:val="-5"/>
          <w:sz w:val="17"/>
        </w:rPr>
        <w:t> </w:t>
      </w:r>
      <w:r>
        <w:rPr>
          <w:sz w:val="17"/>
        </w:rPr>
        <w:t>within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0"/>
          <w:sz w:val="17"/>
        </w:rPr>
        <w:t> </w:t>
      </w:r>
      <w:r>
        <w:rPr>
          <w:sz w:val="17"/>
        </w:rPr>
        <w:t>mine’s</w:t>
      </w:r>
      <w:r>
        <w:rPr>
          <w:spacing w:val="-8"/>
          <w:sz w:val="17"/>
        </w:rPr>
        <w:t> </w:t>
      </w:r>
      <w:r>
        <w:rPr>
          <w:sz w:val="17"/>
        </w:rPr>
        <w:t>area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control.</w:t>
      </w:r>
    </w:p>
    <w:p>
      <w:pPr>
        <w:pStyle w:val="BodyText"/>
        <w:spacing w:before="1"/>
        <w:rPr>
          <w:sz w:val="19"/>
        </w:rPr>
      </w:pPr>
    </w:p>
    <w:p>
      <w:pPr>
        <w:pStyle w:val="Heading4"/>
        <w:ind w:left="783"/>
      </w:pPr>
      <w:r>
        <w:rPr/>
        <w:t>C2.3</w:t>
      </w:r>
      <w:r>
        <w:rPr>
          <w:spacing w:val="39"/>
        </w:rPr>
        <w:t> </w:t>
      </w:r>
      <w:r>
        <w:rPr/>
        <w:t>Criteria</w:t>
      </w:r>
    </w:p>
    <w:p>
      <w:pPr>
        <w:spacing w:before="12"/>
        <w:ind w:left="78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The criteria in</w:t>
      </w:r>
      <w:r>
        <w:rPr>
          <w:spacing w:val="1"/>
          <w:sz w:val="17"/>
        </w:rPr>
        <w:t> </w:t>
      </w:r>
      <w:r>
        <w:rPr>
          <w:sz w:val="17"/>
        </w:rPr>
        <w:t>relation to </w:t>
      </w:r>
      <w:r>
        <w:rPr>
          <w:rFonts w:ascii="Trebuchet MS"/>
          <w:b/>
          <w:color w:val="482B8B"/>
          <w:sz w:val="17"/>
        </w:rPr>
        <w:t>Control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at</w:t>
      </w:r>
      <w:r>
        <w:rPr>
          <w:rFonts w:ascii="Trebuchet MS"/>
          <w:b/>
          <w:color w:val="482B8B"/>
          <w:spacing w:val="2"/>
          <w:sz w:val="17"/>
        </w:rPr>
        <w:t> </w:t>
      </w:r>
      <w:r>
        <w:rPr>
          <w:rFonts w:ascii="Trebuchet MS"/>
          <w:b/>
          <w:color w:val="482B8B"/>
          <w:sz w:val="17"/>
        </w:rPr>
        <w:t>the</w:t>
      </w:r>
      <w:r>
        <w:rPr>
          <w:rFonts w:ascii="Trebuchet MS"/>
          <w:b/>
          <w:color w:val="482B8B"/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Operation</w:t>
      </w:r>
    </w:p>
    <w:p>
      <w:pPr>
        <w:pStyle w:val="BodyText"/>
        <w:spacing w:line="202" w:lineRule="exact" w:before="12"/>
        <w:ind w:left="783"/>
      </w:pPr>
      <w:r>
        <w:rPr/>
        <w:t>are</w:t>
      </w:r>
      <w:r>
        <w:rPr>
          <w:spacing w:val="-7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as:</w:t>
      </w:r>
    </w:p>
    <w:p>
      <w:pPr>
        <w:pStyle w:val="Heading4"/>
        <w:spacing w:before="113"/>
        <w:ind w:left="208"/>
      </w:pPr>
      <w:r>
        <w:rPr>
          <w:b w:val="0"/>
        </w:rPr>
        <w:br w:type="column"/>
      </w:r>
      <w:r>
        <w:rPr/>
        <w:t>C2.4</w:t>
      </w:r>
      <w:r>
        <w:rPr>
          <w:spacing w:val="74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208" w:right="111"/>
      </w:pPr>
      <w:r>
        <w:rPr/>
        <w:t>The main consideration is whether the controls related to</w:t>
      </w:r>
      <w:r>
        <w:rPr>
          <w:spacing w:val="1"/>
        </w:rPr>
        <w:t> </w:t>
      </w:r>
      <w:r>
        <w:rPr>
          <w:rFonts w:ascii="Trebuchet MS" w:hAnsi="Trebuchet MS"/>
          <w:b/>
          <w:color w:val="482B8B"/>
        </w:rPr>
        <w:t>Control</w:t>
      </w:r>
      <w:r>
        <w:rPr>
          <w:rFonts w:ascii="Trebuchet MS" w:hAnsi="Trebuchet MS"/>
          <w:b/>
          <w:color w:val="482B8B"/>
          <w:spacing w:val="7"/>
        </w:rPr>
        <w:t> </w:t>
      </w:r>
      <w:r>
        <w:rPr>
          <w:rFonts w:ascii="Trebuchet MS" w:hAnsi="Trebuchet MS"/>
          <w:b/>
          <w:color w:val="482B8B"/>
        </w:rPr>
        <w:t>of</w:t>
      </w:r>
      <w:r>
        <w:rPr>
          <w:rFonts w:ascii="Trebuchet MS" w:hAnsi="Trebuchet MS"/>
          <w:b/>
          <w:color w:val="482B8B"/>
          <w:spacing w:val="7"/>
        </w:rPr>
        <w:t> </w:t>
      </w:r>
      <w:r>
        <w:rPr>
          <w:rFonts w:ascii="Trebuchet MS" w:hAnsi="Trebuchet MS"/>
          <w:b/>
          <w:color w:val="482B8B"/>
        </w:rPr>
        <w:t>Gold</w:t>
      </w:r>
      <w:r>
        <w:rPr>
          <w:rFonts w:ascii="Trebuchet MS" w:hAnsi="Trebuchet MS"/>
          <w:b/>
          <w:color w:val="482B8B"/>
          <w:spacing w:val="7"/>
        </w:rPr>
        <w:t> </w:t>
      </w:r>
      <w:r>
        <w:rPr>
          <w:rFonts w:ascii="Trebuchet MS" w:hAnsi="Trebuchet MS"/>
          <w:b/>
          <w:color w:val="482B8B"/>
        </w:rPr>
        <w:t>at</w:t>
      </w:r>
      <w:r>
        <w:rPr>
          <w:rFonts w:ascii="Trebuchet MS" w:hAnsi="Trebuchet MS"/>
          <w:b/>
          <w:color w:val="482B8B"/>
          <w:spacing w:val="7"/>
        </w:rPr>
        <w:t> </w:t>
      </w:r>
      <w:r>
        <w:rPr>
          <w:rFonts w:ascii="Trebuchet MS" w:hAnsi="Trebuchet MS"/>
          <w:b/>
          <w:color w:val="482B8B"/>
        </w:rPr>
        <w:t>the</w:t>
      </w:r>
      <w:r>
        <w:rPr>
          <w:rFonts w:ascii="Trebuchet MS" w:hAnsi="Trebuchet MS"/>
          <w:b/>
          <w:color w:val="482B8B"/>
          <w:spacing w:val="7"/>
        </w:rPr>
        <w:t> </w:t>
      </w:r>
      <w:r>
        <w:rPr>
          <w:rFonts w:ascii="Trebuchet MS" w:hAnsi="Trebuchet MS"/>
          <w:b/>
          <w:color w:val="482B8B"/>
        </w:rPr>
        <w:t>Operation</w:t>
      </w:r>
      <w:r>
        <w:rPr>
          <w:rFonts w:ascii="Trebuchet MS" w:hAnsi="Trebuchet MS"/>
          <w:b/>
          <w:color w:val="482B8B"/>
          <w:spacing w:val="8"/>
        </w:rPr>
        <w:t> </w:t>
      </w:r>
      <w:r>
        <w:rPr/>
        <w:t>include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mining</w:t>
      </w:r>
      <w:r>
        <w:rPr>
          <w:spacing w:val="5"/>
        </w:rPr>
        <w:t> </w:t>
      </w:r>
      <w:r>
        <w:rPr/>
        <w:t>operation</w:t>
      </w:r>
      <w:r>
        <w:rPr>
          <w:spacing w:val="-50"/>
        </w:rPr>
        <w:t> </w:t>
      </w:r>
      <w:r>
        <w:rPr/>
        <w:t>having robust management systems, processes and internal</w:t>
      </w:r>
      <w:r>
        <w:rPr>
          <w:spacing w:val="1"/>
        </w:rPr>
        <w:t> </w:t>
      </w:r>
      <w:r>
        <w:rPr/>
        <w:t>controls in place to secure and track the flow of gold and gold-</w:t>
      </w:r>
      <w:r>
        <w:rPr>
          <w:spacing w:val="1"/>
        </w:rPr>
        <w:t> </w:t>
      </w:r>
      <w:r>
        <w:rPr/>
        <w:t>bearing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mine’s</w:t>
      </w:r>
      <w:r>
        <w:rPr>
          <w:spacing w:val="-5"/>
        </w:rPr>
        <w:t> </w:t>
      </w: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control.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spacing w:line="256" w:lineRule="auto"/>
        <w:ind w:left="208" w:right="208"/>
      </w:pPr>
      <w:r>
        <w:rPr/>
        <w:t>this process, the mining operation should formally document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flow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gold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gold-bearing</w:t>
      </w:r>
      <w:r>
        <w:rPr>
          <w:spacing w:val="-7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operation,</w:t>
      </w:r>
      <w:r>
        <w:rPr>
          <w:spacing w:val="-7"/>
        </w:rPr>
        <w:t> </w:t>
      </w:r>
      <w:r>
        <w:rPr/>
        <w:t>and</w:t>
      </w:r>
      <w:r>
        <w:rPr>
          <w:spacing w:val="-51"/>
        </w:rPr>
        <w:t> </w:t>
      </w:r>
      <w:r>
        <w:rPr/>
        <w:t>undertake an assessment to identify the risk points that arise</w:t>
      </w:r>
      <w:r>
        <w:rPr>
          <w:spacing w:val="1"/>
        </w:rPr>
        <w:t> </w:t>
      </w:r>
      <w:r>
        <w:rPr/>
        <w:t>and ensure that documented security controls are in place and</w:t>
      </w:r>
      <w:r>
        <w:rPr>
          <w:spacing w:val="1"/>
        </w:rPr>
        <w:t> </w:t>
      </w:r>
      <w:r>
        <w:rPr/>
        <w:t>a process to review and provide assurance that these controls</w:t>
      </w:r>
      <w:r>
        <w:rPr>
          <w:spacing w:val="1"/>
        </w:rPr>
        <w:t> </w:t>
      </w:r>
      <w:r>
        <w:rPr/>
        <w:t>are functioning. Where a mine is operating in an area assessed</w:t>
      </w:r>
      <w:r>
        <w:rPr>
          <w:spacing w:val="-51"/>
        </w:rPr>
        <w:t> </w:t>
      </w:r>
      <w:r>
        <w:rPr/>
        <w:t>to be ‘conflict-affected or high-risk’, it should consider any</w:t>
      </w:r>
      <w:r>
        <w:rPr>
          <w:spacing w:val="1"/>
        </w:rPr>
        <w:t> </w:t>
      </w:r>
      <w:r>
        <w:rPr/>
        <w:t>credible</w:t>
      </w:r>
      <w:r>
        <w:rPr>
          <w:spacing w:val="-5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theft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gold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gold-bearing</w:t>
      </w:r>
    </w:p>
    <w:p>
      <w:pPr>
        <w:pStyle w:val="BodyText"/>
        <w:spacing w:line="256" w:lineRule="auto" w:before="3"/>
        <w:ind w:left="208" w:right="103"/>
      </w:pPr>
      <w:r>
        <w:rPr/>
        <w:t>materials being used to finance unlawful armed conflict and take</w:t>
      </w:r>
      <w:r>
        <w:rPr>
          <w:spacing w:val="-51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mitigation</w:t>
      </w:r>
      <w:r>
        <w:rPr>
          <w:spacing w:val="-8"/>
        </w:rPr>
        <w:t> </w:t>
      </w:r>
      <w:r>
        <w:rPr/>
        <w:t>measures.</w:t>
      </w:r>
    </w:p>
    <w:p>
      <w:pPr>
        <w:pStyle w:val="BodyText"/>
        <w:spacing w:line="256" w:lineRule="auto" w:before="111"/>
        <w:ind w:left="208"/>
      </w:pPr>
      <w:r>
        <w:rPr/>
        <w:t>Specific</w:t>
      </w:r>
      <w:r>
        <w:rPr>
          <w:spacing w:val="4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systems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place</w:t>
      </w:r>
      <w:r>
        <w:rPr>
          <w:spacing w:val="5"/>
        </w:rPr>
        <w:t> </w:t>
      </w:r>
      <w:r>
        <w:rPr/>
        <w:t>should</w:t>
      </w:r>
      <w:r>
        <w:rPr>
          <w:spacing w:val="-50"/>
        </w:rPr>
        <w:t> </w:t>
      </w:r>
      <w:r>
        <w:rPr/>
        <w:t>include:</w:t>
      </w:r>
    </w:p>
    <w:p>
      <w:pPr>
        <w:pStyle w:val="ListParagraph"/>
        <w:numPr>
          <w:ilvl w:val="0"/>
          <w:numId w:val="19"/>
        </w:numPr>
        <w:tabs>
          <w:tab w:pos="379" w:val="left" w:leader="none"/>
        </w:tabs>
        <w:spacing w:line="256" w:lineRule="auto" w:before="110" w:after="0"/>
        <w:ind w:left="378" w:right="573" w:hanging="170"/>
        <w:jc w:val="left"/>
        <w:rPr>
          <w:sz w:val="17"/>
        </w:rPr>
      </w:pPr>
      <w:r>
        <w:rPr>
          <w:sz w:val="17"/>
        </w:rPr>
        <w:t>Traceability</w:t>
      </w:r>
      <w:r>
        <w:rPr>
          <w:spacing w:val="-4"/>
          <w:sz w:val="17"/>
        </w:rPr>
        <w:t> </w:t>
      </w:r>
      <w:r>
        <w:rPr>
          <w:sz w:val="17"/>
        </w:rPr>
        <w:t>systems</w:t>
      </w:r>
      <w:r>
        <w:rPr>
          <w:spacing w:val="-4"/>
          <w:sz w:val="17"/>
        </w:rPr>
        <w:t> </w:t>
      </w:r>
      <w:r>
        <w:rPr>
          <w:sz w:val="17"/>
        </w:rPr>
        <w:t>that</w:t>
      </w:r>
      <w:r>
        <w:rPr>
          <w:spacing w:val="-4"/>
          <w:sz w:val="17"/>
        </w:rPr>
        <w:t> </w:t>
      </w:r>
      <w:r>
        <w:rPr>
          <w:sz w:val="17"/>
        </w:rPr>
        <w:t>map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flow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4"/>
          <w:sz w:val="17"/>
        </w:rPr>
        <w:t> </w:t>
      </w:r>
      <w:r>
        <w:rPr>
          <w:sz w:val="17"/>
        </w:rPr>
        <w:t>gold</w:t>
      </w:r>
      <w:r>
        <w:rPr>
          <w:spacing w:val="-4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gold-</w:t>
      </w:r>
      <w:r>
        <w:rPr>
          <w:spacing w:val="-50"/>
          <w:sz w:val="17"/>
        </w:rPr>
        <w:t> </w:t>
      </w:r>
      <w:r>
        <w:rPr>
          <w:sz w:val="17"/>
        </w:rPr>
        <w:t>bearing</w:t>
      </w:r>
      <w:r>
        <w:rPr>
          <w:spacing w:val="-8"/>
          <w:sz w:val="17"/>
        </w:rPr>
        <w:t> </w:t>
      </w:r>
      <w:r>
        <w:rPr>
          <w:sz w:val="17"/>
        </w:rPr>
        <w:t>material</w:t>
      </w:r>
      <w:r>
        <w:rPr>
          <w:spacing w:val="-8"/>
          <w:sz w:val="17"/>
        </w:rPr>
        <w:t> </w:t>
      </w:r>
      <w:r>
        <w:rPr>
          <w:sz w:val="17"/>
        </w:rPr>
        <w:t>from</w:t>
      </w:r>
      <w:r>
        <w:rPr>
          <w:spacing w:val="-8"/>
          <w:sz w:val="17"/>
        </w:rPr>
        <w:t> </w:t>
      </w:r>
      <w:r>
        <w:rPr>
          <w:sz w:val="17"/>
        </w:rPr>
        <w:t>point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origin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point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dispatch</w:t>
      </w:r>
    </w:p>
    <w:p>
      <w:pPr>
        <w:pStyle w:val="ListParagraph"/>
        <w:numPr>
          <w:ilvl w:val="0"/>
          <w:numId w:val="19"/>
        </w:numPr>
        <w:tabs>
          <w:tab w:pos="379" w:val="left" w:leader="none"/>
        </w:tabs>
        <w:spacing w:line="256" w:lineRule="auto" w:before="110" w:after="0"/>
        <w:ind w:left="378" w:right="379" w:hanging="170"/>
        <w:jc w:val="both"/>
        <w:rPr>
          <w:sz w:val="17"/>
        </w:rPr>
      </w:pPr>
      <w:r>
        <w:rPr>
          <w:sz w:val="17"/>
        </w:rPr>
        <w:t>Reference systems able to uniquely identify each batch of</w:t>
      </w:r>
      <w:r>
        <w:rPr>
          <w:spacing w:val="1"/>
          <w:sz w:val="17"/>
        </w:rPr>
        <w:t> </w:t>
      </w:r>
      <w:r>
        <w:rPr>
          <w:sz w:val="17"/>
        </w:rPr>
        <w:t>gold that leaves the mine’s area of control and imprint that</w:t>
      </w:r>
      <w:r>
        <w:rPr>
          <w:spacing w:val="-52"/>
          <w:sz w:val="17"/>
        </w:rPr>
        <w:t> </w:t>
      </w:r>
      <w:r>
        <w:rPr>
          <w:sz w:val="17"/>
        </w:rPr>
        <w:t>reference</w:t>
      </w:r>
      <w:r>
        <w:rPr>
          <w:spacing w:val="-5"/>
          <w:sz w:val="17"/>
        </w:rPr>
        <w:t> </w:t>
      </w:r>
      <w:r>
        <w:rPr>
          <w:sz w:val="17"/>
        </w:rPr>
        <w:t>number</w:t>
      </w:r>
      <w:r>
        <w:rPr>
          <w:spacing w:val="-5"/>
          <w:sz w:val="17"/>
        </w:rPr>
        <w:t> </w:t>
      </w:r>
      <w:r>
        <w:rPr>
          <w:sz w:val="17"/>
        </w:rPr>
        <w:t>in</w:t>
      </w:r>
      <w:r>
        <w:rPr>
          <w:spacing w:val="-5"/>
          <w:sz w:val="17"/>
        </w:rPr>
        <w:t> </w:t>
      </w:r>
      <w:r>
        <w:rPr>
          <w:sz w:val="17"/>
        </w:rPr>
        <w:t>such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way</w:t>
      </w:r>
      <w:r>
        <w:rPr>
          <w:spacing w:val="-5"/>
          <w:sz w:val="17"/>
        </w:rPr>
        <w:t> </w:t>
      </w:r>
      <w:r>
        <w:rPr>
          <w:sz w:val="17"/>
        </w:rPr>
        <w:t>that</w:t>
      </w:r>
      <w:r>
        <w:rPr>
          <w:spacing w:val="-4"/>
          <w:sz w:val="17"/>
        </w:rPr>
        <w:t> </w:t>
      </w:r>
      <w:r>
        <w:rPr>
          <w:sz w:val="17"/>
        </w:rPr>
        <w:t>tampering</w:t>
      </w:r>
      <w:r>
        <w:rPr>
          <w:spacing w:val="-5"/>
          <w:sz w:val="17"/>
        </w:rPr>
        <w:t> </w:t>
      </w:r>
      <w:r>
        <w:rPr>
          <w:sz w:val="17"/>
        </w:rPr>
        <w:t>or</w:t>
      </w:r>
      <w:r>
        <w:rPr>
          <w:spacing w:val="-5"/>
          <w:sz w:val="17"/>
        </w:rPr>
        <w:t> </w:t>
      </w:r>
      <w:r>
        <w:rPr>
          <w:sz w:val="17"/>
        </w:rPr>
        <w:t>removal</w:t>
      </w:r>
      <w:r>
        <w:rPr>
          <w:spacing w:val="-50"/>
          <w:sz w:val="17"/>
        </w:rPr>
        <w:t> </w:t>
      </w:r>
      <w:r>
        <w:rPr>
          <w:sz w:val="17"/>
        </w:rPr>
        <w:t>will</w:t>
      </w:r>
      <w:r>
        <w:rPr>
          <w:spacing w:val="-8"/>
          <w:sz w:val="17"/>
        </w:rPr>
        <w:t> </w:t>
      </w:r>
      <w:r>
        <w:rPr>
          <w:sz w:val="17"/>
        </w:rPr>
        <w:t>be</w:t>
      </w:r>
      <w:r>
        <w:rPr>
          <w:spacing w:val="-8"/>
          <w:sz w:val="17"/>
        </w:rPr>
        <w:t> </w:t>
      </w:r>
      <w:r>
        <w:rPr>
          <w:sz w:val="17"/>
        </w:rPr>
        <w:t>evident.</w:t>
      </w:r>
    </w:p>
    <w:p>
      <w:pPr>
        <w:pStyle w:val="BodyText"/>
        <w:spacing w:line="256" w:lineRule="auto" w:before="111"/>
        <w:ind w:left="208" w:right="167"/>
      </w:pP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mining</w:t>
      </w:r>
      <w:r>
        <w:rPr>
          <w:spacing w:val="5"/>
        </w:rPr>
        <w:t> </w:t>
      </w:r>
      <w:r>
        <w:rPr/>
        <w:t>operation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sufficiently</w:t>
      </w:r>
      <w:r>
        <w:rPr>
          <w:spacing w:val="5"/>
        </w:rPr>
        <w:t> </w:t>
      </w:r>
      <w:r>
        <w:rPr/>
        <w:t>robust</w:t>
      </w:r>
      <w:r>
        <w:rPr>
          <w:spacing w:val="1"/>
        </w:rPr>
        <w:t> </w:t>
      </w:r>
      <w:r>
        <w:rPr/>
        <w:t>management systems in place to secure and track the flow of</w:t>
      </w:r>
      <w:r>
        <w:rPr>
          <w:spacing w:val="1"/>
        </w:rPr>
        <w:t> </w:t>
      </w:r>
      <w:r>
        <w:rPr/>
        <w:t>gold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gold-bearing</w:t>
      </w:r>
      <w:r>
        <w:rPr>
          <w:spacing w:val="-7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mine’s</w:t>
      </w:r>
      <w:r>
        <w:rPr>
          <w:spacing w:val="-6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control,</w:t>
      </w:r>
      <w:r>
        <w:rPr>
          <w:spacing w:val="-50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5"/>
        </w:rPr>
        <w:t> </w:t>
      </w:r>
      <w:r>
        <w:rPr/>
        <w:t>consideration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>
          <w:rFonts w:ascii="Trebuchet MS" w:hAnsi="Trebuchet MS"/>
          <w:b/>
          <w:color w:val="482B8B"/>
        </w:rPr>
        <w:t>Transport</w:t>
      </w:r>
      <w:r>
        <w:rPr>
          <w:rFonts w:ascii="Trebuchet MS" w:hAnsi="Trebuchet MS"/>
          <w:b/>
          <w:color w:val="482B8B"/>
          <w:spacing w:val="-4"/>
        </w:rPr>
        <w:t> </w:t>
      </w:r>
      <w:r>
        <w:rPr/>
        <w:t>(Section</w:t>
      </w:r>
      <w:r>
        <w:rPr>
          <w:spacing w:val="-5"/>
        </w:rPr>
        <w:t> </w:t>
      </w:r>
      <w:r>
        <w:rPr/>
        <w:t>C3).</w:t>
      </w:r>
    </w:p>
    <w:p>
      <w:pPr>
        <w:pStyle w:val="BodyText"/>
        <w:spacing w:line="256" w:lineRule="auto" w:before="109"/>
        <w:ind w:left="208"/>
      </w:pPr>
      <w:r>
        <w:rPr/>
        <w:t>Where the mining operation does not have sufficiently robust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45" w:space="40"/>
            <w:col w:w="5185"/>
          </w:cols>
        </w:sectPr>
      </w:pPr>
    </w:p>
    <w:p>
      <w:pPr>
        <w:pStyle w:val="BodyText"/>
        <w:tabs>
          <w:tab w:pos="5606" w:val="left" w:leader="none"/>
          <w:tab w:pos="5892" w:val="left" w:leader="none"/>
        </w:tabs>
        <w:spacing w:line="199" w:lineRule="exact"/>
        <w:ind w:left="864"/>
      </w:pP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  <w:r>
        <w:rPr/>
        <w:tab/>
      </w:r>
      <w:r>
        <w:rPr/>
        <w:t>gold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gold-bearing</w:t>
      </w:r>
      <w:r>
        <w:rPr>
          <w:spacing w:val="-6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mine’s</w:t>
      </w:r>
      <w:r>
        <w:rPr>
          <w:spacing w:val="-6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control,</w:t>
      </w:r>
    </w:p>
    <w:p>
      <w:pPr>
        <w:spacing w:after="0" w:line="199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tabs>
          <w:tab w:pos="5629" w:val="left" w:leader="none"/>
        </w:tabs>
        <w:spacing w:line="24" w:lineRule="exact"/>
        <w:ind w:left="783" w:right="-72" w:firstLine="0"/>
        <w:rPr>
          <w:sz w:val="2"/>
        </w:rPr>
      </w:pP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1pt;height:1.150pt;mso-position-horizontal-relative:char;mso-position-vertical-relative:line" coordorigin="0,0" coordsize="2,23">
            <v:line style="position:absolute" from="0,11" to="0,11" stroked="true" strokeweight="1.149pt" strokecolor="#a3916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5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Appropriate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security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management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systems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are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in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place</w:t>
      </w:r>
      <w:r>
        <w:rPr>
          <w:rFonts w:ascii="Cambria"/>
          <w:color w:val="A39161"/>
          <w:spacing w:val="3"/>
          <w:w w:val="105"/>
        </w:rPr>
        <w:t> </w:t>
      </w:r>
      <w:r>
        <w:rPr>
          <w:rFonts w:ascii="Cambria"/>
          <w:color w:val="A39161"/>
          <w:w w:val="105"/>
        </w:rPr>
        <w:t>to: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312" w:lineRule="auto" w:before="60" w:after="0"/>
        <w:ind w:left="783" w:right="0" w:firstLine="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track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flow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within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-3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area</w:t>
      </w:r>
      <w:r>
        <w:rPr>
          <w:rFonts w:ascii="Cambria" w:hAnsi="Cambria"/>
          <w:color w:val="A39161"/>
          <w:spacing w:val="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control,</w:t>
      </w:r>
      <w:r>
        <w:rPr>
          <w:rFonts w:ascii="Cambria" w:hAnsi="Cambria"/>
          <w:color w:val="A39161"/>
          <w:spacing w:val="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</w:p>
    <w:p>
      <w:pPr>
        <w:pStyle w:val="ListParagraph"/>
        <w:numPr>
          <w:ilvl w:val="0"/>
          <w:numId w:val="20"/>
        </w:numPr>
        <w:tabs>
          <w:tab w:pos="1047" w:val="left" w:leader="none"/>
        </w:tabs>
        <w:spacing w:line="312" w:lineRule="auto" w:before="2" w:after="0"/>
        <w:ind w:left="783" w:right="112" w:firstLine="0"/>
        <w:jc w:val="left"/>
        <w:rPr>
          <w:rFonts w:ascii="Cambria"/>
          <w:sz w:val="17"/>
        </w:rPr>
      </w:pPr>
      <w:r>
        <w:rPr>
          <w:rFonts w:ascii="Cambria"/>
          <w:color w:val="A39161"/>
          <w:w w:val="105"/>
          <w:sz w:val="17"/>
        </w:rPr>
        <w:t>minimize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the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risk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or</w:t>
      </w:r>
      <w:r>
        <w:rPr>
          <w:rFonts w:ascii="Cambria"/>
          <w:color w:val="A39161"/>
          <w:spacing w:val="19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incidence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of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illegal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addition</w:t>
      </w:r>
      <w:r>
        <w:rPr>
          <w:rFonts w:ascii="Cambria"/>
          <w:color w:val="A39161"/>
          <w:spacing w:val="19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or</w:t>
      </w:r>
      <w:r>
        <w:rPr>
          <w:rFonts w:ascii="Cambria"/>
          <w:color w:val="A39161"/>
          <w:spacing w:val="18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theft</w:t>
      </w:r>
      <w:r>
        <w:rPr>
          <w:rFonts w:ascii="Cambria"/>
          <w:color w:val="A39161"/>
          <w:spacing w:val="-36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of</w:t>
      </w:r>
      <w:r>
        <w:rPr>
          <w:rFonts w:ascii="Cambria"/>
          <w:color w:val="A39161"/>
          <w:spacing w:val="9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gold</w:t>
      </w:r>
      <w:r>
        <w:rPr>
          <w:rFonts w:ascii="Cambria"/>
          <w:color w:val="A39161"/>
          <w:spacing w:val="10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and</w:t>
      </w:r>
      <w:r>
        <w:rPr>
          <w:rFonts w:ascii="Cambria"/>
          <w:color w:val="A39161"/>
          <w:spacing w:val="10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gold-bearing</w:t>
      </w:r>
      <w:r>
        <w:rPr>
          <w:rFonts w:ascii="Cambria"/>
          <w:color w:val="A39161"/>
          <w:spacing w:val="10"/>
          <w:w w:val="105"/>
          <w:sz w:val="17"/>
        </w:rPr>
        <w:t> </w:t>
      </w:r>
      <w:r>
        <w:rPr>
          <w:rFonts w:ascii="Cambria"/>
          <w:color w:val="A39161"/>
          <w:w w:val="105"/>
          <w:sz w:val="17"/>
        </w:rPr>
        <w:t>material.</w:t>
      </w:r>
    </w:p>
    <w:p>
      <w:pPr>
        <w:pStyle w:val="BodyText"/>
        <w:spacing w:before="3"/>
        <w:rPr>
          <w:rFonts w:ascii="Cambria"/>
          <w:sz w:val="6"/>
        </w:rPr>
      </w:pPr>
    </w:p>
    <w:p>
      <w:pPr>
        <w:pStyle w:val="BodyText"/>
        <w:spacing w:line="24" w:lineRule="exact"/>
        <w:ind w:left="783" w:right="-72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8"/>
        <w:rPr>
          <w:rFonts w:ascii="Cambria"/>
          <w:sz w:val="16"/>
        </w:rPr>
      </w:pPr>
    </w:p>
    <w:p>
      <w:pPr>
        <w:pStyle w:val="BodyText"/>
        <w:spacing w:line="256" w:lineRule="auto" w:before="1"/>
        <w:ind w:left="783" w:right="20"/>
      </w:pPr>
      <w:r>
        <w:rPr/>
        <w:t>Mine</w:t>
      </w:r>
      <w:r>
        <w:rPr>
          <w:spacing w:val="-4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gold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gold-bearing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from</w:t>
      </w:r>
      <w:r>
        <w:rPr>
          <w:spacing w:val="-50"/>
        </w:rPr>
        <w:t> </w:t>
      </w:r>
      <w:r>
        <w:rPr/>
        <w:t>various</w:t>
      </w:r>
      <w:r>
        <w:rPr>
          <w:spacing w:val="4"/>
        </w:rPr>
        <w:t> </w:t>
      </w:r>
      <w:r>
        <w:rPr/>
        <w:t>sources.</w:t>
      </w:r>
      <w:r>
        <w:rPr>
          <w:spacing w:val="4"/>
        </w:rPr>
        <w:t> </w:t>
      </w:r>
      <w:r>
        <w:rPr/>
        <w:t>Refer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rFonts w:ascii="Trebuchet MS"/>
          <w:b/>
          <w:color w:val="482B8B"/>
        </w:rPr>
        <w:t>Externally</w:t>
      </w:r>
      <w:r>
        <w:rPr>
          <w:rFonts w:ascii="Trebuchet MS"/>
          <w:b/>
          <w:color w:val="482B8B"/>
          <w:spacing w:val="7"/>
        </w:rPr>
        <w:t> </w:t>
      </w:r>
      <w:r>
        <w:rPr>
          <w:rFonts w:ascii="Trebuchet MS"/>
          <w:b/>
          <w:color w:val="482B8B"/>
        </w:rPr>
        <w:t>Sourced</w:t>
      </w:r>
      <w:r>
        <w:rPr>
          <w:rFonts w:ascii="Trebuchet MS"/>
          <w:b/>
          <w:color w:val="482B8B"/>
          <w:spacing w:val="6"/>
        </w:rPr>
        <w:t> </w:t>
      </w:r>
      <w:r>
        <w:rPr>
          <w:rFonts w:ascii="Trebuchet MS"/>
          <w:b/>
          <w:color w:val="482B8B"/>
        </w:rPr>
        <w:t>Gold</w:t>
      </w:r>
      <w:r>
        <w:rPr>
          <w:rFonts w:ascii="Trebuchet MS"/>
          <w:b/>
          <w:color w:val="482B8B"/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Part</w:t>
      </w:r>
      <w:r>
        <w:rPr>
          <w:spacing w:val="5"/>
        </w:rPr>
        <w:t> </w:t>
      </w:r>
      <w:r>
        <w:rPr/>
        <w:t>D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sets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externally</w:t>
      </w:r>
      <w:r>
        <w:rPr>
          <w:spacing w:val="-4"/>
        </w:rPr>
        <w:t> </w:t>
      </w:r>
      <w:r>
        <w:rPr/>
        <w:t>sourced</w:t>
      </w:r>
      <w:r>
        <w:rPr>
          <w:spacing w:val="-3"/>
        </w:rPr>
        <w:t> </w:t>
      </w:r>
      <w:r>
        <w:rPr/>
        <w:t>gold.</w:t>
      </w:r>
    </w:p>
    <w:p>
      <w:pPr>
        <w:pStyle w:val="BodyText"/>
        <w:spacing w:before="14"/>
        <w:ind w:left="222"/>
      </w:pPr>
      <w:r>
        <w:rPr/>
        <w:br w:type="column"/>
      </w:r>
      <w:r>
        <w:rPr/>
        <w:t>the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mine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considered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in</w:t>
      </w:r>
    </w:p>
    <w:p>
      <w:pPr>
        <w:spacing w:before="15"/>
        <w:ind w:left="222" w:right="0" w:firstLine="0"/>
        <w:jc w:val="left"/>
        <w:rPr>
          <w:sz w:val="17"/>
        </w:rPr>
      </w:pP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>
      <w:pPr>
        <w:spacing w:before="133"/>
        <w:ind w:left="222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w w:val="105"/>
          <w:sz w:val="17"/>
        </w:rPr>
        <w:t>C2.5</w:t>
      </w:r>
      <w:r>
        <w:rPr>
          <w:rFonts w:ascii="Trebuchet MS"/>
          <w:b/>
          <w:spacing w:val="53"/>
          <w:w w:val="105"/>
          <w:sz w:val="17"/>
        </w:rPr>
        <w:t> </w:t>
      </w:r>
      <w:r>
        <w:rPr>
          <w:rFonts w:ascii="Trebuchet MS"/>
          <w:b/>
          <w:w w:val="105"/>
          <w:sz w:val="17"/>
        </w:rPr>
        <w:t>Assessment</w:t>
      </w:r>
    </w:p>
    <w:p>
      <w:pPr>
        <w:pStyle w:val="BodyText"/>
        <w:spacing w:line="256" w:lineRule="auto" w:before="12"/>
        <w:ind w:left="222" w:right="652"/>
        <w:jc w:val="both"/>
      </w:pPr>
      <w:r>
        <w:rPr/>
        <w:t>The assessment should be undertaken using the process</w:t>
      </w:r>
      <w:r>
        <w:rPr>
          <w:spacing w:val="1"/>
        </w:rPr>
        <w:t> </w:t>
      </w:r>
      <w:r>
        <w:rPr/>
        <w:t>set out in Section C2.4 and against the criteria defined in</w:t>
      </w:r>
      <w:r>
        <w:rPr>
          <w:spacing w:val="-51"/>
        </w:rPr>
        <w:t> </w:t>
      </w:r>
      <w:r>
        <w:rPr/>
        <w:t>Section</w:t>
      </w:r>
      <w:r>
        <w:rPr>
          <w:spacing w:val="-8"/>
        </w:rPr>
        <w:t> </w:t>
      </w:r>
      <w:r>
        <w:rPr/>
        <w:t>C2.3.</w:t>
      </w:r>
    </w:p>
    <w:p>
      <w:pPr>
        <w:spacing w:after="0" w:line="256" w:lineRule="auto"/>
        <w:jc w:val="both"/>
        <w:sectPr>
          <w:type w:val="continuous"/>
          <w:pgSz w:w="11910" w:h="16840"/>
          <w:pgMar w:top="600" w:bottom="280" w:left="520" w:right="520"/>
          <w:cols w:num="2" w:equalWidth="0">
            <w:col w:w="5631" w:space="40"/>
            <w:col w:w="51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Heading3"/>
        <w:ind w:left="103"/>
      </w:pPr>
      <w:bookmarkStart w:name="C3  Transport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A39161"/>
          <w:spacing w:val="-2"/>
          <w:w w:val="105"/>
        </w:rPr>
        <w:t>C3</w:t>
      </w:r>
      <w:r>
        <w:rPr>
          <w:color w:val="A39161"/>
          <w:spacing w:val="29"/>
          <w:w w:val="105"/>
        </w:rPr>
        <w:t> </w:t>
      </w:r>
      <w:r>
        <w:rPr>
          <w:color w:val="A39161"/>
          <w:spacing w:val="-2"/>
          <w:w w:val="105"/>
        </w:rPr>
        <w:t>Transport</w:t>
      </w:r>
    </w:p>
    <w:p>
      <w:pPr>
        <w:pStyle w:val="Heading4"/>
        <w:spacing w:before="157"/>
      </w:pPr>
      <w:r>
        <w:rPr/>
        <w:t>C3.1</w:t>
      </w:r>
      <w:r>
        <w:rPr>
          <w:spacing w:val="49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103"/>
      </w:pPr>
      <w:r>
        <w:rPr/>
        <w:t>This section evaluates how the gold and gold-bearing material</w:t>
      </w:r>
      <w:r>
        <w:rPr>
          <w:spacing w:val="1"/>
        </w:rPr>
        <w:t> </w:t>
      </w:r>
      <w:r>
        <w:rPr/>
        <w:t>moves from the mine to the next point of processing (usually a</w:t>
      </w:r>
      <w:r>
        <w:rPr>
          <w:spacing w:val="1"/>
        </w:rPr>
        <w:t> </w:t>
      </w:r>
      <w:r>
        <w:rPr/>
        <w:t>refinery). In many cases, this will be relatively straightforward,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well-established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tracking,</w:t>
      </w:r>
      <w:r>
        <w:rPr>
          <w:spacing w:val="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high</w:t>
      </w:r>
      <w:r>
        <w:rPr>
          <w:spacing w:val="2"/>
        </w:rPr>
        <w:t> </w:t>
      </w:r>
      <w:r>
        <w:rPr/>
        <w:t>levels</w:t>
      </w:r>
      <w:r>
        <w:rPr>
          <w:spacing w:val="-50"/>
        </w:rPr>
        <w:t> </w:t>
      </w:r>
      <w:r>
        <w:rPr/>
        <w:t>of</w:t>
      </w:r>
      <w:r>
        <w:rPr>
          <w:spacing w:val="-8"/>
        </w:rPr>
        <w:t> </w:t>
      </w:r>
      <w:r>
        <w:rPr/>
        <w:t>security.</w:t>
      </w:r>
    </w:p>
    <w:p>
      <w:pPr>
        <w:pStyle w:val="BodyText"/>
        <w:spacing w:line="256" w:lineRule="auto" w:before="112"/>
        <w:ind w:left="103" w:right="147"/>
      </w:pPr>
      <w:r>
        <w:rPr/>
        <w:t>The receiving refinery is responsible for undertaking due</w:t>
      </w:r>
      <w:r>
        <w:rPr>
          <w:spacing w:val="1"/>
        </w:rPr>
        <w:t> </w:t>
      </w:r>
      <w:r>
        <w:rPr/>
        <w:t>diligence on their suppliers and ensuring the integrity of the</w:t>
      </w:r>
      <w:r>
        <w:rPr>
          <w:spacing w:val="1"/>
        </w:rPr>
        <w:t> </w:t>
      </w:r>
      <w:r>
        <w:rPr/>
        <w:t>chain of custody between them and the mine. National and</w:t>
      </w:r>
      <w:r>
        <w:rPr>
          <w:spacing w:val="1"/>
        </w:rPr>
        <w:t> </w:t>
      </w:r>
      <w:r>
        <w:rPr/>
        <w:t>international legislation provides steps refiners must take to</w:t>
      </w:r>
      <w:r>
        <w:rPr>
          <w:spacing w:val="1"/>
        </w:rPr>
        <w:t> </w:t>
      </w:r>
      <w:r>
        <w:rPr/>
        <w:t>avoid</w:t>
      </w:r>
      <w:r>
        <w:rPr>
          <w:spacing w:val="-8"/>
        </w:rPr>
        <w:t> </w:t>
      </w:r>
      <w:r>
        <w:rPr/>
        <w:t>money</w:t>
      </w:r>
      <w:r>
        <w:rPr>
          <w:spacing w:val="-7"/>
        </w:rPr>
        <w:t> </w:t>
      </w:r>
      <w:r>
        <w:rPr/>
        <w:t>laundering,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terrorism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50"/>
        </w:rPr>
        <w:t> </w:t>
      </w:r>
      <w:r>
        <w:rPr/>
        <w:t>forms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organised</w:t>
      </w:r>
      <w:r>
        <w:rPr>
          <w:spacing w:val="-8"/>
        </w:rPr>
        <w:t> </w:t>
      </w:r>
      <w:r>
        <w:rPr/>
        <w:t>crime.</w:t>
      </w:r>
    </w:p>
    <w:p>
      <w:pPr>
        <w:pStyle w:val="BodyText"/>
        <w:spacing w:line="256" w:lineRule="auto" w:before="113"/>
        <w:ind w:left="103" w:right="147"/>
      </w:pPr>
      <w:r>
        <w:rPr/>
        <w:t>The aim of this section is to ensure that as gold and gold-</w:t>
      </w:r>
      <w:r>
        <w:rPr>
          <w:spacing w:val="1"/>
        </w:rPr>
        <w:t> </w:t>
      </w:r>
      <w:r>
        <w:rPr/>
        <w:t>bearing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moves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mine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refinery: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40" w:lineRule="auto" w:before="110" w:after="0"/>
        <w:ind w:left="273" w:right="0" w:hanging="171"/>
        <w:jc w:val="left"/>
        <w:rPr>
          <w:sz w:val="17"/>
        </w:rPr>
      </w:pPr>
      <w:r>
        <w:rPr>
          <w:sz w:val="17"/>
        </w:rPr>
        <w:t>its</w:t>
      </w:r>
      <w:r>
        <w:rPr>
          <w:spacing w:val="-2"/>
          <w:sz w:val="17"/>
        </w:rPr>
        <w:t> </w:t>
      </w:r>
      <w:r>
        <w:rPr>
          <w:sz w:val="17"/>
        </w:rPr>
        <w:t>integrity</w:t>
      </w:r>
      <w:r>
        <w:rPr>
          <w:spacing w:val="-1"/>
          <w:sz w:val="17"/>
        </w:rPr>
        <w:t> </w:t>
      </w:r>
      <w:r>
        <w:rPr>
          <w:sz w:val="17"/>
        </w:rPr>
        <w:t>is</w:t>
      </w:r>
      <w:r>
        <w:rPr>
          <w:spacing w:val="-1"/>
          <w:sz w:val="17"/>
        </w:rPr>
        <w:t> </w:t>
      </w:r>
      <w:r>
        <w:rPr>
          <w:sz w:val="17"/>
        </w:rPr>
        <w:t>preserved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24" w:after="0"/>
        <w:ind w:left="273" w:right="544" w:hanging="170"/>
        <w:jc w:val="left"/>
        <w:rPr>
          <w:sz w:val="17"/>
        </w:rPr>
      </w:pPr>
      <w:r>
        <w:rPr>
          <w:sz w:val="17"/>
        </w:rPr>
        <w:t>it does not become subject to extortion, illegal handling</w:t>
      </w:r>
      <w:r>
        <w:rPr>
          <w:spacing w:val="-51"/>
          <w:sz w:val="17"/>
        </w:rPr>
        <w:t> </w:t>
      </w:r>
      <w:r>
        <w:rPr>
          <w:sz w:val="17"/>
        </w:rPr>
        <w:t>charges</w:t>
      </w:r>
      <w:r>
        <w:rPr>
          <w:spacing w:val="-2"/>
          <w:sz w:val="17"/>
        </w:rPr>
        <w:t> </w:t>
      </w:r>
      <w:r>
        <w:rPr>
          <w:sz w:val="17"/>
        </w:rPr>
        <w:t>or</w:t>
      </w:r>
      <w:r>
        <w:rPr>
          <w:spacing w:val="-1"/>
          <w:sz w:val="17"/>
        </w:rPr>
        <w:t> </w:t>
      </w:r>
      <w:r>
        <w:rPr>
          <w:sz w:val="17"/>
        </w:rPr>
        <w:t>taxes</w:t>
      </w:r>
      <w:r>
        <w:rPr>
          <w:spacing w:val="-1"/>
          <w:sz w:val="17"/>
        </w:rPr>
        <w:t> </w:t>
      </w:r>
      <w:r>
        <w:rPr>
          <w:sz w:val="17"/>
        </w:rPr>
        <w:t>which</w:t>
      </w:r>
      <w:r>
        <w:rPr>
          <w:spacing w:val="-1"/>
          <w:sz w:val="17"/>
        </w:rPr>
        <w:t> </w:t>
      </w:r>
      <w:r>
        <w:rPr>
          <w:sz w:val="17"/>
        </w:rPr>
        <w:t>might</w:t>
      </w:r>
      <w:r>
        <w:rPr>
          <w:spacing w:val="-2"/>
          <w:sz w:val="17"/>
        </w:rPr>
        <w:t> </w:t>
      </w:r>
      <w:r>
        <w:rPr>
          <w:sz w:val="17"/>
        </w:rPr>
        <w:t>be</w:t>
      </w:r>
      <w:r>
        <w:rPr>
          <w:spacing w:val="-1"/>
          <w:sz w:val="17"/>
        </w:rPr>
        <w:t> </w:t>
      </w:r>
      <w:r>
        <w:rPr>
          <w:sz w:val="17"/>
        </w:rPr>
        <w:t>used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fund</w:t>
      </w:r>
      <w:r>
        <w:rPr>
          <w:spacing w:val="-1"/>
          <w:sz w:val="17"/>
        </w:rPr>
        <w:t> </w:t>
      </w:r>
      <w:r>
        <w:rPr>
          <w:sz w:val="17"/>
        </w:rPr>
        <w:t>conflict</w:t>
      </w:r>
    </w:p>
    <w:p>
      <w:pPr>
        <w:pStyle w:val="ListParagraph"/>
        <w:numPr>
          <w:ilvl w:val="0"/>
          <w:numId w:val="7"/>
        </w:numPr>
        <w:tabs>
          <w:tab w:pos="274" w:val="left" w:leader="none"/>
        </w:tabs>
        <w:spacing w:line="256" w:lineRule="auto" w:before="110" w:after="0"/>
        <w:ind w:left="273" w:right="186" w:hanging="170"/>
        <w:jc w:val="left"/>
        <w:rPr>
          <w:sz w:val="17"/>
        </w:rPr>
      </w:pPr>
      <w:r>
        <w:rPr>
          <w:sz w:val="17"/>
        </w:rPr>
        <w:t>those handling the gold or gold-bearing material are not</w:t>
      </w:r>
      <w:r>
        <w:rPr>
          <w:spacing w:val="1"/>
          <w:sz w:val="17"/>
        </w:rPr>
        <w:t> </w:t>
      </w:r>
      <w:r>
        <w:rPr>
          <w:sz w:val="17"/>
        </w:rPr>
        <w:t>known</w:t>
      </w:r>
      <w:r>
        <w:rPr>
          <w:spacing w:val="-6"/>
          <w:sz w:val="17"/>
        </w:rPr>
        <w:t> </w:t>
      </w:r>
      <w:r>
        <w:rPr>
          <w:sz w:val="17"/>
        </w:rPr>
        <w:t>parties</w:t>
      </w:r>
      <w:r>
        <w:rPr>
          <w:spacing w:val="-5"/>
          <w:sz w:val="17"/>
        </w:rPr>
        <w:t> </w:t>
      </w:r>
      <w:r>
        <w:rPr>
          <w:sz w:val="17"/>
        </w:rPr>
        <w:t>(or</w:t>
      </w:r>
      <w:r>
        <w:rPr>
          <w:spacing w:val="-5"/>
          <w:sz w:val="17"/>
        </w:rPr>
        <w:t> </w:t>
      </w:r>
      <w:r>
        <w:rPr>
          <w:sz w:val="17"/>
        </w:rPr>
        <w:t>under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control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6"/>
          <w:sz w:val="17"/>
        </w:rPr>
        <w:t> </w:t>
      </w:r>
      <w:r>
        <w:rPr>
          <w:sz w:val="17"/>
        </w:rPr>
        <w:t>known</w:t>
      </w:r>
      <w:r>
        <w:rPr>
          <w:spacing w:val="-5"/>
          <w:sz w:val="17"/>
        </w:rPr>
        <w:t> </w:t>
      </w:r>
      <w:r>
        <w:rPr>
          <w:sz w:val="17"/>
        </w:rPr>
        <w:t>parties)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any</w:t>
      </w:r>
      <w:r>
        <w:rPr>
          <w:spacing w:val="-50"/>
          <w:sz w:val="17"/>
        </w:rPr>
        <w:t> </w:t>
      </w:r>
      <w:r>
        <w:rPr>
          <w:sz w:val="17"/>
        </w:rPr>
        <w:t>unlawful armed conflict or serious human rights abuses or</w:t>
      </w:r>
      <w:r>
        <w:rPr>
          <w:spacing w:val="1"/>
          <w:sz w:val="17"/>
        </w:rPr>
        <w:t> </w:t>
      </w:r>
      <w:r>
        <w:rPr>
          <w:sz w:val="17"/>
        </w:rPr>
        <w:t>breaches</w:t>
      </w:r>
      <w:r>
        <w:rPr>
          <w:spacing w:val="-9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international</w:t>
      </w:r>
      <w:r>
        <w:rPr>
          <w:spacing w:val="-9"/>
          <w:sz w:val="17"/>
        </w:rPr>
        <w:t> </w:t>
      </w:r>
      <w:r>
        <w:rPr>
          <w:sz w:val="17"/>
        </w:rPr>
        <w:t>humanitarian</w:t>
      </w:r>
      <w:r>
        <w:rPr>
          <w:spacing w:val="-8"/>
          <w:sz w:val="17"/>
        </w:rPr>
        <w:t> </w:t>
      </w:r>
      <w:r>
        <w:rPr>
          <w:sz w:val="17"/>
        </w:rPr>
        <w:t>law.</w:t>
      </w:r>
    </w:p>
    <w:p>
      <w:pPr>
        <w:pStyle w:val="BodyText"/>
        <w:spacing w:before="111"/>
        <w:ind w:left="103"/>
      </w:pPr>
      <w:r>
        <w:rPr/>
        <w:t>For</w:t>
      </w:r>
      <w:r>
        <w:rPr>
          <w:spacing w:val="-1"/>
        </w:rPr>
        <w:t> </w:t>
      </w:r>
      <w:r>
        <w:rPr/>
        <w:t>the purposes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Standard, </w:t>
      </w:r>
      <w:r>
        <w:rPr>
          <w:rFonts w:ascii="Trebuchet MS"/>
          <w:b/>
          <w:color w:val="482B8B"/>
        </w:rPr>
        <w:t>Transport</w:t>
      </w:r>
      <w:r>
        <w:rPr>
          <w:rFonts w:ascii="Trebuchet MS"/>
          <w:b/>
          <w:color w:val="482B8B"/>
          <w:spacing w:val="1"/>
        </w:rPr>
        <w:t> </w:t>
      </w:r>
      <w:r>
        <w:rPr/>
        <w:t>is defined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13"/>
        </w:rPr>
      </w:pPr>
      <w:r>
        <w:rPr/>
        <w:pict>
          <v:group style="position:absolute;margin-left:31.7556pt;margin-top:9.83122pt;width:242.3pt;height:1.150pt;mso-position-horizontal-relative:page;mso-position-vertical-relative:paragraph;z-index:-15688704;mso-wrap-distance-left:0;mso-wrap-distance-right:0" coordorigin="635,197" coordsize="4846,23">
            <v:line style="position:absolute" from="704,208" to="5447,208" stroked="true" strokeweight="1.149pt" strokecolor="#a39161">
              <v:stroke dashstyle="dot"/>
            </v:line>
            <v:shape style="position:absolute;left:635;top:208;width:4846;height:2" coordorigin="635,208" coordsize="4846,0" path="m635,208l635,208m5481,208l5481,208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312" w:lineRule="auto" w:before="92"/>
        <w:ind w:left="103" w:right="147"/>
        <w:rPr>
          <w:rFonts w:ascii="Cambria"/>
        </w:rPr>
      </w:pP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physical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movement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24"/>
          <w:w w:val="105"/>
        </w:rPr>
        <w:t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from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refinery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including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any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changes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custody,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responsibility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for,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control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over,</w:t>
      </w:r>
      <w:r>
        <w:rPr>
          <w:rFonts w:ascii="Cambria"/>
          <w:color w:val="A39161"/>
          <w:spacing w:val="18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physical</w:t>
      </w:r>
      <w:r>
        <w:rPr>
          <w:rFonts w:ascii="Cambria"/>
          <w:color w:val="A39161"/>
          <w:spacing w:val="-37"/>
          <w:w w:val="105"/>
        </w:rPr>
        <w:t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material.</w:t>
      </w:r>
    </w:p>
    <w:p>
      <w:pPr>
        <w:pStyle w:val="BodyText"/>
        <w:spacing w:before="4"/>
        <w:rPr>
          <w:rFonts w:ascii="Cambria"/>
          <w:sz w:val="6"/>
        </w:rPr>
      </w:pPr>
    </w:p>
    <w:p>
      <w:pPr>
        <w:pStyle w:val="BodyText"/>
        <w:spacing w:line="24" w:lineRule="exact"/>
        <w:ind w:left="103" w:right="-29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Heading4"/>
        <w:spacing w:before="114"/>
        <w:ind w:left="104"/>
      </w:pPr>
      <w:r>
        <w:rPr>
          <w:b w:val="0"/>
        </w:rPr>
        <w:br w:type="column"/>
      </w:r>
      <w:r>
        <w:rPr/>
        <w:t>C3.2</w:t>
      </w:r>
      <w:r>
        <w:rPr>
          <w:spacing w:val="64"/>
        </w:rPr>
        <w:t> </w:t>
      </w:r>
      <w:r>
        <w:rPr/>
        <w:t>Reference</w:t>
      </w:r>
      <w:r>
        <w:rPr>
          <w:spacing w:val="5"/>
        </w:rPr>
        <w:t> </w:t>
      </w:r>
      <w:r>
        <w:rPr/>
        <w:t>sources</w:t>
      </w:r>
    </w:p>
    <w:p>
      <w:pPr>
        <w:pStyle w:val="BodyText"/>
        <w:spacing w:before="12"/>
        <w:ind w:left="104"/>
      </w:pPr>
      <w:r>
        <w:rPr/>
        <w:t>The</w:t>
      </w:r>
      <w:r>
        <w:rPr>
          <w:spacing w:val="-12"/>
        </w:rPr>
        <w:t> </w:t>
      </w:r>
      <w:r>
        <w:rPr/>
        <w:t>principal</w:t>
      </w:r>
      <w:r>
        <w:rPr>
          <w:spacing w:val="-11"/>
        </w:rPr>
        <w:t> </w:t>
      </w:r>
      <w:r>
        <w:rPr/>
        <w:t>references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relation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Transport</w:t>
      </w:r>
      <w:r>
        <w:rPr>
          <w:spacing w:val="-11"/>
        </w:rPr>
        <w:t> </w:t>
      </w:r>
      <w:r>
        <w:rPr/>
        <w:t>are:</w:t>
      </w:r>
    </w:p>
    <w:p>
      <w:pPr>
        <w:pStyle w:val="ListParagraph"/>
        <w:numPr>
          <w:ilvl w:val="0"/>
          <w:numId w:val="7"/>
        </w:numPr>
        <w:tabs>
          <w:tab w:pos="275" w:val="left" w:leader="none"/>
        </w:tabs>
        <w:spacing w:line="256" w:lineRule="auto" w:before="125" w:after="0"/>
        <w:ind w:left="274" w:right="793" w:hanging="170"/>
        <w:jc w:val="left"/>
        <w:rPr>
          <w:sz w:val="17"/>
        </w:rPr>
      </w:pPr>
      <w:r>
        <w:rPr>
          <w:sz w:val="17"/>
        </w:rPr>
        <w:t>OECD</w:t>
      </w:r>
      <w:r>
        <w:rPr>
          <w:spacing w:val="11"/>
          <w:sz w:val="17"/>
        </w:rPr>
        <w:t> </w:t>
      </w:r>
      <w:r>
        <w:rPr>
          <w:sz w:val="17"/>
        </w:rPr>
        <w:t>Due</w:t>
      </w:r>
      <w:r>
        <w:rPr>
          <w:spacing w:val="12"/>
          <w:sz w:val="17"/>
        </w:rPr>
        <w:t> </w:t>
      </w:r>
      <w:r>
        <w:rPr>
          <w:sz w:val="17"/>
        </w:rPr>
        <w:t>Diligence</w:t>
      </w:r>
      <w:r>
        <w:rPr>
          <w:spacing w:val="12"/>
          <w:sz w:val="17"/>
        </w:rPr>
        <w:t> </w:t>
      </w:r>
      <w:r>
        <w:rPr>
          <w:sz w:val="17"/>
        </w:rPr>
        <w:t>Guidance</w:t>
      </w:r>
      <w:r>
        <w:rPr>
          <w:spacing w:val="12"/>
          <w:sz w:val="17"/>
        </w:rPr>
        <w:t> </w:t>
      </w:r>
      <w:r>
        <w:rPr>
          <w:sz w:val="17"/>
        </w:rPr>
        <w:t>for</w:t>
      </w:r>
      <w:r>
        <w:rPr>
          <w:spacing w:val="11"/>
          <w:sz w:val="17"/>
        </w:rPr>
        <w:t> </w:t>
      </w:r>
      <w:r>
        <w:rPr>
          <w:sz w:val="17"/>
        </w:rPr>
        <w:t>Responsible</w:t>
      </w:r>
      <w:r>
        <w:rPr>
          <w:spacing w:val="12"/>
          <w:sz w:val="17"/>
        </w:rPr>
        <w:t> </w:t>
      </w:r>
      <w:r>
        <w:rPr>
          <w:sz w:val="17"/>
        </w:rPr>
        <w:t>Supply</w:t>
      </w:r>
      <w:r>
        <w:rPr>
          <w:spacing w:val="12"/>
          <w:sz w:val="17"/>
        </w:rPr>
        <w:t> </w:t>
      </w:r>
      <w:r>
        <w:rPr>
          <w:sz w:val="17"/>
        </w:rPr>
        <w:t>Chains</w:t>
      </w:r>
      <w:r>
        <w:rPr>
          <w:spacing w:val="-50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Minerals</w:t>
      </w:r>
      <w:r>
        <w:rPr>
          <w:spacing w:val="7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7"/>
          <w:sz w:val="17"/>
        </w:rPr>
        <w:t> </w:t>
      </w:r>
      <w:r>
        <w:rPr>
          <w:sz w:val="17"/>
        </w:rPr>
        <w:t>and</w:t>
      </w:r>
      <w:r>
        <w:rPr>
          <w:spacing w:val="7"/>
          <w:sz w:val="17"/>
        </w:rPr>
        <w:t> </w:t>
      </w:r>
      <w:r>
        <w:rPr>
          <w:sz w:val="17"/>
        </w:rPr>
        <w:t>High-Risk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7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Supplement</w:t>
      </w:r>
      <w:r>
        <w:rPr>
          <w:spacing w:val="-7"/>
          <w:sz w:val="17"/>
        </w:rPr>
        <w:t> </w:t>
      </w:r>
      <w:r>
        <w:rPr>
          <w:sz w:val="17"/>
        </w:rPr>
        <w:t>on</w:t>
      </w:r>
      <w:r>
        <w:rPr>
          <w:spacing w:val="-7"/>
          <w:sz w:val="17"/>
        </w:rPr>
        <w:t> </w:t>
      </w:r>
      <w:r>
        <w:rPr>
          <w:sz w:val="17"/>
        </w:rPr>
        <w:t>Gold</w:t>
      </w:r>
    </w:p>
    <w:p>
      <w:pPr>
        <w:pStyle w:val="ListParagraph"/>
        <w:numPr>
          <w:ilvl w:val="0"/>
          <w:numId w:val="7"/>
        </w:numPr>
        <w:tabs>
          <w:tab w:pos="275" w:val="left" w:leader="none"/>
        </w:tabs>
        <w:spacing w:line="240" w:lineRule="auto" w:before="110" w:after="0"/>
        <w:ind w:left="274" w:right="0" w:hanging="171"/>
        <w:jc w:val="left"/>
        <w:rPr>
          <w:sz w:val="17"/>
        </w:rPr>
      </w:pPr>
      <w:r>
        <w:rPr>
          <w:sz w:val="17"/>
        </w:rPr>
        <w:t>Financial</w:t>
      </w:r>
      <w:r>
        <w:rPr>
          <w:spacing w:val="1"/>
          <w:sz w:val="17"/>
        </w:rPr>
        <w:t> </w:t>
      </w:r>
      <w:r>
        <w:rPr>
          <w:sz w:val="17"/>
        </w:rPr>
        <w:t>Action</w:t>
      </w:r>
      <w:r>
        <w:rPr>
          <w:spacing w:val="2"/>
          <w:sz w:val="17"/>
        </w:rPr>
        <w:t> </w:t>
      </w:r>
      <w:r>
        <w:rPr>
          <w:sz w:val="17"/>
        </w:rPr>
        <w:t>Task</w:t>
      </w:r>
      <w:r>
        <w:rPr>
          <w:spacing w:val="2"/>
          <w:sz w:val="17"/>
        </w:rPr>
        <w:t> </w:t>
      </w:r>
      <w:r>
        <w:rPr>
          <w:sz w:val="17"/>
        </w:rPr>
        <w:t>Force</w:t>
      </w:r>
      <w:r>
        <w:rPr>
          <w:spacing w:val="1"/>
          <w:sz w:val="17"/>
        </w:rPr>
        <w:t> </w:t>
      </w:r>
      <w:r>
        <w:rPr>
          <w:sz w:val="17"/>
        </w:rPr>
        <w:t>–</w:t>
      </w:r>
      <w:r>
        <w:rPr>
          <w:spacing w:val="2"/>
          <w:sz w:val="17"/>
        </w:rPr>
        <w:t> </w:t>
      </w:r>
      <w:r>
        <w:rPr>
          <w:sz w:val="17"/>
        </w:rPr>
        <w:t>Recommendations</w:t>
      </w:r>
    </w:p>
    <w:p>
      <w:pPr>
        <w:pStyle w:val="ListParagraph"/>
        <w:numPr>
          <w:ilvl w:val="0"/>
          <w:numId w:val="7"/>
        </w:numPr>
        <w:tabs>
          <w:tab w:pos="275" w:val="left" w:leader="none"/>
        </w:tabs>
        <w:spacing w:line="256" w:lineRule="auto" w:before="124" w:after="0"/>
        <w:ind w:left="274" w:right="1203" w:hanging="170"/>
        <w:jc w:val="left"/>
        <w:rPr>
          <w:sz w:val="17"/>
        </w:rPr>
      </w:pPr>
      <w:r>
        <w:rPr>
          <w:sz w:val="17"/>
        </w:rPr>
        <w:t>US</w:t>
      </w:r>
      <w:r>
        <w:rPr>
          <w:spacing w:val="1"/>
          <w:sz w:val="17"/>
        </w:rPr>
        <w:t> </w:t>
      </w:r>
      <w:r>
        <w:rPr>
          <w:sz w:val="17"/>
        </w:rPr>
        <w:t>Foreign</w:t>
      </w:r>
      <w:r>
        <w:rPr>
          <w:spacing w:val="1"/>
          <w:sz w:val="17"/>
        </w:rPr>
        <w:t> </w:t>
      </w:r>
      <w:r>
        <w:rPr>
          <w:sz w:val="17"/>
        </w:rPr>
        <w:t>Corrupt Practices</w:t>
      </w:r>
      <w:r>
        <w:rPr>
          <w:spacing w:val="1"/>
          <w:sz w:val="17"/>
        </w:rPr>
        <w:t> </w:t>
      </w:r>
      <w:r>
        <w:rPr>
          <w:sz w:val="17"/>
        </w:rPr>
        <w:t>Act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equivalent</w:t>
      </w:r>
      <w:r>
        <w:rPr>
          <w:spacing w:val="1"/>
          <w:sz w:val="17"/>
        </w:rPr>
        <w:t> </w:t>
      </w:r>
      <w:r>
        <w:rPr>
          <w:sz w:val="17"/>
        </w:rPr>
        <w:t>national</w:t>
      </w:r>
      <w:r>
        <w:rPr>
          <w:spacing w:val="-50"/>
          <w:sz w:val="17"/>
        </w:rPr>
        <w:t> </w:t>
      </w:r>
      <w:r>
        <w:rPr>
          <w:sz w:val="17"/>
        </w:rPr>
        <w:t>legislation</w:t>
      </w:r>
      <w:r>
        <w:rPr>
          <w:spacing w:val="-8"/>
          <w:sz w:val="17"/>
        </w:rPr>
        <w:t> </w:t>
      </w:r>
      <w:r>
        <w:rPr>
          <w:sz w:val="17"/>
        </w:rPr>
        <w:t>in</w:t>
      </w:r>
      <w:r>
        <w:rPr>
          <w:spacing w:val="-8"/>
          <w:sz w:val="17"/>
        </w:rPr>
        <w:t> </w:t>
      </w:r>
      <w:r>
        <w:rPr>
          <w:sz w:val="17"/>
        </w:rPr>
        <w:t>other</w:t>
      </w:r>
      <w:r>
        <w:rPr>
          <w:spacing w:val="-8"/>
          <w:sz w:val="17"/>
        </w:rPr>
        <w:t> </w:t>
      </w:r>
      <w:r>
        <w:rPr>
          <w:sz w:val="17"/>
        </w:rPr>
        <w:t>countries</w:t>
      </w:r>
    </w:p>
    <w:p>
      <w:pPr>
        <w:pStyle w:val="ListParagraph"/>
        <w:numPr>
          <w:ilvl w:val="0"/>
          <w:numId w:val="7"/>
        </w:numPr>
        <w:tabs>
          <w:tab w:pos="275" w:val="left" w:leader="none"/>
        </w:tabs>
        <w:spacing w:line="240" w:lineRule="auto" w:before="110" w:after="0"/>
        <w:ind w:left="274" w:right="0" w:hanging="171"/>
        <w:jc w:val="left"/>
        <w:rPr>
          <w:sz w:val="17"/>
        </w:rPr>
      </w:pPr>
      <w:r>
        <w:rPr>
          <w:sz w:val="17"/>
        </w:rPr>
        <w:t>EU</w:t>
      </w:r>
      <w:r>
        <w:rPr>
          <w:spacing w:val="9"/>
          <w:sz w:val="17"/>
        </w:rPr>
        <w:t> </w:t>
      </w:r>
      <w:r>
        <w:rPr>
          <w:sz w:val="17"/>
        </w:rPr>
        <w:t>Money</w:t>
      </w:r>
      <w:r>
        <w:rPr>
          <w:spacing w:val="10"/>
          <w:sz w:val="17"/>
        </w:rPr>
        <w:t> </w:t>
      </w:r>
      <w:r>
        <w:rPr>
          <w:sz w:val="17"/>
        </w:rPr>
        <w:t>Laundering</w:t>
      </w:r>
      <w:r>
        <w:rPr>
          <w:spacing w:val="9"/>
          <w:sz w:val="17"/>
        </w:rPr>
        <w:t> </w:t>
      </w:r>
      <w:r>
        <w:rPr>
          <w:sz w:val="17"/>
        </w:rPr>
        <w:t>Directive</w:t>
      </w:r>
    </w:p>
    <w:p>
      <w:pPr>
        <w:pStyle w:val="ListParagraph"/>
        <w:numPr>
          <w:ilvl w:val="0"/>
          <w:numId w:val="7"/>
        </w:numPr>
        <w:tabs>
          <w:tab w:pos="275" w:val="left" w:leader="none"/>
        </w:tabs>
        <w:spacing w:line="256" w:lineRule="auto" w:before="124" w:after="0"/>
        <w:ind w:left="274" w:right="1046" w:hanging="170"/>
        <w:jc w:val="left"/>
        <w:rPr>
          <w:sz w:val="17"/>
        </w:rPr>
      </w:pPr>
      <w:r>
        <w:rPr>
          <w:sz w:val="17"/>
        </w:rPr>
        <w:t>UN Convention Against Transnational and Organized Crime</w:t>
      </w:r>
      <w:r>
        <w:rPr>
          <w:spacing w:val="-51"/>
          <w:sz w:val="17"/>
        </w:rPr>
        <w:t> </w:t>
      </w:r>
      <w:r>
        <w:rPr>
          <w:sz w:val="17"/>
        </w:rPr>
        <w:t>(Palermo</w:t>
      </w:r>
      <w:r>
        <w:rPr>
          <w:spacing w:val="-8"/>
          <w:sz w:val="17"/>
        </w:rPr>
        <w:t> </w:t>
      </w:r>
      <w:r>
        <w:rPr>
          <w:sz w:val="17"/>
        </w:rPr>
        <w:t>Convention)</w:t>
      </w:r>
    </w:p>
    <w:p>
      <w:pPr>
        <w:pStyle w:val="ListParagraph"/>
        <w:numPr>
          <w:ilvl w:val="0"/>
          <w:numId w:val="7"/>
        </w:numPr>
        <w:tabs>
          <w:tab w:pos="275" w:val="left" w:leader="none"/>
        </w:tabs>
        <w:spacing w:line="240" w:lineRule="auto" w:before="110" w:after="0"/>
        <w:ind w:left="274" w:right="0" w:hanging="171"/>
        <w:jc w:val="left"/>
        <w:rPr>
          <w:sz w:val="17"/>
        </w:rPr>
      </w:pPr>
      <w:r>
        <w:rPr>
          <w:w w:val="105"/>
          <w:sz w:val="17"/>
        </w:rPr>
        <w:t>LBMA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Responsible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Gold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Guidance.</w:t>
      </w:r>
    </w:p>
    <w:p>
      <w:pPr>
        <w:pStyle w:val="BodyText"/>
        <w:spacing w:before="2"/>
        <w:rPr>
          <w:sz w:val="20"/>
        </w:rPr>
      </w:pPr>
    </w:p>
    <w:p>
      <w:pPr>
        <w:pStyle w:val="Heading4"/>
        <w:spacing w:before="1"/>
        <w:ind w:left="104"/>
      </w:pPr>
      <w:r>
        <w:rPr/>
        <w:t>C3.3</w:t>
      </w:r>
      <w:r>
        <w:rPr>
          <w:spacing w:val="38"/>
        </w:rPr>
        <w:t> </w:t>
      </w:r>
      <w:r>
        <w:rPr/>
        <w:t>Criteria</w:t>
      </w:r>
    </w:p>
    <w:p>
      <w:pPr>
        <w:pStyle w:val="BodyText"/>
        <w:spacing w:before="12"/>
        <w:ind w:left="104"/>
      </w:pPr>
      <w:r>
        <w:rPr/>
        <w:t>The</w:t>
      </w:r>
      <w:r>
        <w:rPr>
          <w:spacing w:val="-7"/>
        </w:rPr>
        <w:t> </w:t>
      </w:r>
      <w:r>
        <w:rPr/>
        <w:t>criteria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rFonts w:ascii="Trebuchet MS"/>
          <w:b/>
          <w:color w:val="482B8B"/>
        </w:rPr>
        <w:t>Transport</w:t>
      </w:r>
      <w:r>
        <w:rPr>
          <w:rFonts w:ascii="Trebuchet MS"/>
          <w:b/>
          <w:color w:val="482B8B"/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as: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287.204498pt;margin-top:9.807869pt;width:242.3pt;height:1.150pt;mso-position-horizontal-relative:page;mso-position-vertical-relative:paragraph;z-index:-15687680;mso-wrap-distance-left:0;mso-wrap-distance-right:0" coordorigin="5744,196" coordsize="4846,23">
            <v:line style="position:absolute" from="5813,208" to="10555,208" stroked="true" strokeweight="1.149pt" strokecolor="#a39161">
              <v:stroke dashstyle="dot"/>
            </v:line>
            <v:shape style="position:absolute;left:5744;top:207;width:4846;height:2" coordorigin="5744,208" coordsize="4846,0" path="m5744,208l5744,208m10590,208l10590,208e" filled="false" stroked="true" strokeweight="1.149pt" strokecolor="#a39161">
              <v:path arrowok="t"/>
              <v:stroke dashstyle="solid"/>
            </v:shape>
            <w10:wrap type="topAndBottom"/>
          </v:group>
        </w:pict>
      </w:r>
    </w:p>
    <w:p>
      <w:pPr>
        <w:pStyle w:val="ListParagraph"/>
        <w:numPr>
          <w:ilvl w:val="0"/>
          <w:numId w:val="21"/>
        </w:numPr>
        <w:tabs>
          <w:tab w:pos="275" w:val="left" w:leader="none"/>
        </w:tabs>
        <w:spacing w:line="312" w:lineRule="auto" w:before="92" w:after="0"/>
        <w:ind w:left="274" w:right="1071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Mining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operations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should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undertake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due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diligence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on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intermediaries</w:t>
      </w:r>
      <w:r>
        <w:rPr>
          <w:rFonts w:ascii="Cambria" w:hAnsi="Cambria"/>
          <w:color w:val="A39161"/>
          <w:spacing w:val="2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who</w:t>
      </w:r>
      <w:r>
        <w:rPr>
          <w:rFonts w:ascii="Cambria" w:hAnsi="Cambria"/>
          <w:color w:val="A39161"/>
          <w:spacing w:val="2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transport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their</w:t>
      </w:r>
      <w:r>
        <w:rPr>
          <w:rFonts w:ascii="Cambria" w:hAnsi="Cambria"/>
          <w:color w:val="A39161"/>
          <w:spacing w:val="2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2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or</w:t>
      </w:r>
      <w:r>
        <w:rPr>
          <w:rFonts w:ascii="Cambria" w:hAnsi="Cambria"/>
          <w:color w:val="A39161"/>
          <w:spacing w:val="20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material</w:t>
      </w:r>
    </w:p>
    <w:p>
      <w:pPr>
        <w:pStyle w:val="ListParagraph"/>
        <w:numPr>
          <w:ilvl w:val="0"/>
          <w:numId w:val="21"/>
        </w:numPr>
        <w:tabs>
          <w:tab w:pos="275" w:val="left" w:leader="none"/>
        </w:tabs>
        <w:spacing w:line="312" w:lineRule="auto" w:before="2" w:after="0"/>
        <w:ind w:left="273" w:right="810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  gold-bearing  material  transported  from  the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area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control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should  have  an  ‘Integrity  of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Shipment’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process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place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to  ensure  that  the  same  gold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shipped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8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9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mine’s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area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of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control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which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arrives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at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end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location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any</w:t>
      </w:r>
      <w:r>
        <w:rPr>
          <w:rFonts w:ascii="Cambria" w:hAnsi="Cambria"/>
          <w:color w:val="A39161"/>
          <w:spacing w:val="13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discrepancies</w:t>
      </w:r>
      <w:r>
        <w:rPr>
          <w:rFonts w:ascii="Cambria" w:hAnsi="Cambria"/>
          <w:color w:val="A39161"/>
          <w:spacing w:val="14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are</w:t>
      </w:r>
      <w:r>
        <w:rPr>
          <w:rFonts w:ascii="Cambria" w:hAnsi="Cambria"/>
          <w:color w:val="A39161"/>
          <w:spacing w:val="14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identified</w:t>
      </w:r>
      <w:r>
        <w:rPr>
          <w:rFonts w:ascii="Cambria" w:hAnsi="Cambria"/>
          <w:color w:val="A39161"/>
          <w:spacing w:val="14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4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investigated</w:t>
      </w:r>
    </w:p>
    <w:p>
      <w:pPr>
        <w:pStyle w:val="ListParagraph"/>
        <w:numPr>
          <w:ilvl w:val="0"/>
          <w:numId w:val="21"/>
        </w:numPr>
        <w:tabs>
          <w:tab w:pos="274" w:val="left" w:leader="none"/>
        </w:tabs>
        <w:spacing w:line="312" w:lineRule="auto" w:before="5" w:after="0"/>
        <w:ind w:left="273" w:right="991" w:hanging="170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2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2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meeting</w:t>
      </w:r>
      <w:r>
        <w:rPr>
          <w:rFonts w:ascii="Cambria" w:hAnsi="Cambria"/>
          <w:color w:val="A39161"/>
          <w:spacing w:val="2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22"/>
          <w:w w:val="105"/>
          <w:sz w:val="17"/>
        </w:rPr>
        <w:t> </w:t>
      </w:r>
      <w:r>
        <w:rPr>
          <w:rFonts w:ascii="Cambria" w:hAnsi="Cambria"/>
          <w:i/>
          <w:color w:val="A39161"/>
          <w:w w:val="105"/>
          <w:sz w:val="17"/>
        </w:rPr>
        <w:t>Conflict-Free</w:t>
      </w:r>
      <w:r>
        <w:rPr>
          <w:rFonts w:ascii="Cambria" w:hAnsi="Cambria"/>
          <w:i/>
          <w:color w:val="A39161"/>
          <w:spacing w:val="-36"/>
          <w:w w:val="105"/>
          <w:sz w:val="17"/>
        </w:rPr>
        <w:t> </w:t>
      </w:r>
      <w:r>
        <w:rPr>
          <w:rFonts w:ascii="Cambria" w:hAnsi="Cambria"/>
          <w:i/>
          <w:color w:val="A39161"/>
          <w:w w:val="105"/>
          <w:sz w:val="17"/>
        </w:rPr>
        <w:t>Gold Standard</w:t>
      </w:r>
      <w:r>
        <w:rPr>
          <w:rFonts w:ascii="Cambria" w:hAnsi="Cambria"/>
          <w:i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is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segregated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from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and</w:t>
      </w:r>
      <w:r>
        <w:rPr>
          <w:rFonts w:ascii="Cambria" w:hAnsi="Cambria"/>
          <w:color w:val="A39161"/>
          <w:spacing w:val="1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gold-bearing</w:t>
      </w:r>
      <w:r>
        <w:rPr>
          <w:rFonts w:ascii="Cambria" w:hAnsi="Cambria"/>
          <w:color w:val="A39161"/>
          <w:spacing w:val="-37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material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that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does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not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meet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the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Standard</w:t>
      </w:r>
      <w:r>
        <w:rPr>
          <w:rFonts w:ascii="Cambria" w:hAnsi="Cambria"/>
          <w:color w:val="A39161"/>
          <w:spacing w:val="15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throughout</w:t>
      </w:r>
      <w:r>
        <w:rPr>
          <w:rFonts w:ascii="Cambria" w:hAnsi="Cambria"/>
          <w:color w:val="A39161"/>
          <w:spacing w:val="16"/>
          <w:w w:val="105"/>
          <w:sz w:val="17"/>
        </w:rPr>
        <w:t> </w:t>
      </w:r>
      <w:r>
        <w:rPr>
          <w:rFonts w:ascii="Cambria" w:hAnsi="Cambria"/>
          <w:color w:val="A39161"/>
          <w:w w:val="105"/>
          <w:sz w:val="17"/>
        </w:rPr>
        <w:t>its</w:t>
      </w:r>
    </w:p>
    <w:p>
      <w:pPr>
        <w:pStyle w:val="BodyText"/>
        <w:spacing w:line="184" w:lineRule="exact" w:before="3"/>
        <w:ind w:left="273"/>
        <w:rPr>
          <w:rFonts w:ascii="Cambria"/>
        </w:rPr>
      </w:pPr>
      <w:r>
        <w:rPr>
          <w:rFonts w:ascii="Cambria"/>
          <w:color w:val="A39161"/>
          <w:w w:val="105"/>
        </w:rPr>
        <w:t>transport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between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mine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refinery.</w:t>
      </w:r>
    </w:p>
    <w:p>
      <w:pPr>
        <w:spacing w:after="0" w:line="184" w:lineRule="exact"/>
        <w:rPr>
          <w:rFonts w:ascii="Cambria"/>
        </w:rPr>
        <w:sectPr>
          <w:type w:val="continuous"/>
          <w:pgSz w:w="11910" w:h="16840"/>
          <w:pgMar w:top="600" w:bottom="280" w:left="520" w:right="520"/>
          <w:cols w:num="2" w:equalWidth="0">
            <w:col w:w="4999" w:space="109"/>
            <w:col w:w="5762"/>
          </w:cols>
        </w:sectPr>
      </w:pPr>
    </w:p>
    <w:p>
      <w:pPr>
        <w:pStyle w:val="BodyText"/>
        <w:tabs>
          <w:tab w:pos="5293" w:val="left" w:leader="none"/>
          <w:tab w:pos="10035" w:val="left" w:leader="none"/>
        </w:tabs>
        <w:spacing w:line="256" w:lineRule="auto"/>
        <w:ind w:left="103" w:right="828"/>
      </w:pPr>
      <w:r>
        <w:rPr/>
        <w:pict>
          <v:line style="position:absolute;mso-position-horizontal-relative:page;mso-position-vertical-relative:paragraph;z-index:-16803328" from="287.204498pt,8.388137pt" to="287.204498pt,8.388137pt" stroked="true" strokeweight="1.149pt" strokecolor="#a3916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0624" from="529.504517pt,8.388137pt" to="529.504517pt,8.388137pt" stroked="true" strokeweight="1.149pt" strokecolor="#a39161">
            <v:stroke dashstyle="solid"/>
            <w10:wrap type="none"/>
          </v:line>
        </w:pict>
      </w:r>
      <w:r>
        <w:rPr/>
        <w:t>The transfer point</w:t>
      </w:r>
      <w:r>
        <w:rPr>
          <w:spacing w:val="1"/>
        </w:rPr>
        <w:t> </w:t>
      </w:r>
      <w:r>
        <w:rPr/>
        <w:t>occurs when</w:t>
      </w:r>
      <w:r>
        <w:rPr>
          <w:spacing w:val="1"/>
        </w:rPr>
        <w:t> </w:t>
      </w:r>
      <w:r>
        <w:rPr/>
        <w:t>the custodianship</w:t>
      </w:r>
      <w:r>
        <w:rPr>
          <w:spacing w:val="1"/>
        </w:rPr>
        <w:t> </w:t>
      </w:r>
      <w:r>
        <w:rPr/>
        <w:t>and</w:t>
        <w:tab/>
      </w: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  <w:r>
        <w:rPr/>
        <w:t>                                                                                                        control</w:t>
      </w:r>
      <w:r>
        <w:rPr>
          <w:spacing w:val="-8"/>
        </w:rPr>
        <w:t> </w:t>
      </w:r>
      <w:r>
        <w:rPr/>
        <w:t>over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metal</w:t>
      </w:r>
      <w:r>
        <w:rPr>
          <w:spacing w:val="-7"/>
        </w:rPr>
        <w:t> </w:t>
      </w:r>
      <w:r>
        <w:rPr/>
        <w:t>changes,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marks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limit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</w:p>
    <w:p>
      <w:pPr>
        <w:pStyle w:val="BodyText"/>
        <w:ind w:left="103"/>
      </w:pPr>
      <w:r>
        <w:rPr/>
        <w:t>applicability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Standard.</w:t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75"/>
          <w:footerReference w:type="default" r:id="rId76"/>
          <w:pgSz w:w="11910" w:h="16840"/>
          <w:pgMar w:footer="490" w:header="0" w:top="1580" w:bottom="700" w:left="520" w:right="520"/>
          <w:pgNumType w:start="30"/>
        </w:sectPr>
      </w:pPr>
    </w:p>
    <w:p>
      <w:pPr>
        <w:pStyle w:val="Heading4"/>
        <w:spacing w:before="100"/>
        <w:ind w:left="783"/>
      </w:pPr>
      <w:r>
        <w:rPr/>
        <w:t>C3.4</w:t>
      </w:r>
      <w:r>
        <w:rPr>
          <w:spacing w:val="60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783" w:right="12"/>
      </w:pPr>
      <w:r>
        <w:rPr/>
        <w:t>Where the company itself does not transport the gold or gold-</w:t>
      </w:r>
      <w:r>
        <w:rPr>
          <w:spacing w:val="1"/>
        </w:rPr>
        <w:t> </w:t>
      </w:r>
      <w:r>
        <w:rPr/>
        <w:t>bearing</w:t>
      </w:r>
      <w:r>
        <w:rPr>
          <w:spacing w:val="-8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mine’s</w:t>
      </w:r>
      <w:r>
        <w:rPr>
          <w:spacing w:val="-7"/>
        </w:rPr>
        <w:t> </w:t>
      </w:r>
      <w:r>
        <w:rPr/>
        <w:t>area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refiner</w:t>
      </w:r>
      <w:r>
        <w:rPr>
          <w:spacing w:val="-8"/>
        </w:rPr>
        <w:t> </w:t>
      </w:r>
      <w:r>
        <w:rPr/>
        <w:t>(or</w:t>
      </w:r>
      <w:r>
        <w:rPr>
          <w:spacing w:val="-50"/>
        </w:rPr>
        <w:t> </w:t>
      </w:r>
      <w:r>
        <w:rPr/>
        <w:t>next participant in the chain of custody), the company should</w:t>
      </w:r>
      <w:r>
        <w:rPr>
          <w:spacing w:val="1"/>
        </w:rPr>
        <w:t> </w:t>
      </w:r>
      <w:r>
        <w:rPr/>
        <w:t>undertake due diligence on the transport provider to assess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involved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implicated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causing,</w:t>
      </w:r>
      <w:r>
        <w:rPr>
          <w:spacing w:val="2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or benefiting unlawful armed conflict or contributing to serious</w:t>
      </w:r>
      <w:r>
        <w:rPr>
          <w:spacing w:val="1"/>
        </w:rPr>
        <w:t> </w:t>
      </w:r>
      <w:r>
        <w:rPr/>
        <w:t>human rights abuses or breaches</w:t>
      </w:r>
      <w:r>
        <w:rPr>
          <w:spacing w:val="1"/>
        </w:rPr>
        <w:t> </w:t>
      </w:r>
      <w:r>
        <w:rPr/>
        <w:t>of international laws. As part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diligence</w:t>
      </w:r>
      <w:r>
        <w:rPr>
          <w:spacing w:val="-6"/>
        </w:rPr>
        <w:t> </w:t>
      </w:r>
      <w:r>
        <w:rPr/>
        <w:t>undertaking,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should:</w:t>
      </w:r>
    </w:p>
    <w:p>
      <w:pPr>
        <w:pStyle w:val="ListParagraph"/>
        <w:numPr>
          <w:ilvl w:val="1"/>
          <w:numId w:val="21"/>
        </w:numPr>
        <w:tabs>
          <w:tab w:pos="954" w:val="left" w:leader="none"/>
        </w:tabs>
        <w:spacing w:line="256" w:lineRule="auto" w:before="113" w:after="0"/>
        <w:ind w:left="953" w:right="270" w:hanging="170"/>
        <w:jc w:val="left"/>
        <w:rPr>
          <w:sz w:val="17"/>
        </w:rPr>
      </w:pPr>
      <w:r>
        <w:rPr>
          <w:sz w:val="17"/>
        </w:rPr>
        <w:t>identify the ownership and related businesses, verify the</w:t>
      </w:r>
      <w:r>
        <w:rPr>
          <w:spacing w:val="1"/>
          <w:sz w:val="17"/>
        </w:rPr>
        <w:t> </w:t>
      </w:r>
      <w:r>
        <w:rPr>
          <w:sz w:val="17"/>
        </w:rPr>
        <w:t>identity of the company, check government watch list</w:t>
      </w:r>
      <w:r>
        <w:rPr>
          <w:spacing w:val="1"/>
          <w:sz w:val="17"/>
        </w:rPr>
        <w:t> </w:t>
      </w:r>
      <w:r>
        <w:rPr>
          <w:sz w:val="17"/>
        </w:rPr>
        <w:t>information</w:t>
      </w:r>
      <w:r>
        <w:rPr>
          <w:spacing w:val="4"/>
          <w:sz w:val="17"/>
        </w:rPr>
        <w:t> </w:t>
      </w:r>
      <w:r>
        <w:rPr>
          <w:sz w:val="17"/>
        </w:rPr>
        <w:t>and</w:t>
      </w:r>
      <w:r>
        <w:rPr>
          <w:spacing w:val="5"/>
          <w:sz w:val="17"/>
        </w:rPr>
        <w:t> </w:t>
      </w:r>
      <w:r>
        <w:rPr>
          <w:sz w:val="17"/>
        </w:rPr>
        <w:t>identify</w:t>
      </w:r>
      <w:r>
        <w:rPr>
          <w:spacing w:val="4"/>
          <w:sz w:val="17"/>
        </w:rPr>
        <w:t> </w:t>
      </w:r>
      <w:r>
        <w:rPr>
          <w:sz w:val="17"/>
        </w:rPr>
        <w:t>any</w:t>
      </w:r>
      <w:r>
        <w:rPr>
          <w:spacing w:val="5"/>
          <w:sz w:val="17"/>
        </w:rPr>
        <w:t> </w:t>
      </w:r>
      <w:r>
        <w:rPr>
          <w:sz w:val="17"/>
        </w:rPr>
        <w:t>affiliation</w:t>
      </w:r>
      <w:r>
        <w:rPr>
          <w:spacing w:val="5"/>
          <w:sz w:val="17"/>
        </w:rPr>
        <w:t> </w:t>
      </w:r>
      <w:r>
        <w:rPr>
          <w:sz w:val="17"/>
        </w:rPr>
        <w:t>of</w:t>
      </w:r>
      <w:r>
        <w:rPr>
          <w:spacing w:val="4"/>
          <w:sz w:val="17"/>
        </w:rPr>
        <w:t> </w:t>
      </w:r>
      <w:r>
        <w:rPr>
          <w:sz w:val="17"/>
        </w:rPr>
        <w:t>the</w:t>
      </w:r>
      <w:r>
        <w:rPr>
          <w:spacing w:val="5"/>
          <w:sz w:val="17"/>
        </w:rPr>
        <w:t> </w:t>
      </w:r>
      <w:r>
        <w:rPr>
          <w:sz w:val="17"/>
        </w:rPr>
        <w:t>company</w:t>
      </w:r>
      <w:r>
        <w:rPr>
          <w:spacing w:val="1"/>
          <w:sz w:val="17"/>
        </w:rPr>
        <w:t> </w:t>
      </w:r>
      <w:r>
        <w:rPr>
          <w:sz w:val="17"/>
        </w:rPr>
        <w:t>with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government,</w:t>
      </w:r>
      <w:r>
        <w:rPr>
          <w:spacing w:val="-5"/>
          <w:sz w:val="17"/>
        </w:rPr>
        <w:t> </w:t>
      </w:r>
      <w:r>
        <w:rPr>
          <w:sz w:val="17"/>
        </w:rPr>
        <w:t>political</w:t>
      </w:r>
      <w:r>
        <w:rPr>
          <w:spacing w:val="-5"/>
          <w:sz w:val="17"/>
        </w:rPr>
        <w:t> </w:t>
      </w:r>
      <w:r>
        <w:rPr>
          <w:sz w:val="17"/>
        </w:rPr>
        <w:t>parties,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military,</w:t>
      </w:r>
      <w:r>
        <w:rPr>
          <w:spacing w:val="-5"/>
          <w:sz w:val="17"/>
        </w:rPr>
        <w:t> </w:t>
      </w:r>
      <w:r>
        <w:rPr>
          <w:sz w:val="17"/>
        </w:rPr>
        <w:t>criminal</w:t>
      </w:r>
    </w:p>
    <w:p>
      <w:pPr>
        <w:pStyle w:val="BodyText"/>
        <w:spacing w:before="1"/>
        <w:ind w:left="953"/>
      </w:pPr>
      <w:r>
        <w:rPr/>
        <w:t>networks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non-state</w:t>
      </w:r>
      <w:r>
        <w:rPr>
          <w:spacing w:val="2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OECD</w:t>
      </w:r>
    </w:p>
    <w:p>
      <w:pPr>
        <w:spacing w:before="25"/>
        <w:ind w:left="953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5"/>
          <w:sz w:val="17"/>
        </w:rPr>
        <w:t> </w:t>
      </w:r>
      <w:r>
        <w:rPr>
          <w:rFonts w:ascii="Trebuchet MS"/>
          <w:i/>
          <w:sz w:val="17"/>
        </w:rPr>
        <w:t>Supplement</w:t>
      </w:r>
    </w:p>
    <w:p>
      <w:pPr>
        <w:pStyle w:val="ListParagraph"/>
        <w:numPr>
          <w:ilvl w:val="1"/>
          <w:numId w:val="21"/>
        </w:numPr>
        <w:tabs>
          <w:tab w:pos="954" w:val="left" w:leader="none"/>
        </w:tabs>
        <w:spacing w:line="256" w:lineRule="auto" w:before="122" w:after="0"/>
        <w:ind w:left="953" w:right="82" w:hanging="170"/>
        <w:jc w:val="left"/>
        <w:rPr>
          <w:sz w:val="17"/>
        </w:rPr>
      </w:pPr>
      <w:r>
        <w:rPr>
          <w:sz w:val="17"/>
        </w:rPr>
        <w:t>obtain assurances from the transport provider that they have</w:t>
      </w:r>
      <w:r>
        <w:rPr>
          <w:spacing w:val="-51"/>
          <w:sz w:val="17"/>
        </w:rPr>
        <w:t> </w:t>
      </w:r>
      <w:r>
        <w:rPr>
          <w:sz w:val="17"/>
        </w:rPr>
        <w:t>put in place appropriate risk management systems to avoid</w:t>
      </w:r>
      <w:r>
        <w:rPr>
          <w:spacing w:val="1"/>
          <w:sz w:val="17"/>
        </w:rPr>
        <w:t> </w:t>
      </w:r>
      <w:r>
        <w:rPr>
          <w:sz w:val="17"/>
        </w:rPr>
        <w:t>causing, supporting or benefiting unlawful armed conflict, for</w:t>
      </w:r>
      <w:r>
        <w:rPr>
          <w:spacing w:val="-51"/>
          <w:sz w:val="17"/>
        </w:rPr>
        <w:t> </w:t>
      </w:r>
      <w:r>
        <w:rPr>
          <w:sz w:val="17"/>
        </w:rPr>
        <w:t>example,</w:t>
      </w:r>
      <w:r>
        <w:rPr>
          <w:spacing w:val="-7"/>
          <w:sz w:val="17"/>
        </w:rPr>
        <w:t> </w:t>
      </w:r>
      <w:r>
        <w:rPr>
          <w:sz w:val="17"/>
        </w:rPr>
        <w:t>using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7"/>
          <w:sz w:val="17"/>
        </w:rPr>
        <w:t> </w:t>
      </w:r>
      <w:r>
        <w:rPr>
          <w:sz w:val="17"/>
        </w:rPr>
        <w:t>OECD</w:t>
      </w:r>
      <w:r>
        <w:rPr>
          <w:spacing w:val="-6"/>
          <w:sz w:val="17"/>
        </w:rPr>
        <w:t> </w:t>
      </w:r>
      <w:r>
        <w:rPr>
          <w:sz w:val="17"/>
        </w:rPr>
        <w:t>Guidance.</w:t>
      </w:r>
    </w:p>
    <w:p>
      <w:pPr>
        <w:pStyle w:val="BodyText"/>
        <w:spacing w:line="256" w:lineRule="auto" w:before="111"/>
        <w:ind w:left="783"/>
      </w:pPr>
      <w:r>
        <w:rPr/>
        <w:t>Where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company</w:t>
      </w:r>
      <w:r>
        <w:rPr>
          <w:spacing w:val="7"/>
        </w:rPr>
        <w:t> </w:t>
      </w:r>
      <w:r>
        <w:rPr/>
        <w:t>operating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mine</w:t>
      </w:r>
      <w:r>
        <w:rPr>
          <w:spacing w:val="7"/>
        </w:rPr>
        <w:t> </w:t>
      </w:r>
      <w:r>
        <w:rPr/>
        <w:t>retains</w:t>
      </w:r>
      <w:r>
        <w:rPr>
          <w:spacing w:val="7"/>
        </w:rPr>
        <w:t> </w:t>
      </w:r>
      <w:r>
        <w:rPr/>
        <w:t>ownership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 gold or gold-bearing material leaving the mine’s area of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refiner</w:t>
      </w:r>
      <w:r>
        <w:rPr>
          <w:spacing w:val="-8"/>
        </w:rPr>
        <w:t> </w:t>
      </w:r>
      <w:r>
        <w:rPr/>
        <w:t>(or</w:t>
      </w:r>
      <w:r>
        <w:rPr>
          <w:spacing w:val="-7"/>
        </w:rPr>
        <w:t> </w:t>
      </w:r>
      <w:r>
        <w:rPr/>
        <w:t>next</w:t>
      </w:r>
      <w:r>
        <w:rPr>
          <w:spacing w:val="-8"/>
        </w:rPr>
        <w:t> </w:t>
      </w:r>
      <w:r>
        <w:rPr/>
        <w:t>participant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chain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custody),</w:t>
      </w:r>
      <w:r>
        <w:rPr>
          <w:spacing w:val="-50"/>
        </w:rPr>
        <w:t> </w:t>
      </w:r>
      <w:r>
        <w:rPr/>
        <w:t>the company must ensure that an Integrity of Shipment is in</w:t>
      </w:r>
      <w:r>
        <w:rPr>
          <w:spacing w:val="1"/>
        </w:rPr>
        <w:t> </w:t>
      </w:r>
      <w:r>
        <w:rPr/>
        <w:t>place that assures that gold material that leaves the mine’s area</w:t>
      </w:r>
      <w:r>
        <w:rPr>
          <w:spacing w:val="-51"/>
        </w:rPr>
        <w:t> </w:t>
      </w:r>
      <w:r>
        <w:rPr/>
        <w:t>of control arrives at the receiving location intact. Where the gold</w:t>
      </w:r>
      <w:r>
        <w:rPr>
          <w:spacing w:val="-51"/>
        </w:rPr>
        <w:t> </w:t>
      </w:r>
      <w:r>
        <w:rPr/>
        <w:t>or gold-bearing material does not arrive intact, an investigation</w:t>
      </w:r>
      <w:r>
        <w:rPr>
          <w:spacing w:val="1"/>
        </w:rPr>
        <w:t> </w:t>
      </w:r>
      <w:r>
        <w:rPr/>
        <w:t>must be conducted</w:t>
      </w:r>
      <w:r>
        <w:rPr>
          <w:spacing w:val="1"/>
        </w:rPr>
        <w:t> </w:t>
      </w:r>
      <w:r>
        <w:rPr/>
        <w:t>to assess</w:t>
      </w:r>
      <w:r>
        <w:rPr>
          <w:spacing w:val="1"/>
        </w:rPr>
        <w:t> </w:t>
      </w:r>
      <w:r>
        <w:rPr/>
        <w:t>whether the</w:t>
      </w:r>
      <w:r>
        <w:rPr>
          <w:spacing w:val="1"/>
        </w:rPr>
        <w:t> </w:t>
      </w:r>
      <w:r>
        <w:rPr/>
        <w:t>gold or gold-bearing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caused,</w:t>
      </w:r>
      <w:r>
        <w:rPr>
          <w:spacing w:val="1"/>
        </w:rPr>
        <w:t> </w:t>
      </w:r>
      <w:r>
        <w:rPr/>
        <w:t>supported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unlawful</w:t>
      </w:r>
      <w:r>
        <w:rPr>
          <w:spacing w:val="2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en-route from the mine’s area of control to the refiner (or</w:t>
      </w:r>
      <w:r>
        <w:rPr>
          <w:spacing w:val="1"/>
        </w:rPr>
        <w:t> </w:t>
      </w:r>
      <w:r>
        <w:rPr/>
        <w:t>alternative</w:t>
      </w:r>
      <w:r>
        <w:rPr>
          <w:spacing w:val="-9"/>
        </w:rPr>
        <w:t> </w:t>
      </w:r>
      <w:r>
        <w:rPr/>
        <w:t>next</w:t>
      </w:r>
      <w:r>
        <w:rPr>
          <w:spacing w:val="-8"/>
        </w:rPr>
        <w:t> </w:t>
      </w:r>
      <w:r>
        <w:rPr/>
        <w:t>participant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chain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custody).</w:t>
      </w:r>
    </w:p>
    <w:p>
      <w:pPr>
        <w:pStyle w:val="BodyText"/>
        <w:spacing w:line="256" w:lineRule="auto" w:before="115"/>
        <w:ind w:left="783" w:right="41"/>
      </w:pPr>
      <w:r>
        <w:rPr/>
        <w:t>Where all intermediaries are deemed to have appropriate risk</w:t>
      </w:r>
      <w:r>
        <w:rPr>
          <w:spacing w:val="1"/>
        </w:rPr>
        <w:t> </w:t>
      </w:r>
      <w:r>
        <w:rPr/>
        <w:t>management systems in place or an Integrity of Shipment</w:t>
      </w:r>
      <w:r>
        <w:rPr>
          <w:spacing w:val="1"/>
        </w:rPr>
        <w:t> </w:t>
      </w:r>
      <w:r>
        <w:rPr/>
        <w:t>process is in place when intermediaries are not involved, and all</w:t>
      </w:r>
      <w:r>
        <w:rPr>
          <w:spacing w:val="-51"/>
        </w:rPr>
        <w:t> </w:t>
      </w:r>
      <w:r>
        <w:rPr/>
        <w:t>gold and gold-bearing material that conforms with the Standard</w:t>
      </w:r>
      <w:r>
        <w:rPr>
          <w:spacing w:val="-51"/>
        </w:rPr>
        <w:t> </w:t>
      </w:r>
      <w:r>
        <w:rPr/>
        <w:t>is segregated from that which does not, the next consideration</w:t>
      </w:r>
      <w:r>
        <w:rPr>
          <w:spacing w:val="1"/>
        </w:rPr>
        <w:t> </w:t>
      </w:r>
      <w:r>
        <w:rPr/>
        <w:t>is</w:t>
      </w:r>
      <w:r>
        <w:rPr>
          <w:spacing w:val="8"/>
        </w:rPr>
        <w:t> </w:t>
      </w:r>
      <w:r>
        <w:rPr/>
        <w:t>whether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mining</w:t>
      </w:r>
      <w:r>
        <w:rPr>
          <w:spacing w:val="8"/>
        </w:rPr>
        <w:t> </w:t>
      </w:r>
      <w:r>
        <w:rPr/>
        <w:t>operation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>
          <w:rFonts w:ascii="Trebuchet MS"/>
          <w:b/>
          <w:color w:val="482B8B"/>
        </w:rPr>
        <w:t>Externally</w:t>
      </w:r>
      <w:r>
        <w:rPr>
          <w:rFonts w:ascii="Trebuchet MS"/>
          <w:b/>
          <w:color w:val="482B8B"/>
          <w:spacing w:val="10"/>
        </w:rPr>
        <w:t> </w:t>
      </w:r>
      <w:r>
        <w:rPr>
          <w:rFonts w:ascii="Trebuchet MS"/>
          <w:b/>
          <w:color w:val="482B8B"/>
        </w:rPr>
        <w:t>Sourced</w:t>
      </w:r>
      <w:r>
        <w:rPr>
          <w:rFonts w:ascii="Trebuchet MS"/>
          <w:b/>
          <w:color w:val="482B8B"/>
          <w:spacing w:val="10"/>
        </w:rPr>
        <w:t> </w:t>
      </w:r>
      <w:r>
        <w:rPr>
          <w:rFonts w:ascii="Trebuchet MS"/>
          <w:b/>
          <w:color w:val="482B8B"/>
        </w:rPr>
        <w:t>Gold</w:t>
      </w:r>
      <w:r>
        <w:rPr/>
        <w:t>,</w:t>
      </w:r>
      <w:r>
        <w:rPr>
          <w:spacing w:val="-50"/>
        </w:rPr>
        <w:t> </w:t>
      </w:r>
      <w:r>
        <w:rPr/>
        <w:t>in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D.</w:t>
      </w:r>
    </w:p>
    <w:p>
      <w:pPr>
        <w:pStyle w:val="BodyText"/>
        <w:spacing w:line="256" w:lineRule="auto" w:before="96"/>
        <w:ind w:left="204" w:right="426"/>
      </w:pPr>
      <w:r>
        <w:rPr/>
        <w:br w:type="column"/>
      </w:r>
      <w:r>
        <w:rPr/>
        <w:t>Where the company operating the mine does not transport</w:t>
      </w:r>
      <w:r>
        <w:rPr>
          <w:spacing w:val="1"/>
        </w:rPr>
        <w:t> </w:t>
      </w:r>
      <w:r>
        <w:rPr/>
        <w:t>the gold or gold-bearing material itself from the mine’s area</w:t>
      </w:r>
      <w:r>
        <w:rPr>
          <w:spacing w:val="1"/>
        </w:rPr>
        <w:t> </w:t>
      </w:r>
      <w:r>
        <w:rPr/>
        <w:t>of control to the refiner (or next participant in the chain of</w:t>
      </w:r>
      <w:r>
        <w:rPr>
          <w:spacing w:val="1"/>
        </w:rPr>
        <w:t> </w:t>
      </w:r>
      <w:r>
        <w:rPr/>
        <w:t>custody) and any of the intermediaries are deemed to be</w:t>
      </w:r>
      <w:r>
        <w:rPr>
          <w:spacing w:val="1"/>
        </w:rPr>
        <w:t> </w:t>
      </w:r>
      <w:r>
        <w:rPr/>
        <w:t>causing, supporting or benefiting unlawful armed conflict or</w:t>
      </w:r>
      <w:r>
        <w:rPr>
          <w:spacing w:val="1"/>
        </w:rPr>
        <w:t> </w:t>
      </w:r>
      <w:r>
        <w:rPr/>
        <w:t>do not have appropriate risk management systems in place,</w:t>
      </w:r>
      <w:r>
        <w:rPr>
          <w:spacing w:val="1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gold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gold-bearing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conforms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0"/>
        </w:rPr>
        <w:t> </w:t>
      </w:r>
      <w:r>
        <w:rPr/>
        <w:t>Standard is not segregated from that which does not,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concludes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mine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Trebuchet MS" w:hAnsi="Trebuchet MS"/>
          <w:b/>
          <w:color w:val="EE2C3C"/>
        </w:rPr>
        <w:t>Non-conformance</w:t>
      </w:r>
      <w:r>
        <w:rPr/>
        <w:t>.</w:t>
      </w:r>
    </w:p>
    <w:p>
      <w:pPr>
        <w:pStyle w:val="BodyText"/>
        <w:spacing w:line="256" w:lineRule="auto" w:before="111"/>
        <w:ind w:left="204" w:right="175"/>
      </w:pPr>
      <w:r>
        <w:rPr/>
        <w:t>Where the company retains ownership of the gold or gold-</w:t>
      </w:r>
      <w:r>
        <w:rPr>
          <w:spacing w:val="1"/>
        </w:rPr>
        <w:t> </w:t>
      </w:r>
      <w:r>
        <w:rPr/>
        <w:t>bearing</w:t>
      </w:r>
      <w:r>
        <w:rPr>
          <w:spacing w:val="-7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leaving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mine’s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refiner</w:t>
      </w:r>
      <w:r>
        <w:rPr>
          <w:spacing w:val="-50"/>
        </w:rPr>
        <w:t> </w:t>
      </w:r>
      <w:r>
        <w:rPr/>
        <w:t>(or next participant in the chain of custody) and does not have</w:t>
      </w:r>
      <w:r>
        <w:rPr>
          <w:spacing w:val="1"/>
        </w:rPr>
        <w:t> </w:t>
      </w:r>
      <w:r>
        <w:rPr/>
        <w:t>Integrity of Shipment processes in place, the assessment</w:t>
      </w:r>
      <w:r>
        <w:rPr>
          <w:spacing w:val="1"/>
        </w:rPr>
        <w:t> </w:t>
      </w:r>
      <w:r>
        <w:rPr/>
        <w:t>concludes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</w:p>
    <w:p>
      <w:pPr>
        <w:spacing w:before="2"/>
        <w:ind w:left="204" w:right="0" w:firstLine="0"/>
        <w:jc w:val="left"/>
        <w:rPr>
          <w:sz w:val="17"/>
        </w:rPr>
      </w:pP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>
      <w:pPr>
        <w:spacing w:before="133"/>
        <w:ind w:left="204" w:right="0" w:firstLine="0"/>
        <w:jc w:val="left"/>
        <w:rPr>
          <w:rFonts w:ascii="Trebuchet MS"/>
          <w:b/>
          <w:sz w:val="17"/>
        </w:rPr>
      </w:pPr>
      <w:r>
        <w:rPr>
          <w:rFonts w:ascii="Trebuchet MS"/>
          <w:b/>
          <w:w w:val="105"/>
          <w:sz w:val="17"/>
        </w:rPr>
        <w:t>C3.5</w:t>
      </w:r>
      <w:r>
        <w:rPr>
          <w:rFonts w:ascii="Trebuchet MS"/>
          <w:b/>
          <w:spacing w:val="52"/>
          <w:w w:val="105"/>
          <w:sz w:val="17"/>
        </w:rPr>
        <w:t> </w:t>
      </w:r>
      <w:r>
        <w:rPr>
          <w:rFonts w:ascii="Trebuchet MS"/>
          <w:b/>
          <w:w w:val="105"/>
          <w:sz w:val="17"/>
        </w:rPr>
        <w:t>Assessment</w:t>
      </w:r>
    </w:p>
    <w:p>
      <w:pPr>
        <w:pStyle w:val="BodyText"/>
        <w:spacing w:line="256" w:lineRule="auto" w:before="12"/>
        <w:ind w:left="204" w:right="175"/>
      </w:pPr>
      <w:r>
        <w:rPr/>
        <w:t>The assessment should be undertaken at least annually using</w:t>
      </w:r>
      <w:r>
        <w:rPr>
          <w:spacing w:val="-51"/>
        </w:rPr>
        <w:t> </w:t>
      </w:r>
      <w:r>
        <w:rPr/>
        <w:t>the process set out in Section C3.4 and against the criteria</w:t>
      </w:r>
      <w:r>
        <w:rPr>
          <w:spacing w:val="1"/>
        </w:rPr>
        <w:t> </w:t>
      </w:r>
      <w:r>
        <w:rPr/>
        <w:t>defined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C3.3.</w:t>
      </w:r>
    </w:p>
    <w:p>
      <w:pPr>
        <w:pStyle w:val="BodyText"/>
        <w:spacing w:line="256" w:lineRule="auto" w:before="111"/>
        <w:ind w:left="204" w:right="175"/>
      </w:pPr>
      <w:r>
        <w:rPr/>
        <w:t>The</w:t>
      </w:r>
      <w:r>
        <w:rPr>
          <w:spacing w:val="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additionally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undertaken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there</w:t>
      </w:r>
      <w:r>
        <w:rPr>
          <w:spacing w:val="-50"/>
        </w:rPr>
        <w:t> </w:t>
      </w:r>
      <w:r>
        <w:rPr/>
        <w:t>is a new intermediary, when the transporter changes their</w:t>
      </w:r>
      <w:r>
        <w:rPr>
          <w:spacing w:val="1"/>
        </w:rPr>
        <w:t> </w:t>
      </w:r>
      <w:r>
        <w:rPr/>
        <w:t>transport procedures or when the handling regime for the gold</w:t>
      </w:r>
      <w:r>
        <w:rPr>
          <w:spacing w:val="-51"/>
        </w:rPr>
        <w:t> </w:t>
      </w:r>
      <w:r>
        <w:rPr/>
        <w:t>changes.</w:t>
      </w:r>
    </w:p>
    <w:p>
      <w:pPr>
        <w:pStyle w:val="Heading4"/>
        <w:spacing w:before="122"/>
        <w:ind w:left="204"/>
      </w:pPr>
      <w:r>
        <w:rPr>
          <w:w w:val="105"/>
        </w:rPr>
        <w:t>Decision-making</w:t>
      </w:r>
    </w:p>
    <w:p>
      <w:pPr>
        <w:pStyle w:val="BodyText"/>
        <w:spacing w:line="256" w:lineRule="auto" w:before="12"/>
        <w:ind w:left="204" w:right="227"/>
      </w:pPr>
      <w:r>
        <w:rPr/>
        <w:t>This Standard is based on a decision-making process, where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arrived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criteria</w:t>
      </w:r>
      <w:r>
        <w:rPr>
          <w:spacing w:val="-50"/>
        </w:rPr>
        <w:t> </w:t>
      </w:r>
      <w:r>
        <w:rPr/>
        <w:t>and information made available to the public by reputable</w:t>
      </w:r>
      <w:r>
        <w:rPr>
          <w:spacing w:val="1"/>
        </w:rPr>
        <w:t> </w:t>
      </w:r>
      <w:r>
        <w:rPr/>
        <w:t>independent bodies, or placed in the public domain by the</w:t>
      </w:r>
      <w:r>
        <w:rPr>
          <w:spacing w:val="1"/>
        </w:rPr>
        <w:t> </w:t>
      </w:r>
      <w:r>
        <w:rPr/>
        <w:t>company</w:t>
      </w:r>
      <w:r>
        <w:rPr>
          <w:spacing w:val="-8"/>
        </w:rPr>
        <w:t> </w:t>
      </w:r>
      <w:r>
        <w:rPr/>
        <w:t>itself.</w:t>
      </w:r>
    </w:p>
    <w:p>
      <w:pPr>
        <w:pStyle w:val="BodyText"/>
        <w:spacing w:line="256" w:lineRule="auto" w:before="113"/>
        <w:ind w:left="204" w:right="225"/>
      </w:pPr>
      <w:r>
        <w:rPr/>
        <w:t>It is for the company to review the assessment in line with the</w:t>
      </w:r>
      <w:r>
        <w:rPr>
          <w:spacing w:val="1"/>
        </w:rPr>
        <w:t> </w:t>
      </w:r>
      <w:r>
        <w:rPr/>
        <w:t>guidance provided in Sections C1.5, C2.5 and C3.5. To address</w:t>
      </w:r>
      <w:r>
        <w:rPr>
          <w:spacing w:val="-51"/>
        </w:rPr>
        <w:t> </w:t>
      </w:r>
      <w:r>
        <w:rPr/>
        <w:t>the uncertainties that may arise in arriving at any decision, this</w:t>
      </w:r>
      <w:r>
        <w:rPr>
          <w:spacing w:val="-51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decision-making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page</w:t>
      </w:r>
      <w:r>
        <w:rPr>
          <w:spacing w:val="-5"/>
        </w:rPr>
        <w:t> </w:t>
      </w:r>
      <w:r>
        <w:rPr/>
        <w:t>15.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48" w:space="40"/>
            <w:col w:w="5182"/>
          </w:cols>
        </w:sectPr>
      </w:pPr>
    </w:p>
    <w:p>
      <w:pPr>
        <w:pStyle w:val="Heading1"/>
        <w:spacing w:line="232" w:lineRule="auto" w:before="87"/>
        <w:ind w:right="3124"/>
      </w:pPr>
      <w:bookmarkStart w:name="Part D – Externally Sourced Gold Assessm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A39161"/>
        </w:rPr>
        <w:t>Part</w:t>
      </w:r>
      <w:r>
        <w:rPr>
          <w:color w:val="A39161"/>
          <w:spacing w:val="24"/>
        </w:rPr>
        <w:t> </w:t>
      </w:r>
      <w:r>
        <w:rPr>
          <w:color w:val="A39161"/>
        </w:rPr>
        <w:t>D</w:t>
      </w:r>
      <w:r>
        <w:rPr>
          <w:color w:val="A39161"/>
          <w:spacing w:val="24"/>
        </w:rPr>
        <w:t> </w:t>
      </w:r>
      <w:r>
        <w:rPr>
          <w:color w:val="A39161"/>
        </w:rPr>
        <w:t>–</w:t>
      </w:r>
      <w:r>
        <w:rPr>
          <w:color w:val="A39161"/>
          <w:spacing w:val="24"/>
        </w:rPr>
        <w:t> </w:t>
      </w:r>
      <w:r>
        <w:rPr>
          <w:color w:val="A39161"/>
        </w:rPr>
        <w:t>Externally</w:t>
      </w:r>
      <w:r>
        <w:rPr>
          <w:color w:val="A39161"/>
          <w:spacing w:val="24"/>
        </w:rPr>
        <w:t> </w:t>
      </w:r>
      <w:r>
        <w:rPr>
          <w:color w:val="A39161"/>
        </w:rPr>
        <w:t>Sourced</w:t>
      </w:r>
      <w:r>
        <w:rPr>
          <w:color w:val="A39161"/>
          <w:spacing w:val="-129"/>
        </w:rPr>
        <w:t> </w:t>
      </w:r>
      <w:r>
        <w:rPr>
          <w:color w:val="A39161"/>
          <w:w w:val="105"/>
        </w:rPr>
        <w:t>Gold</w:t>
      </w:r>
      <w:r>
        <w:rPr>
          <w:color w:val="A39161"/>
          <w:spacing w:val="1"/>
          <w:w w:val="105"/>
        </w:rPr>
        <w:t> </w:t>
      </w:r>
      <w:r>
        <w:rPr>
          <w:color w:val="A39161"/>
          <w:w w:val="105"/>
        </w:rPr>
        <w:t>Assessment</w:t>
      </w:r>
    </w:p>
    <w:p>
      <w:pPr>
        <w:pStyle w:val="BodyText"/>
        <w:spacing w:before="7"/>
        <w:rPr>
          <w:rFonts w:ascii="Cambria"/>
          <w:b/>
          <w:sz w:val="24"/>
        </w:rPr>
      </w:pPr>
    </w:p>
    <w:p>
      <w:pPr>
        <w:spacing w:after="0"/>
        <w:rPr>
          <w:rFonts w:ascii="Cambria"/>
          <w:sz w:val="24"/>
        </w:rPr>
        <w:sectPr>
          <w:pgSz w:w="11910" w:h="16840"/>
          <w:pgMar w:header="0" w:footer="514" w:top="420" w:bottom="680" w:left="520" w:right="520"/>
        </w:sectPr>
      </w:pPr>
    </w:p>
    <w:p>
      <w:pPr>
        <w:pStyle w:val="Heading3"/>
        <w:ind w:left="103"/>
      </w:pPr>
      <w:r>
        <w:rPr>
          <w:color w:val="A39161"/>
          <w:w w:val="105"/>
        </w:rPr>
        <w:t>Overview</w:t>
      </w:r>
    </w:p>
    <w:p>
      <w:pPr>
        <w:pStyle w:val="BodyText"/>
        <w:spacing w:line="256" w:lineRule="auto" w:before="147"/>
        <w:ind w:left="103" w:right="70"/>
      </w:pPr>
      <w:r>
        <w:rPr/>
        <w:t>In addition to extracting gold, companies may choose to source</w:t>
      </w:r>
      <w:r>
        <w:rPr>
          <w:spacing w:val="-51"/>
        </w:rPr>
        <w:t> </w:t>
      </w:r>
      <w:r>
        <w:rPr/>
        <w:t>gold or gold-bearing material from external suppliers. This is</w:t>
      </w:r>
      <w:r>
        <w:rPr>
          <w:spacing w:val="1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happen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</w:t>
      </w:r>
      <w:r>
        <w:rPr>
          <w:spacing w:val="-7"/>
        </w:rPr>
        <w:t> </w:t>
      </w:r>
      <w:r>
        <w:rPr/>
        <w:t>ways: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1" w:after="0"/>
        <w:ind w:left="273" w:right="350" w:hanging="170"/>
        <w:jc w:val="left"/>
        <w:rPr>
          <w:sz w:val="17"/>
        </w:rPr>
      </w:pPr>
      <w:r>
        <w:rPr>
          <w:sz w:val="17"/>
        </w:rPr>
        <w:t>Local purchasing of gold mined by artisanal or small-scale</w:t>
      </w:r>
      <w:r>
        <w:rPr>
          <w:spacing w:val="-51"/>
          <w:sz w:val="17"/>
        </w:rPr>
        <w:t> </w:t>
      </w:r>
      <w:r>
        <w:rPr>
          <w:sz w:val="17"/>
        </w:rPr>
        <w:t>miners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0" w:after="0"/>
        <w:ind w:left="273" w:right="610" w:hanging="170"/>
        <w:jc w:val="left"/>
        <w:rPr>
          <w:sz w:val="17"/>
        </w:rPr>
      </w:pPr>
      <w:r>
        <w:rPr>
          <w:sz w:val="17"/>
        </w:rPr>
        <w:t>Local</w:t>
      </w:r>
      <w:r>
        <w:rPr>
          <w:spacing w:val="-6"/>
          <w:sz w:val="17"/>
        </w:rPr>
        <w:t> </w:t>
      </w:r>
      <w:r>
        <w:rPr>
          <w:sz w:val="17"/>
        </w:rPr>
        <w:t>purchasing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gold</w:t>
      </w:r>
      <w:r>
        <w:rPr>
          <w:spacing w:val="-5"/>
          <w:sz w:val="17"/>
        </w:rPr>
        <w:t> </w:t>
      </w:r>
      <w:r>
        <w:rPr>
          <w:sz w:val="17"/>
        </w:rPr>
        <w:t>mined</w:t>
      </w:r>
      <w:r>
        <w:rPr>
          <w:spacing w:val="-6"/>
          <w:sz w:val="17"/>
        </w:rPr>
        <w:t> </w:t>
      </w:r>
      <w:r>
        <w:rPr>
          <w:sz w:val="17"/>
        </w:rPr>
        <w:t>by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third</w:t>
      </w:r>
      <w:r>
        <w:rPr>
          <w:spacing w:val="-5"/>
          <w:sz w:val="17"/>
        </w:rPr>
        <w:t> </w:t>
      </w:r>
      <w:r>
        <w:rPr>
          <w:sz w:val="17"/>
        </w:rPr>
        <w:t>party</w:t>
      </w:r>
      <w:r>
        <w:rPr>
          <w:spacing w:val="-5"/>
          <w:sz w:val="17"/>
        </w:rPr>
        <w:t> </w:t>
      </w:r>
      <w:r>
        <w:rPr>
          <w:sz w:val="17"/>
        </w:rPr>
        <w:t>mining</w:t>
      </w:r>
      <w:r>
        <w:rPr>
          <w:spacing w:val="-50"/>
          <w:sz w:val="17"/>
        </w:rPr>
        <w:t> </w:t>
      </w:r>
      <w:r>
        <w:rPr>
          <w:sz w:val="17"/>
        </w:rPr>
        <w:t>company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0" w:after="0"/>
        <w:ind w:left="273" w:right="38" w:hanging="170"/>
        <w:jc w:val="left"/>
        <w:rPr>
          <w:sz w:val="17"/>
        </w:rPr>
      </w:pPr>
      <w:r>
        <w:rPr>
          <w:sz w:val="17"/>
        </w:rPr>
        <w:t>Local</w:t>
      </w:r>
      <w:r>
        <w:rPr>
          <w:spacing w:val="-5"/>
          <w:sz w:val="17"/>
        </w:rPr>
        <w:t> </w:t>
      </w:r>
      <w:r>
        <w:rPr>
          <w:sz w:val="17"/>
        </w:rPr>
        <w:t>purchasing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processed</w:t>
      </w:r>
      <w:r>
        <w:rPr>
          <w:spacing w:val="-4"/>
          <w:sz w:val="17"/>
        </w:rPr>
        <w:t> </w:t>
      </w:r>
      <w:r>
        <w:rPr>
          <w:sz w:val="17"/>
        </w:rPr>
        <w:t>gold</w:t>
      </w:r>
      <w:r>
        <w:rPr>
          <w:spacing w:val="-5"/>
          <w:sz w:val="17"/>
        </w:rPr>
        <w:t> </w:t>
      </w:r>
      <w:r>
        <w:rPr>
          <w:sz w:val="17"/>
        </w:rPr>
        <w:t>(e.g.</w:t>
      </w:r>
      <w:r>
        <w:rPr>
          <w:spacing w:val="-5"/>
          <w:sz w:val="17"/>
        </w:rPr>
        <w:t> </w:t>
      </w:r>
      <w:r>
        <w:rPr>
          <w:sz w:val="17"/>
        </w:rPr>
        <w:t>gold</w:t>
      </w:r>
      <w:r>
        <w:rPr>
          <w:spacing w:val="-4"/>
          <w:sz w:val="17"/>
        </w:rPr>
        <w:t> </w:t>
      </w:r>
      <w:r>
        <w:rPr>
          <w:sz w:val="17"/>
        </w:rPr>
        <w:t>that</w:t>
      </w:r>
      <w:r>
        <w:rPr>
          <w:spacing w:val="-5"/>
          <w:sz w:val="17"/>
        </w:rPr>
        <w:t> </w:t>
      </w:r>
      <w:r>
        <w:rPr>
          <w:sz w:val="17"/>
        </w:rPr>
        <w:t>has</w:t>
      </w:r>
      <w:r>
        <w:rPr>
          <w:spacing w:val="-5"/>
          <w:sz w:val="17"/>
        </w:rPr>
        <w:t> </w:t>
      </w:r>
      <w:r>
        <w:rPr>
          <w:sz w:val="17"/>
        </w:rPr>
        <w:t>already</w:t>
      </w:r>
      <w:r>
        <w:rPr>
          <w:spacing w:val="-50"/>
          <w:sz w:val="17"/>
        </w:rPr>
        <w:t> </w:t>
      </w:r>
      <w:r>
        <w:rPr>
          <w:sz w:val="17"/>
        </w:rPr>
        <w:t>been</w:t>
      </w:r>
      <w:r>
        <w:rPr>
          <w:spacing w:val="-9"/>
          <w:sz w:val="17"/>
        </w:rPr>
        <w:t> </w:t>
      </w:r>
      <w:r>
        <w:rPr>
          <w:sz w:val="17"/>
        </w:rPr>
        <w:t>refined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high</w:t>
      </w:r>
      <w:r>
        <w:rPr>
          <w:spacing w:val="-8"/>
          <w:sz w:val="17"/>
        </w:rPr>
        <w:t> </w:t>
      </w:r>
      <w:r>
        <w:rPr>
          <w:sz w:val="17"/>
        </w:rPr>
        <w:t>purity)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0" w:after="0"/>
        <w:ind w:left="273" w:right="114" w:hanging="170"/>
        <w:jc w:val="left"/>
        <w:rPr>
          <w:sz w:val="17"/>
        </w:rPr>
      </w:pPr>
      <w:r>
        <w:rPr>
          <w:sz w:val="17"/>
        </w:rPr>
        <w:t>Gold purchased from a refiner (e.g. gold that is sold to a</w:t>
      </w:r>
      <w:r>
        <w:rPr>
          <w:spacing w:val="1"/>
          <w:sz w:val="17"/>
        </w:rPr>
        <w:t> </w:t>
      </w:r>
      <w:r>
        <w:rPr>
          <w:sz w:val="17"/>
        </w:rPr>
        <w:t>refiner</w:t>
      </w:r>
      <w:r>
        <w:rPr>
          <w:spacing w:val="-6"/>
          <w:sz w:val="17"/>
        </w:rPr>
        <w:t> </w:t>
      </w:r>
      <w:r>
        <w:rPr>
          <w:sz w:val="17"/>
        </w:rPr>
        <w:t>and</w:t>
      </w:r>
      <w:r>
        <w:rPr>
          <w:spacing w:val="-6"/>
          <w:sz w:val="17"/>
        </w:rPr>
        <w:t> </w:t>
      </w:r>
      <w:r>
        <w:rPr>
          <w:sz w:val="17"/>
        </w:rPr>
        <w:t>then</w:t>
      </w:r>
      <w:r>
        <w:rPr>
          <w:spacing w:val="-6"/>
          <w:sz w:val="17"/>
        </w:rPr>
        <w:t> </w:t>
      </w:r>
      <w:r>
        <w:rPr>
          <w:sz w:val="17"/>
        </w:rPr>
        <w:t>an</w:t>
      </w:r>
      <w:r>
        <w:rPr>
          <w:spacing w:val="-6"/>
          <w:sz w:val="17"/>
        </w:rPr>
        <w:t> </w:t>
      </w:r>
      <w:r>
        <w:rPr>
          <w:sz w:val="17"/>
        </w:rPr>
        <w:t>equivalent</w:t>
      </w:r>
      <w:r>
        <w:rPr>
          <w:spacing w:val="-6"/>
          <w:sz w:val="17"/>
        </w:rPr>
        <w:t> </w:t>
      </w:r>
      <w:r>
        <w:rPr>
          <w:sz w:val="17"/>
        </w:rPr>
        <w:t>amount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6"/>
          <w:sz w:val="17"/>
        </w:rPr>
        <w:t> </w:t>
      </w:r>
      <w:r>
        <w:rPr>
          <w:sz w:val="17"/>
        </w:rPr>
        <w:t>gold</w:t>
      </w:r>
      <w:r>
        <w:rPr>
          <w:spacing w:val="-6"/>
          <w:sz w:val="17"/>
        </w:rPr>
        <w:t> </w:t>
      </w:r>
      <w:r>
        <w:rPr>
          <w:sz w:val="17"/>
        </w:rPr>
        <w:t>is</w:t>
      </w:r>
      <w:r>
        <w:rPr>
          <w:spacing w:val="-6"/>
          <w:sz w:val="17"/>
        </w:rPr>
        <w:t> </w:t>
      </w:r>
      <w:r>
        <w:rPr>
          <w:sz w:val="17"/>
        </w:rPr>
        <w:t>repurchased</w:t>
      </w:r>
      <w:r>
        <w:rPr>
          <w:spacing w:val="-50"/>
          <w:sz w:val="17"/>
        </w:rPr>
        <w:t> </w:t>
      </w:r>
      <w:r>
        <w:rPr>
          <w:sz w:val="17"/>
        </w:rPr>
        <w:t>after</w:t>
      </w:r>
      <w:r>
        <w:rPr>
          <w:spacing w:val="-9"/>
          <w:sz w:val="17"/>
        </w:rPr>
        <w:t> </w:t>
      </w:r>
      <w:r>
        <w:rPr>
          <w:sz w:val="17"/>
        </w:rPr>
        <w:t>refining)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0" w:after="0"/>
        <w:ind w:left="273" w:right="66" w:hanging="170"/>
        <w:jc w:val="left"/>
        <w:rPr>
          <w:sz w:val="17"/>
        </w:rPr>
      </w:pPr>
      <w:r>
        <w:rPr>
          <w:sz w:val="17"/>
        </w:rPr>
        <w:t>Gold</w:t>
      </w:r>
      <w:r>
        <w:rPr>
          <w:spacing w:val="2"/>
          <w:sz w:val="17"/>
        </w:rPr>
        <w:t> </w:t>
      </w:r>
      <w:r>
        <w:rPr>
          <w:sz w:val="17"/>
        </w:rPr>
        <w:t>extracted</w:t>
      </w:r>
      <w:r>
        <w:rPr>
          <w:spacing w:val="2"/>
          <w:sz w:val="17"/>
        </w:rPr>
        <w:t> </w:t>
      </w:r>
      <w:r>
        <w:rPr>
          <w:sz w:val="17"/>
        </w:rPr>
        <w:t>by</w:t>
      </w:r>
      <w:r>
        <w:rPr>
          <w:spacing w:val="3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company</w:t>
      </w:r>
      <w:r>
        <w:rPr>
          <w:spacing w:val="2"/>
          <w:sz w:val="17"/>
        </w:rPr>
        <w:t> </w:t>
      </w:r>
      <w:r>
        <w:rPr>
          <w:sz w:val="17"/>
        </w:rPr>
        <w:t>but</w:t>
      </w:r>
      <w:r>
        <w:rPr>
          <w:spacing w:val="3"/>
          <w:sz w:val="17"/>
        </w:rPr>
        <w:t> </w:t>
      </w:r>
      <w:r>
        <w:rPr>
          <w:sz w:val="17"/>
        </w:rPr>
        <w:t>then</w:t>
      </w:r>
      <w:r>
        <w:rPr>
          <w:spacing w:val="2"/>
          <w:sz w:val="17"/>
        </w:rPr>
        <w:t> </w:t>
      </w:r>
      <w:r>
        <w:rPr>
          <w:sz w:val="17"/>
        </w:rPr>
        <w:t>sold</w:t>
      </w:r>
      <w:r>
        <w:rPr>
          <w:spacing w:val="2"/>
          <w:sz w:val="17"/>
        </w:rPr>
        <w:t> </w:t>
      </w:r>
      <w:r>
        <w:rPr>
          <w:sz w:val="17"/>
        </w:rPr>
        <w:t>to</w:t>
      </w:r>
      <w:r>
        <w:rPr>
          <w:spacing w:val="3"/>
          <w:sz w:val="17"/>
        </w:rPr>
        <w:t> </w:t>
      </w:r>
      <w:r>
        <w:rPr>
          <w:sz w:val="17"/>
        </w:rPr>
        <w:t>another</w:t>
      </w:r>
      <w:r>
        <w:rPr>
          <w:spacing w:val="1"/>
          <w:sz w:val="17"/>
        </w:rPr>
        <w:t> </w:t>
      </w:r>
      <w:r>
        <w:rPr>
          <w:sz w:val="17"/>
        </w:rPr>
        <w:t>party</w:t>
      </w:r>
      <w:r>
        <w:rPr>
          <w:spacing w:val="-4"/>
          <w:sz w:val="17"/>
        </w:rPr>
        <w:t> </w:t>
      </w:r>
      <w:r>
        <w:rPr>
          <w:sz w:val="17"/>
        </w:rPr>
        <w:t>for</w:t>
      </w:r>
      <w:r>
        <w:rPr>
          <w:spacing w:val="-4"/>
          <w:sz w:val="17"/>
        </w:rPr>
        <w:t> </w:t>
      </w:r>
      <w:r>
        <w:rPr>
          <w:sz w:val="17"/>
        </w:rPr>
        <w:t>toll</w:t>
      </w:r>
      <w:r>
        <w:rPr>
          <w:spacing w:val="-3"/>
          <w:sz w:val="17"/>
        </w:rPr>
        <w:t> </w:t>
      </w:r>
      <w:r>
        <w:rPr>
          <w:sz w:val="17"/>
        </w:rPr>
        <w:t>treating</w:t>
      </w:r>
      <w:r>
        <w:rPr>
          <w:spacing w:val="-4"/>
          <w:sz w:val="17"/>
        </w:rPr>
        <w:t> </w:t>
      </w:r>
      <w:r>
        <w:rPr>
          <w:sz w:val="17"/>
        </w:rPr>
        <w:t>or</w:t>
      </w:r>
      <w:r>
        <w:rPr>
          <w:spacing w:val="-3"/>
          <w:sz w:val="17"/>
        </w:rPr>
        <w:t> </w:t>
      </w:r>
      <w:r>
        <w:rPr>
          <w:sz w:val="17"/>
        </w:rPr>
        <w:t>other</w:t>
      </w:r>
      <w:r>
        <w:rPr>
          <w:spacing w:val="-4"/>
          <w:sz w:val="17"/>
        </w:rPr>
        <w:t> </w:t>
      </w:r>
      <w:r>
        <w:rPr>
          <w:sz w:val="17"/>
        </w:rPr>
        <w:t>processing</w:t>
      </w:r>
      <w:r>
        <w:rPr>
          <w:spacing w:val="-3"/>
          <w:sz w:val="17"/>
        </w:rPr>
        <w:t> </w:t>
      </w:r>
      <w:r>
        <w:rPr>
          <w:sz w:val="17"/>
        </w:rPr>
        <w:t>service</w:t>
      </w:r>
      <w:r>
        <w:rPr>
          <w:spacing w:val="-4"/>
          <w:sz w:val="17"/>
        </w:rPr>
        <w:t> </w:t>
      </w:r>
      <w:r>
        <w:rPr>
          <w:sz w:val="17"/>
        </w:rPr>
        <w:t>before</w:t>
      </w:r>
      <w:r>
        <w:rPr>
          <w:spacing w:val="-3"/>
          <w:sz w:val="17"/>
        </w:rPr>
        <w:t> </w:t>
      </w:r>
      <w:r>
        <w:rPr>
          <w:sz w:val="17"/>
        </w:rPr>
        <w:t>being</w:t>
      </w:r>
      <w:r>
        <w:rPr>
          <w:spacing w:val="-50"/>
          <w:sz w:val="17"/>
        </w:rPr>
        <w:t> </w:t>
      </w:r>
      <w:r>
        <w:rPr>
          <w:sz w:val="17"/>
        </w:rPr>
        <w:t>re-purchased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0" w:after="0"/>
        <w:ind w:left="273" w:right="356" w:hanging="170"/>
        <w:jc w:val="left"/>
        <w:rPr>
          <w:sz w:val="17"/>
        </w:rPr>
      </w:pPr>
      <w:r>
        <w:rPr>
          <w:sz w:val="17"/>
        </w:rPr>
        <w:t>Treated</w:t>
      </w:r>
      <w:r>
        <w:rPr>
          <w:spacing w:val="-7"/>
          <w:sz w:val="17"/>
        </w:rPr>
        <w:t> </w:t>
      </w:r>
      <w:r>
        <w:rPr>
          <w:sz w:val="17"/>
        </w:rPr>
        <w:t>gold</w:t>
      </w:r>
      <w:r>
        <w:rPr>
          <w:spacing w:val="-6"/>
          <w:sz w:val="17"/>
        </w:rPr>
        <w:t> </w:t>
      </w:r>
      <w:r>
        <w:rPr>
          <w:sz w:val="17"/>
        </w:rPr>
        <w:t>(e.g.</w:t>
      </w:r>
      <w:r>
        <w:rPr>
          <w:spacing w:val="-7"/>
          <w:sz w:val="17"/>
        </w:rPr>
        <w:t> </w:t>
      </w:r>
      <w:r>
        <w:rPr>
          <w:sz w:val="17"/>
        </w:rPr>
        <w:t>toll</w:t>
      </w:r>
      <w:r>
        <w:rPr>
          <w:spacing w:val="-7"/>
          <w:sz w:val="17"/>
        </w:rPr>
        <w:t> </w:t>
      </w:r>
      <w:r>
        <w:rPr>
          <w:sz w:val="17"/>
        </w:rPr>
        <w:t>treating)</w:t>
      </w:r>
      <w:r>
        <w:rPr>
          <w:spacing w:val="-6"/>
          <w:sz w:val="17"/>
        </w:rPr>
        <w:t> </w:t>
      </w:r>
      <w:r>
        <w:rPr>
          <w:sz w:val="17"/>
        </w:rPr>
        <w:t>which</w:t>
      </w:r>
      <w:r>
        <w:rPr>
          <w:spacing w:val="-7"/>
          <w:sz w:val="17"/>
        </w:rPr>
        <w:t> </w:t>
      </w:r>
      <w:r>
        <w:rPr>
          <w:sz w:val="17"/>
        </w:rPr>
        <w:t>is</w:t>
      </w:r>
      <w:r>
        <w:rPr>
          <w:spacing w:val="-6"/>
          <w:sz w:val="17"/>
        </w:rPr>
        <w:t> </w:t>
      </w:r>
      <w:r>
        <w:rPr>
          <w:sz w:val="17"/>
        </w:rPr>
        <w:t>processed</w:t>
      </w:r>
      <w:r>
        <w:rPr>
          <w:spacing w:val="-7"/>
          <w:sz w:val="17"/>
        </w:rPr>
        <w:t> </w:t>
      </w:r>
      <w:r>
        <w:rPr>
          <w:sz w:val="17"/>
        </w:rPr>
        <w:t>with</w:t>
      </w:r>
      <w:r>
        <w:rPr>
          <w:spacing w:val="-6"/>
          <w:sz w:val="17"/>
        </w:rPr>
        <w:t> </w:t>
      </w:r>
      <w:r>
        <w:rPr>
          <w:sz w:val="17"/>
        </w:rPr>
        <w:t>or</w:t>
      </w:r>
      <w:r>
        <w:rPr>
          <w:spacing w:val="-50"/>
          <w:sz w:val="17"/>
        </w:rPr>
        <w:t> </w:t>
      </w:r>
      <w:r>
        <w:rPr>
          <w:sz w:val="17"/>
        </w:rPr>
        <w:t>alongside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7"/>
          <w:sz w:val="17"/>
        </w:rPr>
        <w:t> </w:t>
      </w:r>
      <w:r>
        <w:rPr>
          <w:sz w:val="17"/>
        </w:rPr>
        <w:t>mine’s</w:t>
      </w:r>
      <w:r>
        <w:rPr>
          <w:spacing w:val="-7"/>
          <w:sz w:val="17"/>
        </w:rPr>
        <w:t> </w:t>
      </w:r>
      <w:r>
        <w:rPr>
          <w:sz w:val="17"/>
        </w:rPr>
        <w:t>gold</w:t>
      </w:r>
      <w:r>
        <w:rPr>
          <w:spacing w:val="-7"/>
          <w:sz w:val="17"/>
        </w:rPr>
        <w:t> </w:t>
      </w:r>
      <w:r>
        <w:rPr>
          <w:sz w:val="17"/>
        </w:rPr>
        <w:t>or</w:t>
      </w:r>
      <w:r>
        <w:rPr>
          <w:spacing w:val="-6"/>
          <w:sz w:val="17"/>
        </w:rPr>
        <w:t> </w:t>
      </w:r>
      <w:r>
        <w:rPr>
          <w:sz w:val="17"/>
        </w:rPr>
        <w:t>gold-bearing</w:t>
      </w:r>
      <w:r>
        <w:rPr>
          <w:spacing w:val="-7"/>
          <w:sz w:val="17"/>
        </w:rPr>
        <w:t> </w:t>
      </w:r>
      <w:r>
        <w:rPr>
          <w:sz w:val="17"/>
        </w:rPr>
        <w:t>material.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67"/>
      </w:pPr>
      <w:r>
        <w:rPr/>
        <w:t>Externally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Overview</w:t>
      </w:r>
    </w:p>
    <w:p>
      <w:pPr>
        <w:pStyle w:val="BodyText"/>
        <w:spacing w:line="256" w:lineRule="auto" w:before="111"/>
        <w:ind w:left="103" w:right="810"/>
      </w:pPr>
      <w:r>
        <w:rPr/>
        <w:br w:type="column"/>
      </w:r>
      <w:r>
        <w:rPr/>
        <w:t>Companies sourcing gold or gold-bearing material from external</w:t>
      </w:r>
      <w:r>
        <w:rPr>
          <w:spacing w:val="-51"/>
        </w:rPr>
        <w:t> </w:t>
      </w:r>
      <w:r>
        <w:rPr/>
        <w:t>suppliers are required to undertake due diligence to identify and</w:t>
      </w:r>
      <w:r>
        <w:rPr>
          <w:spacing w:val="-51"/>
        </w:rPr>
        <w:t> </w:t>
      </w:r>
      <w:r>
        <w:rPr/>
        <w:t>prevent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mitigate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risks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causing,</w:t>
      </w:r>
      <w:r>
        <w:rPr>
          <w:spacing w:val="-8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benefiting</w:t>
      </w:r>
      <w:r>
        <w:rPr>
          <w:spacing w:val="-50"/>
        </w:rPr>
        <w:t> </w:t>
      </w:r>
      <w:r>
        <w:rPr/>
        <w:t>unlawful armed conflict, or contributing to serious human rights</w:t>
      </w:r>
      <w:r>
        <w:rPr>
          <w:spacing w:val="1"/>
        </w:rPr>
        <w:t> </w:t>
      </w:r>
      <w:r>
        <w:rPr/>
        <w:t>abuses or breaches of international humanitarian law. Due</w:t>
      </w:r>
      <w:r>
        <w:rPr>
          <w:spacing w:val="1"/>
        </w:rPr>
        <w:t> </w:t>
      </w:r>
      <w:r>
        <w:rPr/>
        <w:t>diligence should aim to ensure that gold from external sources</w:t>
      </w:r>
      <w:r>
        <w:rPr>
          <w:spacing w:val="1"/>
        </w:rPr>
        <w:t> </w:t>
      </w:r>
      <w:r>
        <w:rPr/>
        <w:t>does not contribute to unlawful armed conflict. It should 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refiners</w:t>
      </w:r>
      <w:r>
        <w:rPr>
          <w:spacing w:val="2"/>
        </w:rPr>
        <w:t> </w:t>
      </w:r>
      <w:r>
        <w:rPr/>
        <w:t>who</w:t>
      </w:r>
      <w:r>
        <w:rPr>
          <w:spacing w:val="2"/>
        </w:rPr>
        <w:t> </w:t>
      </w:r>
      <w:r>
        <w:rPr/>
        <w:t>adhere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LBMA</w:t>
      </w:r>
      <w:r>
        <w:rPr>
          <w:spacing w:val="2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Gold</w:t>
      </w:r>
      <w:r>
        <w:rPr>
          <w:spacing w:val="1"/>
        </w:rPr>
        <w:t> </w:t>
      </w:r>
      <w:r>
        <w:rPr/>
        <w:t>Guidance will have already conducted appropriate due diligence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gold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gold-bearing</w:t>
      </w:r>
      <w:r>
        <w:rPr>
          <w:spacing w:val="-10"/>
        </w:rPr>
        <w:t> </w:t>
      </w:r>
      <w:r>
        <w:rPr/>
        <w:t>material.</w:t>
      </w:r>
    </w:p>
    <w:p>
      <w:pPr>
        <w:pStyle w:val="BodyText"/>
        <w:spacing w:line="256" w:lineRule="auto" w:before="114"/>
        <w:ind w:left="103" w:right="840"/>
      </w:pPr>
      <w:r>
        <w:rPr/>
        <w:t>Companies sourcing from artisanal or small-scale miners are</w:t>
      </w:r>
      <w:r>
        <w:rPr>
          <w:spacing w:val="1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note</w:t>
      </w:r>
      <w:r>
        <w:rPr>
          <w:spacing w:val="3"/>
        </w:rPr>
        <w:t> </w:t>
      </w:r>
      <w:r>
        <w:rPr/>
        <w:t>Appendix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rFonts w:ascii="Trebuchet MS" w:hAnsi="Trebuchet MS"/>
          <w:i/>
        </w:rPr>
        <w:t>OECD</w:t>
      </w:r>
      <w:r>
        <w:rPr>
          <w:rFonts w:ascii="Trebuchet MS" w:hAnsi="Trebuchet MS"/>
          <w:i/>
          <w:spacing w:val="5"/>
        </w:rPr>
        <w:t> </w:t>
      </w:r>
      <w:r>
        <w:rPr>
          <w:rFonts w:ascii="Trebuchet MS" w:hAnsi="Trebuchet MS"/>
          <w:i/>
        </w:rPr>
        <w:t>Gold</w:t>
      </w:r>
      <w:r>
        <w:rPr>
          <w:rFonts w:ascii="Trebuchet MS" w:hAnsi="Trebuchet MS"/>
          <w:i/>
          <w:spacing w:val="5"/>
        </w:rPr>
        <w:t> </w:t>
      </w:r>
      <w:r>
        <w:rPr>
          <w:rFonts w:ascii="Trebuchet MS" w:hAnsi="Trebuchet MS"/>
          <w:i/>
        </w:rPr>
        <w:t>Supplement</w:t>
      </w:r>
      <w:r>
        <w:rPr/>
        <w:t>,</w:t>
      </w:r>
      <w:r>
        <w:rPr>
          <w:spacing w:val="-50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</w:t>
      </w:r>
      <w:r>
        <w:rPr>
          <w:spacing w:val="53"/>
        </w:rPr>
        <w:t> </w:t>
      </w:r>
      <w:r>
        <w:rPr/>
        <w:t>‘should</w:t>
      </w:r>
      <w:r>
        <w:rPr>
          <w:spacing w:val="53"/>
        </w:rPr>
        <w:t> </w:t>
      </w:r>
      <w:r>
        <w:rPr/>
        <w:t>assist</w:t>
      </w:r>
      <w:r>
        <w:rPr>
          <w:spacing w:val="53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2"/>
        </w:rPr>
        <w:t> </w:t>
      </w:r>
      <w:r>
        <w:rPr/>
        <w:t>legitimate</w:t>
      </w:r>
      <w:r>
        <w:rPr>
          <w:spacing w:val="2"/>
        </w:rPr>
        <w:t> </w:t>
      </w:r>
      <w:r>
        <w:rPr/>
        <w:t>ASM</w:t>
      </w:r>
      <w:r>
        <w:rPr>
          <w:spacing w:val="2"/>
        </w:rPr>
        <w:t> </w:t>
      </w:r>
      <w:r>
        <w:rPr/>
        <w:t>producers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whom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source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-8"/>
        </w:rPr>
        <w:t> </w:t>
      </w:r>
      <w:r>
        <w:rPr/>
        <w:t>secure,</w:t>
      </w:r>
      <w:r>
        <w:rPr>
          <w:spacing w:val="-7"/>
        </w:rPr>
        <w:t> </w:t>
      </w:r>
      <w:r>
        <w:rPr/>
        <w:t>transparent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verifiable</w:t>
      </w:r>
      <w:r>
        <w:rPr>
          <w:spacing w:val="-7"/>
        </w:rPr>
        <w:t> </w:t>
      </w:r>
      <w:r>
        <w:rPr/>
        <w:t>gold</w:t>
      </w:r>
      <w:r>
        <w:rPr>
          <w:spacing w:val="-7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chains’.</w:t>
      </w:r>
    </w:p>
    <w:p>
      <w:pPr>
        <w:pStyle w:val="BodyText"/>
        <w:spacing w:line="256" w:lineRule="auto"/>
        <w:ind w:left="103" w:right="782"/>
      </w:pPr>
      <w:r>
        <w:rPr/>
        <w:t>Companies who do not source from artisanal or small-scale</w:t>
      </w:r>
      <w:r>
        <w:rPr>
          <w:spacing w:val="1"/>
        </w:rPr>
        <w:t> </w:t>
      </w:r>
      <w:r>
        <w:rPr/>
        <w:t>miners are encouraged to note the suggested measures to</w:t>
      </w:r>
      <w:r>
        <w:rPr>
          <w:spacing w:val="1"/>
        </w:rPr>
        <w:t> </w:t>
      </w:r>
      <w:r>
        <w:rPr/>
        <w:t>encourage the formalisation of ASM operations, including</w:t>
      </w:r>
      <w:r>
        <w:rPr>
          <w:spacing w:val="1"/>
        </w:rPr>
        <w:t> </w:t>
      </w:r>
      <w:r>
        <w:rPr/>
        <w:t>participating in collaborative initiatives with governments,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organisations,</w:t>
      </w:r>
      <w:r>
        <w:rPr>
          <w:spacing w:val="-7"/>
        </w:rPr>
        <w:t> </w:t>
      </w:r>
      <w:r>
        <w:rPr/>
        <w:t>donors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civil</w:t>
      </w:r>
      <w:r>
        <w:rPr>
          <w:spacing w:val="-7"/>
        </w:rPr>
        <w:t> </w:t>
      </w:r>
      <w:r>
        <w:rPr/>
        <w:t>society</w:t>
      </w:r>
      <w:r>
        <w:rPr>
          <w:spacing w:val="-8"/>
        </w:rPr>
        <w:t> </w:t>
      </w:r>
      <w:r>
        <w:rPr/>
        <w:t>organisations</w:t>
      </w:r>
      <w:r>
        <w:rPr>
          <w:spacing w:val="-50"/>
        </w:rPr>
        <w:t> </w:t>
      </w:r>
      <w:r>
        <w:rPr/>
        <w:t>for formalisation, the improvement of social and environmental</w:t>
      </w:r>
      <w:r>
        <w:rPr>
          <w:spacing w:val="1"/>
        </w:rPr>
        <w:t> </w:t>
      </w:r>
      <w:r>
        <w:rPr/>
        <w:t>performance and to support responsibly produced, legitimate</w:t>
      </w:r>
      <w:r>
        <w:rPr>
          <w:spacing w:val="1"/>
        </w:rPr>
        <w:t> </w:t>
      </w:r>
      <w:r>
        <w:rPr/>
        <w:t>ASM</w:t>
      </w:r>
      <w:r>
        <w:rPr>
          <w:spacing w:val="-7"/>
        </w:rPr>
        <w:t> </w:t>
      </w:r>
      <w:r>
        <w:rPr/>
        <w:t>gold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routes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market.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4969" w:space="140"/>
            <w:col w:w="5761"/>
          </w:cols>
        </w:sectPr>
      </w:pPr>
    </w:p>
    <w:p>
      <w:pPr>
        <w:pStyle w:val="BodyText"/>
        <w:spacing w:before="11" w:after="1"/>
        <w:rPr>
          <w:sz w:val="27"/>
        </w:rPr>
      </w:pPr>
    </w:p>
    <w:p>
      <w:pPr>
        <w:pStyle w:val="BodyText"/>
        <w:ind w:left="143"/>
        <w:rPr>
          <w:sz w:val="20"/>
        </w:rPr>
      </w:pPr>
      <w:r>
        <w:rPr>
          <w:sz w:val="20"/>
        </w:rPr>
        <w:pict>
          <v:group style="width:411.25pt;height:239.85pt;mso-position-horizontal-relative:char;mso-position-vertical-relative:line" coordorigin="0,0" coordsize="8225,4797">
            <v:shape style="position:absolute;left:6274;top:3843;width:1950;height:953" coordorigin="6275,3844" coordsize="1950,953" path="m7748,3844l6751,3844,6674,3850,6600,3868,6532,3897,6470,3936,6414,3983,6366,4039,6328,4101,6299,4169,6281,4243,6275,4320,6281,4397,6299,4470,6328,4539,6366,4601,6414,4657,6470,4704,6532,4743,6600,4772,6674,4790,6751,4796,7748,4796,7826,4790,7899,4772,7967,4743,8030,4704,8085,4657,8133,4601,8171,4539,8200,4470,8218,4397,8224,4320,8218,4243,8200,4169,8171,4101,8133,4039,8085,3983,8030,3936,7967,3897,7899,3868,7826,3850,7748,3844xe" filled="true" fillcolor="#ee2c3c" stroked="false">
              <v:path arrowok="t"/>
              <v:fill type="solid"/>
            </v:shape>
            <v:shape style="position:absolute;left:7251;top:1441;width:2;height:2402" coordorigin="7251,1441" coordsize="0,2402" path="m7251,1441l7251,3843e" filled="true" fillcolor="#000000" stroked="false">
              <v:path arrowok="t"/>
              <v:fill type="solid"/>
            </v:shape>
            <v:shape style="position:absolute;left:5837;top:718;width:1417;height:3021" coordorigin="5837,718" coordsize="1417,3021" path="m7251,3739l7254,718,5837,718e" filled="false" stroked="true" strokeweight="1.2pt" strokecolor="#000000">
              <v:path arrowok="t"/>
              <v:stroke dashstyle="solid"/>
            </v:shape>
            <v:shape style="position:absolute;left:7193;top:3689;width:115;height:153" coordorigin="7194,3690" coordsize="115,153" path="m7308,3690l7251,3717,7194,3690,7251,3843,7308,3690xe" filled="true" fillcolor="#000000" stroked="false">
              <v:path arrowok="t"/>
              <v:fill type="solid"/>
            </v:shape>
            <v:shape style="position:absolute;left:1683;top:3843;width:1968;height:953" coordorigin="1684,3844" coordsize="1968,953" path="m3171,3844l2164,3844,2086,3850,2012,3868,1944,3897,1881,3936,1825,3983,1777,4039,1737,4101,1708,4169,1690,4243,1684,4320,1690,4397,1708,4470,1737,4539,1777,4601,1825,4657,1881,4704,1944,4743,2012,4772,2086,4790,2164,4796,3171,4796,3249,4790,3323,4772,3392,4743,3455,4704,3511,4657,3559,4601,3598,4539,3627,4470,3646,4397,3652,4320,3646,4243,3627,4169,3598,4101,3559,4039,3511,3983,3455,3936,3392,3897,3323,3868,3249,3850,3171,3844xe" filled="true" fillcolor="#6abf69" stroked="false">
              <v:path arrowok="t"/>
              <v:fill type="solid"/>
            </v:shape>
            <v:shape style="position:absolute;left:2667;top:1441;width:2;height:2402" coordorigin="2667,1441" coordsize="0,2402" path="m2667,1441l2667,3843e" filled="true" fillcolor="#000000" stroked="false">
              <v:path arrowok="t"/>
              <v:fill type="solid"/>
            </v:shape>
            <v:line style="position:absolute" from="2667,1387" to="2667,3739" stroked="true" strokeweight="1.2pt" strokecolor="#000000">
              <v:stroke dashstyle="solid"/>
            </v:line>
            <v:shape style="position:absolute;left:2609;top:3689;width:115;height:153" coordorigin="2610,3690" coordsize="115,153" path="m2724,3690l2667,3717,2610,3690,2667,3843,2724,3690xe" filled="true" fillcolor="#000000" stroked="false">
              <v:path arrowok="t"/>
              <v:fill type="solid"/>
            </v:shape>
            <v:shape style="position:absolute;left:1684;top:0;width:4479;height:3844" type="#_x0000_t75" stroked="false">
              <v:imagedata r:id="rId77" o:title=""/>
            </v:shape>
            <v:shape style="position:absolute;left:0;top:238;width:1633;height:953" type="#_x0000_t75" stroked="false">
              <v:imagedata r:id="rId78" o:title=""/>
            </v:shape>
            <v:shape style="position:absolute;left:6558;top:4244;width:1413;height:127" coordorigin="6558,4245" coordsize="1413,127" path="m6657,4247l6641,4247,6641,4347,6582,4247,6558,4247,6558,4368,6574,4368,6574,4265,6635,4368,6657,4368,6657,4247xm6766,4325l6764,4311,6758,4297,6754,4293,6749,4289,6749,4325,6747,4341,6741,4352,6733,4357,6724,4359,6712,4356,6704,4349,6700,4338,6698,4327,6698,4325,6701,4310,6708,4300,6716,4295,6725,4293,6735,4295,6742,4301,6747,4311,6749,4325,6749,4289,6745,4286,6725,4282,6704,4286,6691,4296,6684,4311,6682,4327,6684,4344,6692,4358,6705,4368,6723,4371,6742,4367,6753,4359,6755,4358,6763,4343,6766,4327,6766,4325xm6865,4311l6861,4295,6852,4287,6842,4283,6834,4282,6815,4282,6807,4297,6807,4284,6791,4284,6791,4293,6791,4368,6807,4368,6807,4303,6818,4294,6834,4294,6840,4296,6848,4304,6848,4309,6848,4368,6865,4368,6865,4311xm6928,4318l6886,4318,6886,4330,6928,4330,6928,4318xm7014,4340l6998,4340,6998,4348,6993,4358,6963,4358,6959,4342,6959,4293,6996,4293,6997,4311,7013,4311,7012,4299,6998,4283,6986,4282,6980,4282,6967,4284,6955,4291,6946,4305,6942,4327,6942,4345,6947,4354,6952,4359,6961,4369,6974,4370,6980,4370,6994,4368,7004,4361,7011,4352,7014,4340xm7111,4325l7109,4311,7103,4297,7099,4293,7094,4289,7094,4325,7092,4341,7086,4352,7078,4357,7069,4359,7057,4356,7049,4349,7045,4338,7044,4327,7044,4325,7046,4310,7053,4300,7061,4295,7070,4293,7080,4295,7088,4301,7093,4311,7094,4325,7094,4289,7091,4286,7070,4282,7049,4286,7036,4296,7029,4311,7027,4327,7030,4344,7037,4358,7050,4368,7068,4371,7087,4367,7098,4359,7101,4358,7109,4343,7111,4327,7111,4325xm7210,4311l7206,4295,7197,4287,7187,4283,7179,4282,7160,4282,7152,4297,7152,4284,7136,4284,7136,4293,7136,4368,7152,4368,7152,4303,7163,4294,7180,4294,7185,4296,7193,4304,7194,4309,7194,4368,7210,4368,7210,4311xm7281,4246l7272,4245,7257,4245,7250,4249,7244,4258,7243,4263,7243,4284,7226,4284,7226,4295,7243,4295,7243,4368,7259,4368,7259,4295,7278,4295,7278,4284,7259,4284,7259,4258,7271,4258,7281,4259,7281,4246xm7372,4325l7371,4311,7364,4297,7360,4293,7356,4289,7356,4325,7353,4341,7347,4352,7339,4357,7330,4359,7319,4356,7311,4349,7306,4338,7305,4327,7305,4325,7307,4310,7314,4300,7323,4295,7331,4293,7341,4295,7349,4301,7354,4311,7356,4325,7356,4289,7352,4286,7331,4282,7310,4286,7297,4296,7290,4311,7288,4327,7291,4344,7299,4358,7311,4368,7330,4371,7349,4367,7360,4359,7362,4358,7370,4343,7372,4327,7372,4325xm7444,4283l7438,4283,7426,4284,7416,4288,7413,4300,7413,4284,7397,4284,7398,4295,7398,4301,7398,4368,7414,4368,7414,4309,7418,4298,7440,4298,7444,4298,7444,4299,7444,4283xm7592,4311l7588,4296,7581,4287,7571,4283,7561,4282,7542,4282,7532,4297,7529,4291,7523,4282,7497,4282,7486,4283,7478,4296,7478,4284,7462,4284,7462,4295,7462,4368,7478,4368,7478,4320,7478,4308,7484,4301,7490,4294,7513,4294,7519,4302,7519,4368,7535,4368,7535,4308,7541,4300,7546,4294,7565,4294,7570,4297,7574,4303,7576,4307,7576,4368,7592,4368,7592,4311xm7687,4368l7686,4360,7686,4356,7686,4327,7686,4316,7686,4299,7682,4292,7679,4285,7666,4281,7644,4281,7632,4283,7626,4290,7621,4296,7621,4301,7620,4306,7636,4306,7636,4303,7637,4292,7657,4292,7664,4293,7668,4298,7671,4301,7671,4316,7671,4327,7670,4339,7670,4344,7667,4349,7663,4355,7657,4358,7634,4358,7631,4349,7631,4327,7665,4327,7668,4327,7671,4327,7671,4316,7663,4316,7652,4316,7639,4316,7630,4321,7617,4328,7615,4339,7615,4360,7626,4371,7652,4371,7663,4369,7669,4358,7671,4356,7671,4360,7671,4364,7672,4368,7687,4368xm7788,4311l7785,4295,7776,4287,7766,4283,7758,4282,7739,4282,7731,4297,7731,4284,7715,4284,7715,4293,7715,4368,7731,4368,7731,4303,7741,4294,7758,4294,7764,4296,7772,4304,7772,4309,7772,4368,7788,4368,7788,4311xm7882,4340l7866,4340,7865,4348,7861,4358,7831,4358,7827,4342,7827,4293,7864,4293,7865,4311,7881,4311,7880,4299,7866,4283,7854,4282,7848,4282,7835,4284,7823,4291,7813,4305,7810,4327,7810,4345,7815,4354,7820,4359,7829,4369,7842,4370,7848,4370,7862,4368,7872,4361,7879,4352,7882,4340xm7971,4329l7971,4318,7971,4316,7967,4300,7961,4293,7956,4287,7955,4287,7955,4310,7955,4318,7911,4318,7912,4299,7924,4293,7954,4293,7955,4310,7955,4287,7935,4282,7930,4282,7920,4282,7912,4288,7903,4296,7898,4305,7896,4316,7895,4327,7897,4345,7905,4359,7917,4368,7934,4371,7951,4371,7960,4364,7963,4359,7969,4353,7970,4345,7971,4342,7955,4342,7953,4354,7945,4359,7918,4359,7910,4346,7911,4329,7971,4329xe" filled="true" fillcolor="#ffffff" stroked="false">
              <v:path arrowok="t"/>
              <v:fill type="solid"/>
            </v:shape>
            <v:shape style="position:absolute;left:1944;top:4132;width:1451;height:372" type="#_x0000_t75" stroked="false">
              <v:imagedata r:id="rId79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474643</wp:posOffset>
            </wp:positionH>
            <wp:positionV relativeFrom="paragraph">
              <wp:posOffset>193387</wp:posOffset>
            </wp:positionV>
            <wp:extent cx="1909789" cy="371475"/>
            <wp:effectExtent l="0" t="0" r="0" b="0"/>
            <wp:wrapTopAndBottom/>
            <wp:docPr id="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78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81"/>
          <w:footerReference w:type="default" r:id="rId82"/>
          <w:pgSz w:w="11910" w:h="16840"/>
          <w:pgMar w:footer="490" w:header="0" w:top="1580" w:bottom="700" w:left="520" w:right="520"/>
          <w:pgNumType w:start="32"/>
        </w:sectPr>
      </w:pPr>
    </w:p>
    <w:p>
      <w:pPr>
        <w:pStyle w:val="Heading3"/>
      </w:pPr>
      <w:r>
        <w:rPr>
          <w:color w:val="A39161"/>
        </w:rPr>
        <w:t>D1</w:t>
      </w:r>
      <w:r>
        <w:rPr>
          <w:color w:val="A39161"/>
          <w:spacing w:val="31"/>
        </w:rPr>
        <w:t> </w:t>
      </w:r>
      <w:r>
        <w:rPr>
          <w:color w:val="A39161"/>
        </w:rPr>
        <w:t>Externally</w:t>
      </w:r>
      <w:r>
        <w:rPr>
          <w:color w:val="A39161"/>
          <w:spacing w:val="6"/>
        </w:rPr>
        <w:t> </w:t>
      </w:r>
      <w:r>
        <w:rPr>
          <w:color w:val="A39161"/>
        </w:rPr>
        <w:t>sourced</w:t>
      </w:r>
      <w:r>
        <w:rPr>
          <w:color w:val="A39161"/>
          <w:spacing w:val="6"/>
        </w:rPr>
        <w:t> </w:t>
      </w:r>
      <w:r>
        <w:rPr>
          <w:color w:val="A39161"/>
        </w:rPr>
        <w:t>gold</w:t>
      </w:r>
    </w:p>
    <w:p>
      <w:pPr>
        <w:pStyle w:val="Heading4"/>
        <w:spacing w:before="157"/>
        <w:ind w:left="783"/>
      </w:pPr>
      <w:r>
        <w:rPr/>
        <w:t>D1.1</w:t>
      </w:r>
      <w:r>
        <w:rPr>
          <w:spacing w:val="44"/>
        </w:rPr>
        <w:t> </w:t>
      </w:r>
      <w:r>
        <w:rPr/>
        <w:t>Introduction</w:t>
      </w:r>
    </w:p>
    <w:p>
      <w:pPr>
        <w:pStyle w:val="BodyText"/>
        <w:spacing w:line="256" w:lineRule="auto" w:before="12"/>
        <w:ind w:left="783"/>
      </w:pPr>
      <w:r>
        <w:rPr/>
        <w:t>Conformance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Standard</w:t>
      </w:r>
      <w:r>
        <w:rPr>
          <w:spacing w:val="5"/>
        </w:rPr>
        <w:t> </w:t>
      </w:r>
      <w:r>
        <w:rPr/>
        <w:t>means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 will implement risk-based due diligence procedures to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</w:pPr>
    </w:p>
    <w:p>
      <w:pPr>
        <w:pStyle w:val="Heading4"/>
        <w:ind w:left="285"/>
      </w:pPr>
      <w:r>
        <w:rPr/>
        <w:t>D1.3</w:t>
      </w:r>
      <w:r>
        <w:rPr>
          <w:spacing w:val="36"/>
        </w:rPr>
        <w:t> </w:t>
      </w:r>
      <w:r>
        <w:rPr/>
        <w:t>Criterion</w:t>
      </w:r>
    </w:p>
    <w:p>
      <w:pPr>
        <w:spacing w:line="254" w:lineRule="auto" w:before="12"/>
        <w:ind w:left="285" w:right="323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3"/>
          <w:sz w:val="17"/>
        </w:rPr>
        <w:t> </w:t>
      </w:r>
      <w:r>
        <w:rPr>
          <w:sz w:val="17"/>
        </w:rPr>
        <w:t>criterion</w:t>
      </w:r>
      <w:r>
        <w:rPr>
          <w:spacing w:val="4"/>
          <w:sz w:val="17"/>
        </w:rPr>
        <w:t> </w:t>
      </w:r>
      <w:r>
        <w:rPr>
          <w:sz w:val="17"/>
        </w:rPr>
        <w:t>in</w:t>
      </w:r>
      <w:r>
        <w:rPr>
          <w:spacing w:val="4"/>
          <w:sz w:val="17"/>
        </w:rPr>
        <w:t> </w:t>
      </w:r>
      <w:r>
        <w:rPr>
          <w:sz w:val="17"/>
        </w:rPr>
        <w:t>relation</w:t>
      </w:r>
      <w:r>
        <w:rPr>
          <w:spacing w:val="4"/>
          <w:sz w:val="17"/>
        </w:rPr>
        <w:t> </w:t>
      </w:r>
      <w:r>
        <w:rPr>
          <w:sz w:val="17"/>
        </w:rPr>
        <w:t>to</w:t>
      </w:r>
      <w:r>
        <w:rPr>
          <w:spacing w:val="3"/>
          <w:sz w:val="17"/>
        </w:rPr>
        <w:t> </w:t>
      </w:r>
      <w:r>
        <w:rPr>
          <w:rFonts w:ascii="Trebuchet MS"/>
          <w:b/>
          <w:color w:val="482B8B"/>
          <w:sz w:val="17"/>
        </w:rPr>
        <w:t>Externally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Sourced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sz w:val="17"/>
        </w:rPr>
        <w:t>is</w:t>
      </w:r>
      <w:r>
        <w:rPr>
          <w:spacing w:val="-50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as: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5568" w:space="40"/>
            <w:col w:w="5262"/>
          </w:cols>
        </w:sectPr>
      </w:pPr>
    </w:p>
    <w:p>
      <w:pPr>
        <w:pStyle w:val="BodyText"/>
        <w:tabs>
          <w:tab w:pos="5973" w:val="left" w:leader="none"/>
          <w:tab w:pos="10715" w:val="left" w:leader="none"/>
        </w:tabs>
        <w:spacing w:before="1"/>
        <w:ind w:left="783"/>
      </w:pPr>
      <w:r>
        <w:rPr/>
        <w:pict>
          <v:group style="position:absolute;margin-left:321.220215pt;margin-top:4.882264pt;width:242.3pt;height:1.150pt;mso-position-horizontal-relative:page;mso-position-vertical-relative:paragraph;z-index:-16800768" coordorigin="6424,98" coordsize="4846,23">
            <v:line style="position:absolute" from="6494,109" to="11236,109" stroked="true" strokeweight="1.149pt" strokecolor="#a39161">
              <v:stroke dashstyle="dot"/>
            </v:line>
            <v:shape style="position:absolute;left:6424;top:109;width:4846;height:2" coordorigin="6424,109" coordsize="4846,0" path="m6424,109l6424,109m11270,109l11270,109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third</w:t>
      </w:r>
      <w:r>
        <w:rPr>
          <w:spacing w:val="-7"/>
        </w:rPr>
        <w:t> </w:t>
      </w:r>
      <w:r>
        <w:rPr/>
        <w:t>party</w:t>
      </w:r>
      <w:r>
        <w:rPr>
          <w:spacing w:val="-8"/>
        </w:rPr>
        <w:t> </w:t>
      </w:r>
      <w:r>
        <w:rPr/>
        <w:t>entity,</w:t>
      </w:r>
      <w:r>
        <w:rPr>
          <w:spacing w:val="-8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assessed</w:t>
        <w:tab/>
      </w:r>
      <w:r>
        <w:rPr>
          <w:w w:val="88"/>
        </w:rPr>
        <w:t> </w:t>
      </w:r>
      <w:r>
        <w:rPr/>
        <w:tab/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6" w:lineRule="auto" w:before="14"/>
        <w:ind w:left="783" w:right="294"/>
      </w:pPr>
      <w:r>
        <w:rPr/>
        <w:t>under the Standard to be ‘conflict-affected or high-risk’, that</w:t>
      </w:r>
      <w:r>
        <w:rPr>
          <w:spacing w:val="-52"/>
        </w:rPr>
        <w:t> </w:t>
      </w:r>
      <w:r>
        <w:rPr/>
        <w:t>provides gold or gold-bearing material to the company’s</w:t>
      </w:r>
      <w:r>
        <w:rPr>
          <w:spacing w:val="1"/>
        </w:rPr>
        <w:t> </w:t>
      </w:r>
      <w:r>
        <w:rPr/>
        <w:t>operations, will also conform with the principles listed in the</w:t>
      </w:r>
      <w:r>
        <w:rPr>
          <w:spacing w:val="-51"/>
        </w:rPr>
        <w:t> </w:t>
      </w:r>
      <w:r>
        <w:rPr/>
        <w:t>Declaration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Mining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Armed</w:t>
      </w:r>
      <w:r>
        <w:rPr>
          <w:spacing w:val="-6"/>
        </w:rPr>
        <w:t> </w:t>
      </w:r>
      <w:r>
        <w:rPr/>
        <w:t>Conflict.</w:t>
      </w:r>
    </w:p>
    <w:p>
      <w:pPr>
        <w:pStyle w:val="BodyText"/>
        <w:spacing w:line="256" w:lineRule="auto" w:before="112"/>
        <w:ind w:left="783" w:right="80"/>
      </w:pPr>
      <w:r>
        <w:rPr/>
        <w:t>Companies sourcing gold or gold-bearing material should</w:t>
      </w:r>
      <w:r>
        <w:rPr>
          <w:spacing w:val="1"/>
        </w:rPr>
        <w:t> </w:t>
      </w:r>
      <w:r>
        <w:rPr/>
        <w:t>undertake risk-based due diligence on their gold suppliers. Due</w:t>
      </w:r>
      <w:r>
        <w:rPr>
          <w:spacing w:val="-51"/>
        </w:rPr>
        <w:t> </w:t>
      </w:r>
      <w:r>
        <w:rPr/>
        <w:t>diligence should aim to ensure that gold from external sources</w:t>
      </w:r>
      <w:r>
        <w:rPr>
          <w:spacing w:val="1"/>
        </w:rPr>
        <w:t> </w:t>
      </w:r>
      <w:r>
        <w:rPr/>
        <w:t>does not contribute to unlawful armed conflict, serious human</w:t>
      </w:r>
      <w:r>
        <w:rPr>
          <w:spacing w:val="1"/>
        </w:rPr>
        <w:t> </w:t>
      </w:r>
      <w:r>
        <w:rPr/>
        <w:t>rights</w:t>
      </w:r>
      <w:r>
        <w:rPr>
          <w:spacing w:val="-8"/>
        </w:rPr>
        <w:t> </w:t>
      </w:r>
      <w:r>
        <w:rPr/>
        <w:t>abuses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8"/>
        </w:rPr>
        <w:t> </w:t>
      </w:r>
      <w:r>
        <w:rPr/>
        <w:t>law.</w:t>
      </w:r>
    </w:p>
    <w:p>
      <w:pPr>
        <w:pStyle w:val="BodyText"/>
        <w:spacing w:line="256" w:lineRule="auto" w:before="112"/>
        <w:ind w:left="783" w:right="152"/>
      </w:pPr>
      <w:r>
        <w:rPr/>
        <w:t>The company</w:t>
      </w:r>
      <w:r>
        <w:rPr>
          <w:spacing w:val="1"/>
        </w:rPr>
        <w:t> </w:t>
      </w:r>
      <w:r>
        <w:rPr/>
        <w:t>should initially</w:t>
      </w:r>
      <w:r>
        <w:rPr>
          <w:spacing w:val="1"/>
        </w:rPr>
        <w:t> </w:t>
      </w:r>
      <w:r>
        <w:rPr/>
        <w:t>determine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 or</w:t>
      </w:r>
      <w:r>
        <w:rPr>
          <w:spacing w:val="1"/>
        </w:rPr>
        <w:t> </w:t>
      </w:r>
      <w:r>
        <w:rPr/>
        <w:t>gold-bearing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potentially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‘conflict-affected</w:t>
      </w:r>
      <w:r>
        <w:rPr>
          <w:spacing w:val="2"/>
        </w:rPr>
        <w:t> </w:t>
      </w:r>
      <w:r>
        <w:rPr/>
        <w:t>or</w:t>
      </w:r>
      <w:r>
        <w:rPr>
          <w:spacing w:val="-50"/>
        </w:rPr>
        <w:t> </w:t>
      </w:r>
      <w:r>
        <w:rPr/>
        <w:t>high-risk area’, using the process laid out in Part A, Section</w:t>
      </w:r>
      <w:r>
        <w:rPr>
          <w:spacing w:val="1"/>
        </w:rPr>
        <w:t> </w:t>
      </w:r>
      <w:r>
        <w:rPr/>
        <w:t>A2.1 of this Standard to identify such areas. To do so, they</w:t>
      </w:r>
      <w:r>
        <w:rPr>
          <w:spacing w:val="1"/>
        </w:rPr>
        <w:t> </w:t>
      </w:r>
      <w:r>
        <w:rPr/>
        <w:t>should identify the areas where the gold and gold-bearing</w:t>
      </w:r>
      <w:r>
        <w:rPr>
          <w:spacing w:val="1"/>
        </w:rPr>
        <w:t> </w:t>
      </w:r>
      <w:r>
        <w:rPr/>
        <w:t>material comes from and the areas in which this material</w:t>
      </w:r>
      <w:r>
        <w:rPr>
          <w:spacing w:val="1"/>
        </w:rPr>
        <w:t> </w:t>
      </w:r>
      <w:r>
        <w:rPr/>
        <w:t>passes</w:t>
      </w:r>
      <w:r>
        <w:rPr>
          <w:spacing w:val="3"/>
        </w:rPr>
        <w:t> </w:t>
      </w:r>
      <w:r>
        <w:rPr/>
        <w:t>through</w:t>
      </w:r>
      <w:r>
        <w:rPr>
          <w:spacing w:val="3"/>
        </w:rPr>
        <w:t> </w:t>
      </w:r>
      <w:r>
        <w:rPr/>
        <w:t>during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onward</w:t>
      </w:r>
      <w:r>
        <w:rPr>
          <w:spacing w:val="3"/>
        </w:rPr>
        <w:t> </w:t>
      </w:r>
      <w:r>
        <w:rPr/>
        <w:t>transportation.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/>
        <w:t>should</w:t>
      </w:r>
      <w:r>
        <w:rPr>
          <w:spacing w:val="-50"/>
        </w:rPr>
        <w:t> </w:t>
      </w:r>
      <w:r>
        <w:rPr/>
        <w:t>also</w:t>
      </w:r>
      <w:r>
        <w:rPr>
          <w:spacing w:val="10"/>
        </w:rPr>
        <w:t> </w:t>
      </w:r>
      <w:r>
        <w:rPr/>
        <w:t>use</w:t>
      </w:r>
      <w:r>
        <w:rPr>
          <w:spacing w:val="10"/>
        </w:rPr>
        <w:t> </w:t>
      </w:r>
      <w:r>
        <w:rPr/>
        <w:t>good</w:t>
      </w:r>
      <w:r>
        <w:rPr>
          <w:spacing w:val="10"/>
        </w:rPr>
        <w:t> </w:t>
      </w:r>
      <w:r>
        <w:rPr/>
        <w:t>faith</w:t>
      </w:r>
      <w:r>
        <w:rPr>
          <w:spacing w:val="10"/>
        </w:rPr>
        <w:t> </w:t>
      </w:r>
      <w:r>
        <w:rPr/>
        <w:t>efforts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1"/>
        </w:rPr>
        <w:t> </w:t>
      </w:r>
      <w:r>
        <w:rPr/>
        <w:t>‘red flags’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</w:p>
    <w:p>
      <w:pPr>
        <w:pStyle w:val="BodyText"/>
        <w:spacing w:line="256" w:lineRule="auto" w:before="4"/>
        <w:ind w:left="783"/>
      </w:pPr>
      <w:r>
        <w:rPr/>
        <w:t>is claimed to originate from a country that has limited known</w:t>
      </w:r>
      <w:r>
        <w:rPr>
          <w:spacing w:val="1"/>
        </w:rPr>
        <w:t> </w:t>
      </w:r>
      <w:r>
        <w:rPr/>
        <w:t>reserves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stocks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previously</w:t>
      </w:r>
      <w:r>
        <w:rPr>
          <w:spacing w:val="3"/>
        </w:rPr>
        <w:t> </w:t>
      </w:r>
      <w:r>
        <w:rPr/>
        <w:t>refined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country</w:t>
      </w:r>
      <w:r>
        <w:rPr>
          <w:spacing w:val="-50"/>
        </w:rPr>
        <w:t> </w:t>
      </w:r>
      <w:r>
        <w:rPr/>
        <w:t>where gold from ‘conflict-affected and high-risk areas’ is</w:t>
      </w:r>
      <w:r>
        <w:rPr>
          <w:spacing w:val="1"/>
        </w:rPr>
        <w:t> </w:t>
      </w:r>
      <w:r>
        <w:rPr/>
        <w:t>reasonably</w:t>
      </w:r>
      <w:r>
        <w:rPr>
          <w:spacing w:val="-6"/>
        </w:rPr>
        <w:t> </w:t>
      </w:r>
      <w:r>
        <w:rPr/>
        <w:t>suspected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transit.</w:t>
      </w:r>
    </w:p>
    <w:p>
      <w:pPr>
        <w:pStyle w:val="BodyText"/>
        <w:spacing w:line="256" w:lineRule="auto" w:before="112"/>
        <w:ind w:left="783"/>
      </w:pPr>
      <w:r>
        <w:rPr/>
        <w:t>If the initial due diligence reasonably determines that there are</w:t>
      </w:r>
      <w:r>
        <w:rPr>
          <w:spacing w:val="1"/>
        </w:rPr>
        <w:t> </w:t>
      </w:r>
      <w:r>
        <w:rPr/>
        <w:t>no links between the gold and gold-bearing material and areas</w:t>
      </w:r>
      <w:r>
        <w:rPr>
          <w:spacing w:val="1"/>
        </w:rPr>
        <w:t> </w:t>
      </w:r>
      <w:r>
        <w:rPr/>
        <w:t>assessed to be ‘conflict-affected or high-risk’, no further due</w:t>
      </w:r>
      <w:r>
        <w:rPr>
          <w:spacing w:val="1"/>
        </w:rPr>
        <w:t> </w:t>
      </w:r>
      <w:r>
        <w:rPr/>
        <w:t>diligence is required for the purposes of this Standard. If this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in</w:t>
      </w:r>
      <w:r>
        <w:rPr>
          <w:spacing w:val="-51"/>
        </w:rPr>
        <w:t> </w:t>
      </w:r>
      <w:r>
        <w:rPr/>
        <w:t>line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OECD</w:t>
      </w:r>
      <w:r>
        <w:rPr>
          <w:spacing w:val="-7"/>
        </w:rPr>
        <w:t> </w:t>
      </w:r>
      <w:r>
        <w:rPr/>
        <w:t>Guidance.</w:t>
      </w:r>
    </w:p>
    <w:p>
      <w:pPr>
        <w:spacing w:line="254" w:lineRule="auto" w:before="112"/>
        <w:ind w:left="78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7"/>
          <w:sz w:val="17"/>
        </w:rPr>
        <w:t> </w:t>
      </w:r>
      <w:r>
        <w:rPr>
          <w:sz w:val="17"/>
        </w:rPr>
        <w:t>the</w:t>
      </w:r>
      <w:r>
        <w:rPr>
          <w:spacing w:val="7"/>
          <w:sz w:val="17"/>
        </w:rPr>
        <w:t> </w:t>
      </w:r>
      <w:r>
        <w:rPr>
          <w:sz w:val="17"/>
        </w:rPr>
        <w:t>purposes</w:t>
      </w:r>
      <w:r>
        <w:rPr>
          <w:spacing w:val="7"/>
          <w:sz w:val="17"/>
        </w:rPr>
        <w:t> </w:t>
      </w:r>
      <w:r>
        <w:rPr>
          <w:sz w:val="17"/>
        </w:rPr>
        <w:t>of</w:t>
      </w:r>
      <w:r>
        <w:rPr>
          <w:spacing w:val="7"/>
          <w:sz w:val="17"/>
        </w:rPr>
        <w:t> </w:t>
      </w:r>
      <w:r>
        <w:rPr>
          <w:sz w:val="17"/>
        </w:rPr>
        <w:t>this</w:t>
      </w:r>
      <w:r>
        <w:rPr>
          <w:spacing w:val="7"/>
          <w:sz w:val="17"/>
        </w:rPr>
        <w:t> </w:t>
      </w:r>
      <w:r>
        <w:rPr>
          <w:sz w:val="17"/>
        </w:rPr>
        <w:t>Standard,</w:t>
      </w:r>
      <w:r>
        <w:rPr>
          <w:spacing w:val="7"/>
          <w:sz w:val="17"/>
        </w:rPr>
        <w:t> </w:t>
      </w:r>
      <w:r>
        <w:rPr>
          <w:rFonts w:ascii="Trebuchet MS"/>
          <w:b/>
          <w:color w:val="482B8B"/>
          <w:sz w:val="17"/>
        </w:rPr>
        <w:t>Externally</w:t>
      </w:r>
      <w:r>
        <w:rPr>
          <w:rFonts w:ascii="Trebuchet MS"/>
          <w:b/>
          <w:color w:val="482B8B"/>
          <w:spacing w:val="9"/>
          <w:sz w:val="17"/>
        </w:rPr>
        <w:t> </w:t>
      </w:r>
      <w:r>
        <w:rPr>
          <w:rFonts w:ascii="Trebuchet MS"/>
          <w:b/>
          <w:color w:val="482B8B"/>
          <w:sz w:val="17"/>
        </w:rPr>
        <w:t>Sourced</w:t>
      </w:r>
      <w:r>
        <w:rPr>
          <w:rFonts w:ascii="Trebuchet MS"/>
          <w:b/>
          <w:color w:val="482B8B"/>
          <w:spacing w:val="9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  <w:r>
        <w:rPr>
          <w:rFonts w:ascii="Trebuchet MS"/>
          <w:b/>
          <w:color w:val="482B8B"/>
          <w:spacing w:val="10"/>
          <w:sz w:val="17"/>
        </w:rPr>
        <w:t> </w:t>
      </w:r>
      <w:r>
        <w:rPr>
          <w:sz w:val="17"/>
        </w:rPr>
        <w:t>is</w:t>
      </w:r>
      <w:r>
        <w:rPr>
          <w:spacing w:val="-50"/>
          <w:sz w:val="17"/>
        </w:rPr>
        <w:t> </w:t>
      </w:r>
      <w:r>
        <w:rPr>
          <w:sz w:val="17"/>
        </w:rPr>
        <w:t>defined</w:t>
      </w:r>
      <w:r>
        <w:rPr>
          <w:spacing w:val="-8"/>
          <w:sz w:val="17"/>
        </w:rPr>
        <w:t> </w:t>
      </w:r>
      <w:r>
        <w:rPr>
          <w:sz w:val="17"/>
        </w:rPr>
        <w:t>as:</w:t>
      </w:r>
    </w:p>
    <w:p>
      <w:pPr>
        <w:pStyle w:val="BodyText"/>
        <w:spacing w:line="312" w:lineRule="auto" w:before="36"/>
        <w:ind w:left="229" w:right="463"/>
        <w:rPr>
          <w:rFonts w:ascii="Cambria"/>
        </w:rPr>
      </w:pPr>
      <w:r>
        <w:rPr/>
        <w:br w:type="column"/>
      </w:r>
      <w:r>
        <w:rPr>
          <w:rFonts w:ascii="Cambria"/>
          <w:color w:val="A39161"/>
          <w:w w:val="105"/>
        </w:rPr>
        <w:t>All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externally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sourced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or  gold-bearing  material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should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subject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risk-based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due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diligence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processes</w:t>
      </w:r>
      <w:r>
        <w:rPr>
          <w:rFonts w:ascii="Cambria"/>
          <w:color w:val="A39161"/>
          <w:spacing w:val="-37"/>
          <w:w w:val="105"/>
        </w:rPr>
        <w:t> </w:t>
      </w:r>
      <w:r>
        <w:rPr>
          <w:rFonts w:ascii="Cambria"/>
          <w:color w:val="A39161"/>
          <w:w w:val="105"/>
        </w:rPr>
        <w:t>aimed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at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ensuring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externally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sourced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3"/>
          <w:w w:val="105"/>
        </w:rPr>
        <w:t> </w:t>
      </w:r>
      <w:r>
        <w:rPr>
          <w:rFonts w:ascii="Cambria"/>
          <w:color w:val="A39161"/>
          <w:w w:val="105"/>
        </w:rPr>
        <w:t>gold-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bearing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contributed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19"/>
          <w:w w:val="105"/>
        </w:rPr>
        <w:t> </w:t>
      </w:r>
      <w:r>
        <w:rPr>
          <w:rFonts w:ascii="Cambria"/>
          <w:color w:val="A39161"/>
          <w:w w:val="105"/>
        </w:rPr>
        <w:t>unlawful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armed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conflict,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serious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human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rights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abuses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breaches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international</w:t>
      </w:r>
      <w:r>
        <w:rPr>
          <w:rFonts w:ascii="Cambria"/>
          <w:color w:val="A39161"/>
          <w:spacing w:val="9"/>
          <w:w w:val="105"/>
        </w:rPr>
        <w:t> </w:t>
      </w:r>
      <w:r>
        <w:rPr>
          <w:rFonts w:ascii="Cambria"/>
          <w:color w:val="A39161"/>
          <w:w w:val="105"/>
        </w:rPr>
        <w:t>humanitarian</w:t>
      </w:r>
      <w:r>
        <w:rPr>
          <w:rFonts w:ascii="Cambria"/>
          <w:color w:val="A39161"/>
          <w:spacing w:val="10"/>
          <w:w w:val="105"/>
        </w:rPr>
        <w:t> </w:t>
      </w:r>
      <w:r>
        <w:rPr>
          <w:rFonts w:ascii="Cambria"/>
          <w:color w:val="A39161"/>
          <w:w w:val="105"/>
        </w:rPr>
        <w:t>law.</w:t>
      </w:r>
    </w:p>
    <w:p>
      <w:pPr>
        <w:pStyle w:val="BodyText"/>
        <w:spacing w:before="6"/>
        <w:rPr>
          <w:rFonts w:ascii="Cambria"/>
          <w:sz w:val="6"/>
        </w:rPr>
      </w:pPr>
    </w:p>
    <w:p>
      <w:pPr>
        <w:pStyle w:val="BodyText"/>
        <w:spacing w:line="24" w:lineRule="exact"/>
        <w:ind w:left="228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7"/>
        <w:rPr>
          <w:rFonts w:ascii="Cambria"/>
        </w:rPr>
      </w:pPr>
    </w:p>
    <w:p>
      <w:pPr>
        <w:pStyle w:val="Heading4"/>
        <w:spacing w:before="1"/>
        <w:ind w:left="229"/>
      </w:pPr>
      <w:r>
        <w:rPr/>
        <w:t>D1.4</w:t>
      </w:r>
      <w:r>
        <w:rPr>
          <w:spacing w:val="54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229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sourced</w:t>
      </w:r>
      <w:r>
        <w:rPr>
          <w:spacing w:val="-50"/>
        </w:rPr>
        <w:t> </w:t>
      </w:r>
      <w:r>
        <w:rPr/>
        <w:t>gold,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Trebuchet MS"/>
          <w:b/>
          <w:color w:val="6ABF69"/>
        </w:rPr>
        <w:t>Conformance</w:t>
      </w:r>
      <w:r>
        <w:rPr>
          <w:rFonts w:ascii="Trebuchet MS"/>
          <w:b/>
          <w:color w:val="6ABF69"/>
          <w:spacing w:val="-2"/>
        </w:rPr>
        <w:t> </w:t>
      </w:r>
      <w:r>
        <w:rPr/>
        <w:t>and</w:t>
      </w:r>
    </w:p>
    <w:p>
      <w:pPr>
        <w:spacing w:line="254" w:lineRule="auto" w:before="0"/>
        <w:ind w:left="229" w:right="463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24"/>
          <w:sz w:val="17"/>
        </w:rPr>
        <w:t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27"/>
          <w:sz w:val="17"/>
        </w:rPr>
        <w:t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27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27"/>
          <w:sz w:val="17"/>
        </w:rPr>
        <w:t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27"/>
          <w:sz w:val="17"/>
        </w:rPr>
        <w:t> </w:t>
      </w:r>
      <w:r>
        <w:rPr>
          <w:sz w:val="17"/>
        </w:rPr>
        <w:t>should</w:t>
      </w:r>
      <w:r>
        <w:rPr>
          <w:spacing w:val="25"/>
          <w:sz w:val="17"/>
        </w:rPr>
        <w:t> </w:t>
      </w:r>
      <w:r>
        <w:rPr>
          <w:sz w:val="17"/>
        </w:rPr>
        <w:t>be</w:t>
      </w:r>
      <w:r>
        <w:rPr>
          <w:spacing w:val="-50"/>
          <w:sz w:val="17"/>
        </w:rPr>
        <w:t> </w:t>
      </w:r>
      <w:r>
        <w:rPr>
          <w:sz w:val="17"/>
        </w:rPr>
        <w:t>produced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7"/>
          <w:sz w:val="17"/>
        </w:rPr>
        <w:t> </w:t>
      </w:r>
      <w:r>
        <w:rPr>
          <w:sz w:val="17"/>
        </w:rPr>
        <w:t>this</w:t>
      </w:r>
      <w:r>
        <w:rPr>
          <w:spacing w:val="-8"/>
          <w:sz w:val="17"/>
        </w:rPr>
        <w:t> </w:t>
      </w:r>
      <w:r>
        <w:rPr>
          <w:sz w:val="17"/>
        </w:rPr>
        <w:t>effect.</w:t>
      </w:r>
    </w:p>
    <w:p>
      <w:pPr>
        <w:pStyle w:val="BodyText"/>
        <w:spacing w:line="256" w:lineRule="auto" w:before="110"/>
        <w:ind w:left="229" w:right="119"/>
      </w:pPr>
      <w:r>
        <w:rPr/>
        <w:t>Where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mining</w:t>
      </w:r>
      <w:r>
        <w:rPr>
          <w:spacing w:val="11"/>
        </w:rPr>
        <w:t> </w:t>
      </w:r>
      <w:r>
        <w:rPr/>
        <w:t>operation</w:t>
      </w:r>
      <w:r>
        <w:rPr>
          <w:spacing w:val="10"/>
        </w:rPr>
        <w:t> </w:t>
      </w:r>
      <w:r>
        <w:rPr/>
        <w:t>does</w:t>
      </w:r>
      <w:r>
        <w:rPr>
          <w:spacing w:val="10"/>
        </w:rPr>
        <w:t> </w:t>
      </w:r>
      <w:r>
        <w:rPr/>
        <w:t>accept</w:t>
      </w:r>
      <w:r>
        <w:rPr>
          <w:spacing w:val="11"/>
        </w:rPr>
        <w:t> </w:t>
      </w:r>
      <w:r>
        <w:rPr/>
        <w:t>externally</w:t>
      </w:r>
      <w:r>
        <w:rPr>
          <w:spacing w:val="10"/>
        </w:rPr>
        <w:t> </w:t>
      </w:r>
      <w:r>
        <w:rPr/>
        <w:t>sourced</w:t>
      </w:r>
      <w:r>
        <w:rPr>
          <w:spacing w:val="1"/>
        </w:rPr>
        <w:t> </w:t>
      </w:r>
      <w:r>
        <w:rPr/>
        <w:t>gold and due diligence is not undertaken in assessing the links</w:t>
      </w:r>
      <w:r>
        <w:rPr>
          <w:spacing w:val="1"/>
        </w:rPr>
        <w:t> </w:t>
      </w:r>
      <w:r>
        <w:rPr/>
        <w:t>between this gold and gold-bearing material and areas assessed</w:t>
      </w:r>
      <w:r>
        <w:rPr>
          <w:spacing w:val="-5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‘conflict-affected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high-risk,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mine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rFonts w:ascii="Trebuchet MS" w:hAnsi="Trebuchet MS"/>
          <w:b/>
          <w:color w:val="EE2C3C"/>
        </w:rPr>
        <w:t>Non-conformance</w:t>
      </w:r>
      <w:r>
        <w:rPr/>
        <w:t>.</w:t>
      </w:r>
    </w:p>
    <w:p>
      <w:pPr>
        <w:pStyle w:val="BodyText"/>
        <w:spacing w:line="256" w:lineRule="auto" w:before="110"/>
        <w:ind w:left="229" w:right="436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mining</w:t>
      </w:r>
      <w:r>
        <w:rPr>
          <w:spacing w:val="1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does</w:t>
      </w:r>
      <w:r>
        <w:rPr>
          <w:spacing w:val="2"/>
        </w:rPr>
        <w:t> </w:t>
      </w:r>
      <w:r>
        <w:rPr/>
        <w:t>accept</w:t>
      </w:r>
      <w:r>
        <w:rPr>
          <w:spacing w:val="1"/>
        </w:rPr>
        <w:t> </w:t>
      </w:r>
      <w:r>
        <w:rPr/>
        <w:t>externally</w:t>
      </w:r>
      <w:r>
        <w:rPr>
          <w:spacing w:val="2"/>
        </w:rPr>
        <w:t> </w:t>
      </w:r>
      <w:r>
        <w:rPr/>
        <w:t>sourced</w:t>
      </w:r>
      <w:r>
        <w:rPr>
          <w:spacing w:val="1"/>
        </w:rPr>
        <w:t> </w:t>
      </w:r>
      <w:r>
        <w:rPr/>
        <w:t>gold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initial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diligence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undertaken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reasonably</w:t>
      </w:r>
      <w:r>
        <w:rPr>
          <w:spacing w:val="-50"/>
        </w:rPr>
        <w:t> </w:t>
      </w:r>
      <w:r>
        <w:rPr/>
        <w:t>determines that there are no links between the gold and</w:t>
      </w:r>
      <w:r>
        <w:rPr>
          <w:spacing w:val="1"/>
        </w:rPr>
        <w:t> </w:t>
      </w:r>
      <w:r>
        <w:rPr/>
        <w:t>gold-bearing material and areas assessed to be ‘conflict-</w:t>
      </w:r>
      <w:r>
        <w:rPr>
          <w:spacing w:val="1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high-risk’,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diligence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for</w:t>
      </w:r>
      <w:r>
        <w:rPr>
          <w:spacing w:val="-50"/>
        </w:rPr>
        <w:t> </w:t>
      </w:r>
      <w:r>
        <w:rPr/>
        <w:t>the purposes of this Standard and the mine is considered to</w:t>
      </w:r>
      <w:r>
        <w:rPr>
          <w:spacing w:val="-51"/>
        </w:rPr>
        <w:t> </w:t>
      </w:r>
      <w:r>
        <w:rPr/>
        <w:t>be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rFonts w:ascii="Trebuchet MS" w:hAnsi="Trebuchet MS"/>
          <w:b/>
          <w:color w:val="6ABF69"/>
        </w:rPr>
        <w:t>Conformance</w:t>
      </w:r>
      <w:r>
        <w:rPr>
          <w:rFonts w:ascii="Trebuchet MS" w:hAnsi="Trebuchet MS"/>
          <w:b/>
          <w:color w:val="6ABF69"/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rFonts w:ascii="Trebuchet MS" w:hAnsi="Trebuchet MS"/>
          <w:b/>
          <w:color w:val="482B8B"/>
        </w:rPr>
        <w:t>Management</w:t>
      </w:r>
      <w:r>
        <w:rPr>
          <w:rFonts w:ascii="Trebuchet MS" w:hAnsi="Trebuchet MS"/>
          <w:b/>
          <w:color w:val="482B8B"/>
          <w:spacing w:val="13"/>
        </w:rPr>
        <w:t> </w:t>
      </w:r>
      <w:r>
        <w:rPr>
          <w:rFonts w:ascii="Trebuchet MS" w:hAnsi="Trebuchet MS"/>
          <w:b/>
          <w:color w:val="482B8B"/>
        </w:rPr>
        <w:t>Statement</w:t>
      </w:r>
      <w:r>
        <w:rPr>
          <w:rFonts w:ascii="Trebuchet MS" w:hAnsi="Trebuchet MS"/>
          <w:b/>
          <w:color w:val="482B8B"/>
          <w:spacing w:val="14"/>
        </w:rPr>
        <w:t> </w:t>
      </w:r>
      <w:r>
        <w:rPr>
          <w:rFonts w:ascii="Trebuchet MS" w:hAnsi="Trebuchet MS"/>
          <w:b/>
          <w:color w:val="482B8B"/>
        </w:rPr>
        <w:t>of</w:t>
      </w:r>
      <w:r>
        <w:rPr>
          <w:rFonts w:ascii="Trebuchet MS" w:hAnsi="Trebuchet MS"/>
          <w:b/>
          <w:color w:val="482B8B"/>
          <w:spacing w:val="1"/>
        </w:rPr>
        <w:t> </w:t>
      </w:r>
      <w:r>
        <w:rPr>
          <w:rFonts w:ascii="Trebuchet MS" w:hAnsi="Trebuchet MS"/>
          <w:b/>
          <w:color w:val="482B8B"/>
        </w:rPr>
        <w:t>Conformance</w:t>
      </w:r>
      <w:r>
        <w:rPr>
          <w:rFonts w:ascii="Trebuchet MS" w:hAnsi="Trebuchet MS"/>
          <w:b/>
          <w:color w:val="482B8B"/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effect.</w:t>
      </w:r>
    </w:p>
    <w:p>
      <w:pPr>
        <w:pStyle w:val="BodyText"/>
        <w:spacing w:line="256" w:lineRule="auto" w:before="108"/>
        <w:ind w:left="229" w:right="115"/>
      </w:pP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initial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diligence</w:t>
      </w:r>
      <w:r>
        <w:rPr>
          <w:spacing w:val="-6"/>
        </w:rPr>
        <w:t> </w:t>
      </w:r>
      <w:r>
        <w:rPr/>
        <w:t>reasonably</w:t>
      </w:r>
      <w:r>
        <w:rPr>
          <w:spacing w:val="-5"/>
        </w:rPr>
        <w:t> </w:t>
      </w:r>
      <w:r>
        <w:rPr/>
        <w:t>determines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may</w:t>
      </w:r>
      <w:r>
        <w:rPr>
          <w:spacing w:val="-50"/>
        </w:rPr>
        <w:t> </w:t>
      </w:r>
      <w:r>
        <w:rPr/>
        <w:t>be links between the gold and gold-bearing material and areas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‘conflict-affected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high-risk’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diligence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OECD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24" w:space="40"/>
            <w:col w:w="5206"/>
          </w:cols>
        </w:sectPr>
      </w:pPr>
    </w:p>
    <w:p>
      <w:pPr>
        <w:pStyle w:val="BodyText"/>
        <w:tabs>
          <w:tab w:pos="5606" w:val="left" w:leader="none"/>
          <w:tab w:pos="5892" w:val="left" w:leader="none"/>
        </w:tabs>
        <w:spacing w:before="1"/>
        <w:ind w:left="864"/>
      </w:pPr>
      <w:r>
        <w:rPr>
          <w:w w:val="88"/>
          <w:u w:val="thick" w:color="A39161"/>
        </w:rPr>
        <w:t> </w:t>
      </w:r>
      <w:r>
        <w:rPr>
          <w:u w:val="thick" w:color="A39161"/>
        </w:rPr>
        <w:tab/>
      </w:r>
      <w:r>
        <w:rPr/>
        <w:tab/>
      </w:r>
      <w:r>
        <w:rPr/>
        <w:t>Guidance,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mine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rFonts w:ascii="Trebuchet MS"/>
          <w:b/>
          <w:color w:val="6ABF69"/>
        </w:rPr>
        <w:t>Conformance</w:t>
      </w:r>
      <w:r>
        <w:rPr>
          <w:rFonts w:ascii="Trebuchet MS"/>
          <w:b/>
          <w:color w:val="6ABF69"/>
          <w:spacing w:val="4"/>
        </w:rPr>
        <w:t> </w:t>
      </w:r>
      <w:r>
        <w:rPr/>
        <w:t>and</w:t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60" w:lineRule="atLeast" w:before="37"/>
        <w:ind w:left="783"/>
        <w:rPr>
          <w:rFonts w:ascii="Cambria"/>
        </w:rPr>
      </w:pP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gold-bearing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material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that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has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not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been</w:t>
      </w:r>
      <w:r>
        <w:rPr>
          <w:rFonts w:ascii="Cambria"/>
          <w:color w:val="A39161"/>
          <w:spacing w:val="15"/>
          <w:w w:val="105"/>
        </w:rPr>
        <w:t> </w:t>
      </w:r>
      <w:r>
        <w:rPr>
          <w:rFonts w:ascii="Cambria"/>
          <w:color w:val="A39161"/>
          <w:w w:val="105"/>
        </w:rPr>
        <w:t>extracted</w:t>
      </w:r>
      <w:r>
        <w:rPr>
          <w:rFonts w:ascii="Cambria"/>
          <w:color w:val="A39161"/>
          <w:spacing w:val="1"/>
          <w:w w:val="105"/>
        </w:rPr>
        <w:t> </w:t>
      </w:r>
      <w:r>
        <w:rPr>
          <w:rFonts w:ascii="Cambria"/>
          <w:color w:val="A39161"/>
          <w:w w:val="105"/>
        </w:rPr>
        <w:t>by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the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company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but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purchased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13"/>
          <w:w w:val="105"/>
        </w:rPr>
        <w:t> </w:t>
      </w:r>
      <w:r>
        <w:rPr>
          <w:rFonts w:ascii="Cambria"/>
          <w:color w:val="A39161"/>
          <w:w w:val="105"/>
        </w:rPr>
        <w:t>processed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from</w:t>
      </w:r>
      <w:r>
        <w:rPr>
          <w:rFonts w:ascii="Cambria"/>
          <w:color w:val="A39161"/>
          <w:spacing w:val="14"/>
          <w:w w:val="105"/>
        </w:rPr>
        <w:t> </w:t>
      </w:r>
      <w:r>
        <w:rPr>
          <w:rFonts w:ascii="Cambria"/>
          <w:color w:val="A39161"/>
          <w:w w:val="105"/>
        </w:rPr>
        <w:t>external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sources.</w:t>
      </w:r>
    </w:p>
    <w:p>
      <w:pPr>
        <w:spacing w:line="256" w:lineRule="auto" w:before="12"/>
        <w:ind w:left="492" w:right="7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the</w:t>
      </w:r>
      <w:r>
        <w:rPr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9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8"/>
          <w:sz w:val="17"/>
        </w:rPr>
        <w:t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9"/>
          <w:sz w:val="17"/>
        </w:rPr>
        <w:t> </w:t>
      </w:r>
      <w:r>
        <w:rPr>
          <w:sz w:val="17"/>
        </w:rPr>
        <w:t>should</w:t>
      </w:r>
      <w:r>
        <w:rPr>
          <w:spacing w:val="6"/>
          <w:sz w:val="17"/>
        </w:rPr>
        <w:t> </w:t>
      </w:r>
      <w:r>
        <w:rPr>
          <w:sz w:val="17"/>
        </w:rPr>
        <w:t>be</w:t>
      </w:r>
      <w:r>
        <w:rPr>
          <w:spacing w:val="1"/>
          <w:sz w:val="17"/>
        </w:rPr>
        <w:t> </w:t>
      </w:r>
      <w:r>
        <w:rPr>
          <w:sz w:val="17"/>
        </w:rPr>
        <w:t>produced to this effect. Where this is not the case, the the mine</w:t>
      </w:r>
      <w:r>
        <w:rPr>
          <w:spacing w:val="-50"/>
          <w:sz w:val="17"/>
        </w:rPr>
        <w:t> </w:t>
      </w:r>
      <w:r>
        <w:rPr>
          <w:sz w:val="17"/>
        </w:rPr>
        <w:t>is</w:t>
      </w:r>
      <w:r>
        <w:rPr>
          <w:spacing w:val="-6"/>
          <w:sz w:val="17"/>
        </w:rPr>
        <w:t> </w:t>
      </w:r>
      <w:r>
        <w:rPr>
          <w:sz w:val="17"/>
        </w:rPr>
        <w:t>considered</w:t>
      </w:r>
      <w:r>
        <w:rPr>
          <w:spacing w:val="-6"/>
          <w:sz w:val="17"/>
        </w:rPr>
        <w:t> </w:t>
      </w:r>
      <w:r>
        <w:rPr>
          <w:sz w:val="17"/>
        </w:rPr>
        <w:t>to</w:t>
      </w:r>
      <w:r>
        <w:rPr>
          <w:spacing w:val="-5"/>
          <w:sz w:val="17"/>
        </w:rPr>
        <w:t> </w:t>
      </w:r>
      <w:r>
        <w:rPr>
          <w:sz w:val="17"/>
        </w:rPr>
        <w:t>be</w:t>
      </w:r>
      <w:r>
        <w:rPr>
          <w:spacing w:val="-6"/>
          <w:sz w:val="17"/>
        </w:rPr>
        <w:t> </w:t>
      </w:r>
      <w:r>
        <w:rPr>
          <w:sz w:val="17"/>
        </w:rPr>
        <w:t>in</w:t>
      </w:r>
      <w:r>
        <w:rPr>
          <w:spacing w:val="-6"/>
          <w:sz w:val="17"/>
        </w:rPr>
        <w:t> </w:t>
      </w:r>
      <w:r>
        <w:rPr>
          <w:rFonts w:ascii="Trebuchet MS"/>
          <w:b/>
          <w:color w:val="EE2C3C"/>
          <w:sz w:val="17"/>
        </w:rPr>
        <w:t>Non-conformance</w:t>
      </w:r>
      <w:r>
        <w:rPr>
          <w:sz w:val="17"/>
        </w:rPr>
        <w:t>.</w:t>
      </w:r>
    </w:p>
    <w:p>
      <w:pPr>
        <w:spacing w:after="0" w:line="256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5360" w:space="40"/>
            <w:col w:w="5470"/>
          </w:cols>
        </w:sectPr>
      </w:pPr>
    </w:p>
    <w:p>
      <w:pPr>
        <w:pStyle w:val="Heading4"/>
        <w:tabs>
          <w:tab w:pos="5606" w:val="left" w:leader="none"/>
          <w:tab w:pos="5892" w:val="left" w:leader="none"/>
        </w:tabs>
        <w:spacing w:line="174" w:lineRule="exact"/>
        <w:ind w:left="864"/>
      </w:pPr>
      <w:r>
        <w:rPr>
          <w:w w:val="92"/>
          <w:u w:val="thick" w:color="A39161"/>
        </w:rPr>
        <w:t> </w:t>
      </w:r>
      <w:r>
        <w:rPr>
          <w:u w:val="thick" w:color="A39161"/>
        </w:rPr>
        <w:tab/>
      </w:r>
      <w:r>
        <w:rPr/>
        <w:tab/>
      </w:r>
      <w:r>
        <w:rPr>
          <w:w w:val="105"/>
        </w:rPr>
        <w:t>D1.5</w:t>
      </w:r>
      <w:r>
        <w:rPr>
          <w:spacing w:val="46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198" w:lineRule="exact" w:before="12"/>
        <w:ind w:left="5892"/>
      </w:pPr>
      <w:r>
        <w:rPr/>
        <w:t>The</w:t>
      </w:r>
      <w:r>
        <w:rPr>
          <w:spacing w:val="2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undertaken</w:t>
      </w:r>
      <w:r>
        <w:rPr>
          <w:spacing w:val="3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process</w:t>
      </w:r>
      <w:r>
        <w:rPr>
          <w:spacing w:val="3"/>
        </w:rPr>
        <w:t> </w:t>
      </w:r>
      <w:r>
        <w:rPr/>
        <w:t>and</w:t>
      </w:r>
    </w:p>
    <w:p>
      <w:pPr>
        <w:spacing w:after="0" w:line="198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Heading4"/>
        <w:ind w:left="783"/>
      </w:pPr>
      <w:r>
        <w:rPr/>
        <w:t>D1.2</w:t>
      </w:r>
      <w:r>
        <w:rPr>
          <w:spacing w:val="52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sources</w:t>
      </w:r>
    </w:p>
    <w:p>
      <w:pPr>
        <w:spacing w:before="12"/>
        <w:ind w:left="783" w:right="0" w:firstLine="0"/>
        <w:jc w:val="left"/>
        <w:rPr>
          <w:rFonts w:ascii="Trebuchet MS"/>
          <w:b/>
          <w:sz w:val="17"/>
        </w:rPr>
      </w:pP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principal</w:t>
      </w:r>
      <w:r>
        <w:rPr>
          <w:spacing w:val="5"/>
          <w:sz w:val="17"/>
        </w:rPr>
        <w:t> </w:t>
      </w:r>
      <w:r>
        <w:rPr>
          <w:sz w:val="17"/>
        </w:rPr>
        <w:t>references</w:t>
      </w:r>
      <w:r>
        <w:rPr>
          <w:spacing w:val="5"/>
          <w:sz w:val="17"/>
        </w:rPr>
        <w:t> </w:t>
      </w:r>
      <w:r>
        <w:rPr>
          <w:sz w:val="17"/>
        </w:rPr>
        <w:t>in</w:t>
      </w:r>
      <w:r>
        <w:rPr>
          <w:spacing w:val="4"/>
          <w:sz w:val="17"/>
        </w:rPr>
        <w:t> </w:t>
      </w:r>
      <w:r>
        <w:rPr>
          <w:sz w:val="17"/>
        </w:rPr>
        <w:t>relation</w:t>
      </w:r>
      <w:r>
        <w:rPr>
          <w:spacing w:val="5"/>
          <w:sz w:val="17"/>
        </w:rPr>
        <w:t> </w:t>
      </w:r>
      <w:r>
        <w:rPr>
          <w:sz w:val="17"/>
        </w:rPr>
        <w:t>to</w:t>
      </w:r>
      <w:r>
        <w:rPr>
          <w:spacing w:val="5"/>
          <w:sz w:val="17"/>
        </w:rPr>
        <w:t> </w:t>
      </w:r>
      <w:r>
        <w:rPr>
          <w:rFonts w:ascii="Trebuchet MS"/>
          <w:b/>
          <w:color w:val="482B8B"/>
          <w:sz w:val="17"/>
        </w:rPr>
        <w:t>Externally</w:t>
      </w:r>
      <w:r>
        <w:rPr>
          <w:rFonts w:ascii="Trebuchet MS"/>
          <w:b/>
          <w:color w:val="482B8B"/>
          <w:spacing w:val="6"/>
          <w:sz w:val="17"/>
        </w:rPr>
        <w:t> </w:t>
      </w:r>
      <w:r>
        <w:rPr>
          <w:rFonts w:ascii="Trebuchet MS"/>
          <w:b/>
          <w:color w:val="482B8B"/>
          <w:sz w:val="17"/>
        </w:rPr>
        <w:t>Sourced</w:t>
      </w:r>
      <w:r>
        <w:rPr>
          <w:rFonts w:ascii="Trebuchet MS"/>
          <w:b/>
          <w:color w:val="482B8B"/>
          <w:spacing w:val="7"/>
          <w:sz w:val="17"/>
        </w:rPr>
        <w:t> </w:t>
      </w:r>
      <w:r>
        <w:rPr>
          <w:rFonts w:ascii="Trebuchet MS"/>
          <w:b/>
          <w:color w:val="482B8B"/>
          <w:sz w:val="17"/>
        </w:rPr>
        <w:t>Gold</w:t>
      </w:r>
    </w:p>
    <w:p>
      <w:pPr>
        <w:pStyle w:val="BodyText"/>
        <w:spacing w:before="12"/>
        <w:ind w:left="783"/>
      </w:pPr>
      <w:r>
        <w:rPr/>
        <w:t>are: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56" w:lineRule="auto" w:before="125" w:after="0"/>
        <w:ind w:left="953" w:right="100" w:hanging="170"/>
        <w:jc w:val="left"/>
        <w:rPr>
          <w:sz w:val="17"/>
        </w:rPr>
      </w:pPr>
      <w:r>
        <w:rPr>
          <w:sz w:val="17"/>
        </w:rPr>
        <w:t>OECD Guidance on the Responsible Supply Chains of</w:t>
      </w:r>
      <w:r>
        <w:rPr>
          <w:spacing w:val="1"/>
          <w:sz w:val="17"/>
        </w:rPr>
        <w:t> </w:t>
      </w:r>
      <w:r>
        <w:rPr>
          <w:sz w:val="17"/>
        </w:rPr>
        <w:t>Minerals</w:t>
      </w:r>
      <w:r>
        <w:rPr>
          <w:spacing w:val="6"/>
          <w:sz w:val="17"/>
        </w:rPr>
        <w:t> </w:t>
      </w:r>
      <w:r>
        <w:rPr>
          <w:sz w:val="17"/>
        </w:rPr>
        <w:t>from</w:t>
      </w:r>
      <w:r>
        <w:rPr>
          <w:spacing w:val="6"/>
          <w:sz w:val="17"/>
        </w:rPr>
        <w:t> </w:t>
      </w:r>
      <w:r>
        <w:rPr>
          <w:sz w:val="17"/>
        </w:rPr>
        <w:t>Conflict-Affected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6"/>
          <w:sz w:val="17"/>
        </w:rPr>
        <w:t> </w:t>
      </w:r>
      <w:r>
        <w:rPr>
          <w:sz w:val="17"/>
        </w:rPr>
        <w:t>High</w:t>
      </w:r>
      <w:r>
        <w:rPr>
          <w:spacing w:val="7"/>
          <w:sz w:val="17"/>
        </w:rPr>
        <w:t> </w:t>
      </w:r>
      <w:r>
        <w:rPr>
          <w:sz w:val="17"/>
        </w:rPr>
        <w:t>Risk</w:t>
      </w:r>
      <w:r>
        <w:rPr>
          <w:spacing w:val="6"/>
          <w:sz w:val="17"/>
        </w:rPr>
        <w:t> </w:t>
      </w:r>
      <w:r>
        <w:rPr>
          <w:sz w:val="17"/>
        </w:rPr>
        <w:t>Areas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-50"/>
          <w:sz w:val="17"/>
        </w:rPr>
        <w:t> </w:t>
      </w:r>
      <w:r>
        <w:rPr>
          <w:sz w:val="17"/>
        </w:rPr>
        <w:t>accompanying</w:t>
      </w:r>
      <w:r>
        <w:rPr>
          <w:spacing w:val="-7"/>
          <w:sz w:val="17"/>
        </w:rPr>
        <w:t> </w:t>
      </w:r>
      <w:r>
        <w:rPr>
          <w:sz w:val="17"/>
        </w:rPr>
        <w:t>Gold</w:t>
      </w:r>
      <w:r>
        <w:rPr>
          <w:spacing w:val="-7"/>
          <w:sz w:val="17"/>
        </w:rPr>
        <w:t> </w:t>
      </w:r>
      <w:r>
        <w:rPr>
          <w:sz w:val="17"/>
        </w:rPr>
        <w:t>Supplement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0" w:lineRule="auto" w:before="110" w:after="0"/>
        <w:ind w:left="953" w:right="0" w:hanging="171"/>
        <w:jc w:val="left"/>
        <w:rPr>
          <w:sz w:val="17"/>
        </w:rPr>
      </w:pPr>
      <w:r>
        <w:rPr>
          <w:w w:val="105"/>
          <w:sz w:val="17"/>
        </w:rPr>
        <w:t>LBMA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Responsible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Gold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Guidance.</w:t>
      </w:r>
    </w:p>
    <w:p>
      <w:pPr>
        <w:pStyle w:val="BodyText"/>
        <w:spacing w:line="256" w:lineRule="auto" w:before="22"/>
        <w:ind w:left="226"/>
      </w:pPr>
      <w:r>
        <w:rPr/>
        <w:br w:type="column"/>
      </w:r>
      <w:r>
        <w:rPr/>
        <w:t>against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criterion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out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section</w:t>
      </w:r>
      <w:r>
        <w:rPr>
          <w:spacing w:val="-6"/>
        </w:rPr>
        <w:t> </w:t>
      </w:r>
      <w:r>
        <w:rPr/>
        <w:t>D1.4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spacing w:val="-50"/>
        </w:rPr>
        <w:t> </w:t>
      </w:r>
      <w:r>
        <w:rPr/>
        <w:t>criterion</w:t>
      </w:r>
      <w:r>
        <w:rPr>
          <w:spacing w:val="-8"/>
        </w:rPr>
        <w:t> </w:t>
      </w:r>
      <w:r>
        <w:rPr/>
        <w:t>defined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section</w:t>
      </w:r>
      <w:r>
        <w:rPr>
          <w:spacing w:val="-7"/>
        </w:rPr>
        <w:t> </w:t>
      </w:r>
      <w:r>
        <w:rPr/>
        <w:t>D1.3.</w:t>
      </w:r>
    </w:p>
    <w:p>
      <w:pPr>
        <w:pStyle w:val="BodyText"/>
        <w:spacing w:before="111"/>
        <w:ind w:left="226"/>
      </w:pPr>
      <w:r>
        <w:rPr/>
        <w:t>The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undertaken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annually.</w:t>
      </w:r>
    </w:p>
    <w:p>
      <w:pPr>
        <w:spacing w:after="0"/>
        <w:sectPr>
          <w:type w:val="continuous"/>
          <w:pgSz w:w="11910" w:h="16840"/>
          <w:pgMar w:top="600" w:bottom="280" w:left="520" w:right="520"/>
          <w:cols w:num="2" w:equalWidth="0">
            <w:col w:w="5627" w:space="40"/>
            <w:col w:w="5203"/>
          </w:cols>
        </w:sectPr>
      </w:pPr>
    </w:p>
    <w:p>
      <w:pPr>
        <w:pStyle w:val="Heading1"/>
        <w:spacing w:line="232" w:lineRule="auto" w:before="87"/>
      </w:pPr>
      <w:bookmarkStart w:name="Part E – Management Statement of Conform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A39161"/>
        </w:rPr>
        <w:t>Part</w:t>
      </w:r>
      <w:r>
        <w:rPr>
          <w:color w:val="A39161"/>
          <w:spacing w:val="13"/>
        </w:rPr>
        <w:t> </w:t>
      </w:r>
      <w:r>
        <w:rPr>
          <w:color w:val="A39161"/>
        </w:rPr>
        <w:t>E</w:t>
      </w:r>
      <w:r>
        <w:rPr>
          <w:color w:val="A39161"/>
          <w:spacing w:val="13"/>
        </w:rPr>
        <w:t> </w:t>
      </w:r>
      <w:r>
        <w:rPr>
          <w:color w:val="A39161"/>
        </w:rPr>
        <w:t>–</w:t>
      </w:r>
      <w:r>
        <w:rPr>
          <w:color w:val="A39161"/>
          <w:spacing w:val="13"/>
        </w:rPr>
        <w:t> </w:t>
      </w:r>
      <w:r>
        <w:rPr>
          <w:color w:val="A39161"/>
        </w:rPr>
        <w:t>Management</w:t>
      </w:r>
      <w:r>
        <w:rPr>
          <w:color w:val="A39161"/>
          <w:spacing w:val="14"/>
        </w:rPr>
        <w:t> </w:t>
      </w:r>
      <w:r>
        <w:rPr>
          <w:color w:val="A39161"/>
        </w:rPr>
        <w:t>Statement</w:t>
      </w:r>
      <w:r>
        <w:rPr>
          <w:color w:val="A39161"/>
          <w:spacing w:val="13"/>
        </w:rPr>
        <w:t> </w:t>
      </w:r>
      <w:r>
        <w:rPr>
          <w:color w:val="A39161"/>
        </w:rPr>
        <w:t>of</w:t>
      </w:r>
      <w:r>
        <w:rPr>
          <w:color w:val="A39161"/>
          <w:spacing w:val="-129"/>
        </w:rPr>
        <w:t> </w:t>
      </w:r>
      <w:r>
        <w:rPr>
          <w:color w:val="A39161"/>
          <w:w w:val="105"/>
        </w:rPr>
        <w:t>Conformance</w:t>
      </w:r>
    </w:p>
    <w:p>
      <w:pPr>
        <w:pStyle w:val="BodyText"/>
        <w:spacing w:before="2"/>
        <w:rPr>
          <w:rFonts w:ascii="Cambria"/>
          <w:b/>
          <w:sz w:val="22"/>
        </w:rPr>
      </w:pPr>
    </w:p>
    <w:p>
      <w:pPr>
        <w:spacing w:after="0"/>
        <w:rPr>
          <w:rFonts w:ascii="Cambria"/>
          <w:sz w:val="22"/>
        </w:rPr>
        <w:sectPr>
          <w:pgSz w:w="11910" w:h="16840"/>
          <w:pgMar w:header="0" w:footer="514" w:top="420" w:bottom="680" w:left="520" w:right="520"/>
        </w:sectPr>
      </w:pPr>
    </w:p>
    <w:p>
      <w:pPr>
        <w:pStyle w:val="Heading3"/>
        <w:ind w:left="103"/>
      </w:pPr>
      <w:r>
        <w:rPr>
          <w:color w:val="A39161"/>
          <w:w w:val="105"/>
        </w:rPr>
        <w:t>Overview</w:t>
      </w:r>
    </w:p>
    <w:p>
      <w:pPr>
        <w:pStyle w:val="BodyText"/>
        <w:spacing w:line="256" w:lineRule="auto" w:before="147"/>
        <w:ind w:left="103"/>
      </w:pPr>
      <w:r>
        <w:rPr/>
        <w:t>In order to maintain the integrity of the supply chain,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expressing</w:t>
      </w:r>
      <w:r>
        <w:rPr>
          <w:spacing w:val="8"/>
        </w:rPr>
        <w:t> </w:t>
      </w:r>
      <w:r>
        <w:rPr/>
        <w:t>management’s</w:t>
      </w:r>
      <w:r>
        <w:rPr>
          <w:spacing w:val="8"/>
        </w:rPr>
        <w:t> </w:t>
      </w:r>
      <w:r>
        <w:rPr/>
        <w:t>view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company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5"/>
        </w:rPr>
        <w:t> </w:t>
      </w:r>
      <w:r>
        <w:rPr/>
        <w:t>systems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processes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place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ensure</w:t>
      </w:r>
      <w:r>
        <w:rPr>
          <w:spacing w:val="6"/>
        </w:rPr>
        <w:t> </w:t>
      </w:r>
      <w:r>
        <w:rPr/>
        <w:t>that</w:t>
      </w:r>
    </w:p>
    <w:p>
      <w:pPr>
        <w:pStyle w:val="Heading4"/>
        <w:spacing w:before="114"/>
      </w:pPr>
      <w:r>
        <w:rPr>
          <w:b w:val="0"/>
        </w:rPr>
        <w:br w:type="column"/>
      </w:r>
      <w:r>
        <w:rPr/>
        <w:t>E1.1</w:t>
      </w:r>
      <w:r>
        <w:rPr>
          <w:spacing w:val="41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sources</w:t>
      </w:r>
    </w:p>
    <w:p>
      <w:pPr>
        <w:pStyle w:val="BodyText"/>
        <w:spacing w:before="12"/>
        <w:ind w:left="103"/>
      </w:pPr>
      <w:r>
        <w:rPr/>
        <w:t>Not</w:t>
      </w:r>
      <w:r>
        <w:rPr>
          <w:spacing w:val="2"/>
        </w:rPr>
        <w:t> </w:t>
      </w:r>
      <w:r>
        <w:rPr/>
        <w:t>applicable.</w:t>
      </w:r>
    </w:p>
    <w:p>
      <w:pPr>
        <w:pStyle w:val="Heading4"/>
        <w:spacing w:before="136"/>
      </w:pPr>
      <w:r>
        <w:rPr/>
        <w:t>E1.2</w:t>
      </w:r>
      <w:r>
        <w:rPr>
          <w:spacing w:val="29"/>
        </w:rPr>
        <w:t> </w:t>
      </w:r>
      <w:r>
        <w:rPr/>
        <w:t>Criterion</w:t>
      </w:r>
    </w:p>
    <w:p>
      <w:pPr>
        <w:spacing w:line="254" w:lineRule="auto" w:before="12"/>
        <w:ind w:left="103" w:right="835" w:firstLine="0"/>
        <w:jc w:val="left"/>
        <w:rPr>
          <w:sz w:val="17"/>
        </w:rPr>
      </w:pP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sz w:val="17"/>
        </w:rPr>
        <w:t>criterion</w:t>
      </w:r>
      <w:r>
        <w:rPr>
          <w:spacing w:val="10"/>
          <w:sz w:val="17"/>
        </w:rPr>
        <w:t> </w:t>
      </w:r>
      <w:r>
        <w:rPr>
          <w:sz w:val="17"/>
        </w:rPr>
        <w:t>in</w:t>
      </w:r>
      <w:r>
        <w:rPr>
          <w:spacing w:val="10"/>
          <w:sz w:val="17"/>
        </w:rPr>
        <w:t> </w:t>
      </w:r>
      <w:r>
        <w:rPr>
          <w:sz w:val="17"/>
        </w:rPr>
        <w:t>relation</w:t>
      </w:r>
      <w:r>
        <w:rPr>
          <w:spacing w:val="10"/>
          <w:sz w:val="17"/>
        </w:rPr>
        <w:t> </w:t>
      </w:r>
      <w:r>
        <w:rPr>
          <w:sz w:val="17"/>
        </w:rPr>
        <w:t>to</w:t>
      </w:r>
      <w:r>
        <w:rPr>
          <w:spacing w:val="10"/>
          <w:sz w:val="17"/>
        </w:rPr>
        <w:t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13"/>
          <w:sz w:val="17"/>
        </w:rPr>
        <w:t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12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-5"/>
          <w:sz w:val="17"/>
        </w:rPr>
        <w:t> </w:t>
      </w:r>
      <w:r>
        <w:rPr>
          <w:sz w:val="17"/>
        </w:rPr>
        <w:t>documentation</w:t>
      </w:r>
      <w:r>
        <w:rPr>
          <w:spacing w:val="-6"/>
          <w:sz w:val="17"/>
        </w:rPr>
        <w:t> </w:t>
      </w:r>
      <w:r>
        <w:rPr>
          <w:sz w:val="17"/>
        </w:rPr>
        <w:t>is: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10" w:h="16840"/>
          <w:pgMar w:top="600" w:bottom="280" w:left="520" w:right="520"/>
          <w:cols w:num="2" w:equalWidth="0">
            <w:col w:w="4590" w:space="519"/>
            <w:col w:w="5761"/>
          </w:cols>
        </w:sectPr>
      </w:pPr>
    </w:p>
    <w:p>
      <w:pPr>
        <w:pStyle w:val="BodyText"/>
        <w:tabs>
          <w:tab w:pos="5293" w:val="left" w:leader="none"/>
          <w:tab w:pos="10035" w:val="left" w:leader="none"/>
        </w:tabs>
        <w:spacing w:before="2"/>
        <w:ind w:left="103"/>
      </w:pPr>
      <w:r>
        <w:rPr/>
        <w:pict>
          <v:group style="position:absolute;margin-left:287.204498pt;margin-top:4.568940pt;width:242.3pt;height:1.150pt;mso-position-horizontal-relative:page;mso-position-vertical-relative:paragraph;z-index:-16797184" coordorigin="5744,91" coordsize="4846,23">
            <v:line style="position:absolute" from="5813,103" to="10555,103" stroked="true" strokeweight="1.149pt" strokecolor="#a39161">
              <v:stroke dashstyle="dot"/>
            </v:line>
            <v:shape style="position:absolute;left:5744;top:102;width:4846;height:2" coordorigin="5744,103" coordsize="4846,0" path="m5744,103l5744,103m10590,103l10590,103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/>
        <w:t>all</w:t>
      </w:r>
      <w:r>
        <w:rPr>
          <w:spacing w:val="-3"/>
        </w:rPr>
        <w:t> </w:t>
      </w:r>
      <w:r>
        <w:rPr/>
        <w:t>gold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gold-bearing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leaving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mine’s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  <w:tab/>
      </w:r>
      <w:r>
        <w:rPr>
          <w:w w:val="88"/>
        </w:rPr>
        <w:t> </w:t>
      </w:r>
      <w:r>
        <w:rPr/>
        <w:tab/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before="14"/>
        <w:ind w:left="103"/>
      </w:pPr>
      <w:r>
        <w:rPr/>
        <w:t>control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produced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conformance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Standard.</w:t>
      </w:r>
    </w:p>
    <w:p>
      <w:pPr>
        <w:pStyle w:val="BodyText"/>
        <w:spacing w:line="256" w:lineRule="auto" w:before="125"/>
        <w:ind w:left="103" w:right="44"/>
      </w:pPr>
      <w:r>
        <w:rPr/>
        <w:t>The Management Statement of Conformance can either be a</w:t>
      </w:r>
      <w:r>
        <w:rPr>
          <w:spacing w:val="1"/>
        </w:rPr>
        <w:t> </w:t>
      </w:r>
      <w:r>
        <w:rPr/>
        <w:t>document that covers gold and gold-bearing material dispatched</w:t>
      </w:r>
      <w:r>
        <w:rPr>
          <w:spacing w:val="-51"/>
        </w:rPr>
        <w:t> </w:t>
      </w:r>
      <w:r>
        <w:rPr/>
        <w:t>from a mine over a period of time (and which is updated as and</w:t>
      </w:r>
      <w:r>
        <w:rPr>
          <w:spacing w:val="-51"/>
        </w:rPr>
        <w:t> </w:t>
      </w:r>
      <w:r>
        <w:rPr/>
        <w:t>when</w:t>
      </w:r>
      <w:r>
        <w:rPr>
          <w:spacing w:val="8"/>
        </w:rPr>
        <w:t> </w:t>
      </w:r>
      <w:r>
        <w:rPr/>
        <w:t>circumstances</w:t>
      </w:r>
      <w:r>
        <w:rPr>
          <w:spacing w:val="9"/>
        </w:rPr>
        <w:t> </w:t>
      </w:r>
      <w:r>
        <w:rPr/>
        <w:t>change)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documentation</w:t>
      </w:r>
      <w:r>
        <w:rPr>
          <w:spacing w:val="8"/>
        </w:rPr>
        <w:t> </w:t>
      </w:r>
      <w:r>
        <w:rPr/>
        <w:t>attached</w:t>
      </w:r>
      <w:r>
        <w:rPr>
          <w:spacing w:val="9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-8"/>
        </w:rPr>
        <w:t> </w:t>
      </w:r>
      <w:r>
        <w:rPr/>
        <w:t>dispatch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gold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gold-bearing</w:t>
      </w:r>
      <w:r>
        <w:rPr>
          <w:spacing w:val="-7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(e.g.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waybills</w:t>
      </w:r>
      <w:r>
        <w:rPr>
          <w:spacing w:val="-50"/>
        </w:rPr>
        <w:t> </w:t>
      </w:r>
      <w:r>
        <w:rPr/>
        <w:t>or</w:t>
      </w:r>
      <w:r>
        <w:rPr>
          <w:spacing w:val="-8"/>
        </w:rPr>
        <w:t> </w:t>
      </w:r>
      <w:r>
        <w:rPr/>
        <w:t>invoices).</w:t>
      </w:r>
    </w:p>
    <w:p>
      <w:pPr>
        <w:pStyle w:val="Heading4"/>
        <w:spacing w:before="123"/>
      </w:pPr>
      <w:r>
        <w:rPr>
          <w:w w:val="105"/>
        </w:rPr>
        <w:t>Suggested</w:t>
      </w:r>
      <w:r>
        <w:rPr>
          <w:spacing w:val="24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spacing w:line="256" w:lineRule="auto" w:before="12"/>
        <w:ind w:left="103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suggested</w:t>
      </w:r>
      <w:r>
        <w:rPr>
          <w:spacing w:val="3"/>
        </w:rPr>
        <w:t> </w:t>
      </w:r>
      <w:r>
        <w:rPr/>
        <w:t>language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Management</w:t>
      </w:r>
      <w:r>
        <w:rPr>
          <w:spacing w:val="-50"/>
        </w:rPr>
        <w:t> </w:t>
      </w:r>
      <w:r>
        <w:rPr/>
        <w:t>Statement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Conformance:</w:t>
      </w:r>
    </w:p>
    <w:p>
      <w:pPr>
        <w:pStyle w:val="BodyText"/>
        <w:spacing w:before="1"/>
        <w:rPr>
          <w:sz w:val="12"/>
        </w:rPr>
      </w:pPr>
      <w:r>
        <w:rPr/>
        <w:pict>
          <v:group style="position:absolute;margin-left:31.7556pt;margin-top:9.270551pt;width:242.3pt;height:1.150pt;mso-position-horizontal-relative:page;mso-position-vertical-relative:paragraph;z-index:-15684096;mso-wrap-distance-left:0;mso-wrap-distance-right:0" coordorigin="635,185" coordsize="4846,23">
            <v:line style="position:absolute" from="704,197" to="5447,197" stroked="true" strokeweight="1.149pt" strokecolor="#000000">
              <v:stroke dashstyle="dot"/>
            </v:line>
            <v:shape style="position:absolute;left:635;top:196;width:4846;height:2" coordorigin="635,197" coordsize="4846,0" path="m635,197l635,197m5481,197l5481,197e" filled="false" stroked="true" strokeweight="1.149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312" w:lineRule="auto" w:before="92"/>
        <w:ind w:left="103" w:right="52" w:firstLine="0"/>
        <w:jc w:val="left"/>
        <w:rPr>
          <w:rFonts w:ascii="Cambria"/>
          <w:i/>
          <w:sz w:val="17"/>
        </w:rPr>
      </w:pPr>
      <w:r>
        <w:rPr>
          <w:rFonts w:ascii="Cambria"/>
          <w:i/>
          <w:sz w:val="17"/>
        </w:rPr>
        <w:t>{Mine</w:t>
      </w:r>
      <w:r>
        <w:rPr>
          <w:rFonts w:ascii="Cambria"/>
          <w:i/>
          <w:spacing w:val="1"/>
          <w:sz w:val="17"/>
        </w:rPr>
        <w:t> </w:t>
      </w:r>
      <w:r>
        <w:rPr>
          <w:rFonts w:ascii="Cambria"/>
          <w:i/>
          <w:sz w:val="17"/>
        </w:rPr>
        <w:t>company</w:t>
      </w:r>
      <w:r>
        <w:rPr>
          <w:rFonts w:ascii="Cambria"/>
          <w:i/>
          <w:spacing w:val="1"/>
          <w:sz w:val="17"/>
        </w:rPr>
        <w:t> </w:t>
      </w:r>
      <w:r>
        <w:rPr>
          <w:rFonts w:ascii="Cambria"/>
          <w:i/>
          <w:sz w:val="17"/>
        </w:rPr>
        <w:t>name}</w:t>
      </w:r>
      <w:r>
        <w:rPr>
          <w:rFonts w:ascii="Cambria"/>
          <w:i/>
          <w:spacing w:val="1"/>
          <w:sz w:val="17"/>
        </w:rPr>
        <w:t> </w:t>
      </w:r>
      <w:r>
        <w:rPr>
          <w:rFonts w:ascii="Cambria"/>
          <w:i/>
          <w:sz w:val="17"/>
        </w:rPr>
        <w:t>confirms,</w:t>
      </w:r>
      <w:r>
        <w:rPr>
          <w:rFonts w:ascii="Cambria"/>
          <w:i/>
          <w:spacing w:val="37"/>
          <w:sz w:val="17"/>
        </w:rPr>
        <w:t> </w:t>
      </w:r>
      <w:r>
        <w:rPr>
          <w:rFonts w:ascii="Cambria"/>
          <w:i/>
          <w:sz w:val="17"/>
        </w:rPr>
        <w:t>to</w:t>
      </w:r>
      <w:r>
        <w:rPr>
          <w:rFonts w:ascii="Cambria"/>
          <w:i/>
          <w:spacing w:val="37"/>
          <w:sz w:val="17"/>
        </w:rPr>
        <w:t> </w:t>
      </w:r>
      <w:r>
        <w:rPr>
          <w:rFonts w:ascii="Cambria"/>
          <w:i/>
          <w:sz w:val="17"/>
        </w:rPr>
        <w:t>the</w:t>
      </w:r>
      <w:r>
        <w:rPr>
          <w:rFonts w:ascii="Cambria"/>
          <w:i/>
          <w:spacing w:val="38"/>
          <w:sz w:val="17"/>
        </w:rPr>
        <w:t> </w:t>
      </w:r>
      <w:r>
        <w:rPr>
          <w:rFonts w:ascii="Cambria"/>
          <w:i/>
          <w:sz w:val="17"/>
        </w:rPr>
        <w:t>best</w:t>
      </w:r>
      <w:r>
        <w:rPr>
          <w:rFonts w:ascii="Cambria"/>
          <w:i/>
          <w:spacing w:val="37"/>
          <w:sz w:val="17"/>
        </w:rPr>
        <w:t> </w:t>
      </w:r>
      <w:r>
        <w:rPr>
          <w:rFonts w:ascii="Cambria"/>
          <w:i/>
          <w:sz w:val="17"/>
        </w:rPr>
        <w:t>of</w:t>
      </w:r>
      <w:r>
        <w:rPr>
          <w:rFonts w:ascii="Cambria"/>
          <w:i/>
          <w:spacing w:val="38"/>
          <w:sz w:val="17"/>
        </w:rPr>
        <w:t> </w:t>
      </w:r>
      <w:r>
        <w:rPr>
          <w:rFonts w:ascii="Cambria"/>
          <w:i/>
          <w:sz w:val="17"/>
        </w:rPr>
        <w:t>our</w:t>
      </w:r>
      <w:r>
        <w:rPr>
          <w:rFonts w:ascii="Cambria"/>
          <w:i/>
          <w:spacing w:val="37"/>
          <w:sz w:val="17"/>
        </w:rPr>
        <w:t> </w:t>
      </w:r>
      <w:r>
        <w:rPr>
          <w:rFonts w:ascii="Cambria"/>
          <w:i/>
          <w:sz w:val="17"/>
        </w:rPr>
        <w:t>knowledge,</w:t>
      </w:r>
      <w:r>
        <w:rPr>
          <w:rFonts w:ascii="Cambria"/>
          <w:i/>
          <w:spacing w:val="1"/>
          <w:sz w:val="17"/>
        </w:rPr>
        <w:t> </w:t>
      </w:r>
      <w:r>
        <w:rPr>
          <w:rFonts w:ascii="Cambria"/>
          <w:i/>
          <w:sz w:val="17"/>
        </w:rPr>
        <w:t>that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the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gold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or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gold-bearing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material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has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been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produced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by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[XX]</w:t>
      </w:r>
      <w:r>
        <w:rPr>
          <w:rFonts w:ascii="Cambria"/>
          <w:i/>
          <w:spacing w:val="1"/>
          <w:sz w:val="17"/>
        </w:rPr>
        <w:t> </w:t>
      </w:r>
      <w:r>
        <w:rPr>
          <w:rFonts w:ascii="Cambria"/>
          <w:i/>
          <w:sz w:val="17"/>
        </w:rPr>
        <w:t>mine,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which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has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the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appropriate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systems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and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controls</w:t>
      </w:r>
      <w:r>
        <w:rPr>
          <w:rFonts w:ascii="Cambria"/>
          <w:i/>
          <w:spacing w:val="19"/>
          <w:sz w:val="17"/>
        </w:rPr>
        <w:t> </w:t>
      </w:r>
      <w:r>
        <w:rPr>
          <w:rFonts w:ascii="Cambria"/>
          <w:i/>
          <w:sz w:val="17"/>
        </w:rPr>
        <w:t>in</w:t>
      </w:r>
      <w:r>
        <w:rPr>
          <w:rFonts w:ascii="Cambria"/>
          <w:i/>
          <w:spacing w:val="20"/>
          <w:sz w:val="17"/>
        </w:rPr>
        <w:t> </w:t>
      </w:r>
      <w:r>
        <w:rPr>
          <w:rFonts w:ascii="Cambria"/>
          <w:i/>
          <w:sz w:val="17"/>
        </w:rPr>
        <w:t>place</w:t>
      </w:r>
    </w:p>
    <w:p>
      <w:pPr>
        <w:spacing w:line="312" w:lineRule="auto" w:before="2"/>
        <w:ind w:left="103" w:right="0" w:firstLine="0"/>
        <w:jc w:val="left"/>
        <w:rPr>
          <w:rFonts w:ascii="Cambria" w:hAnsi="Cambria"/>
          <w:i/>
          <w:sz w:val="17"/>
        </w:rPr>
      </w:pPr>
      <w:r>
        <w:rPr>
          <w:rFonts w:ascii="Cambria" w:hAnsi="Cambria"/>
          <w:i/>
          <w:w w:val="105"/>
          <w:sz w:val="17"/>
        </w:rPr>
        <w:t>to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conform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with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World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Council’s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Conflict-Free</w:t>
      </w:r>
      <w:r>
        <w:rPr>
          <w:rFonts w:ascii="Cambria" w:hAnsi="Cambria"/>
          <w:i/>
          <w:spacing w:val="3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Standard.</w:t>
      </w:r>
      <w:r>
        <w:rPr>
          <w:rFonts w:ascii="Cambria" w:hAnsi="Cambria"/>
          <w:i/>
          <w:spacing w:val="6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6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company’s</w:t>
      </w:r>
      <w:r>
        <w:rPr>
          <w:rFonts w:ascii="Cambria" w:hAnsi="Cambria"/>
          <w:i/>
          <w:spacing w:val="7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latest</w:t>
      </w:r>
      <w:r>
        <w:rPr>
          <w:rFonts w:ascii="Cambria" w:hAnsi="Cambria"/>
          <w:i/>
          <w:spacing w:val="6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Conflict-Free</w:t>
      </w:r>
      <w:r>
        <w:rPr>
          <w:rFonts w:ascii="Cambria" w:hAnsi="Cambria"/>
          <w:i/>
          <w:spacing w:val="7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6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Report</w:t>
      </w:r>
      <w:r>
        <w:rPr>
          <w:rFonts w:ascii="Cambria" w:hAnsi="Cambria"/>
          <w:i/>
          <w:spacing w:val="7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relates</w:t>
      </w:r>
      <w:r>
        <w:rPr>
          <w:rFonts w:ascii="Cambria" w:hAnsi="Cambria"/>
          <w:i/>
          <w:spacing w:val="-37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to the twelve months ended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[xx] and was subject to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independent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assurance.</w:t>
      </w:r>
      <w:r>
        <w:rPr>
          <w:rFonts w:ascii="Cambria" w:hAnsi="Cambria"/>
          <w:i/>
          <w:spacing w:val="4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5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Conflict-Free</w:t>
      </w:r>
      <w:r>
        <w:rPr>
          <w:rFonts w:ascii="Cambria" w:hAnsi="Cambria"/>
          <w:i/>
          <w:spacing w:val="5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Gold</w:t>
      </w:r>
      <w:r>
        <w:rPr>
          <w:rFonts w:ascii="Cambria" w:hAnsi="Cambria"/>
          <w:i/>
          <w:spacing w:val="5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Report</w:t>
      </w:r>
      <w:r>
        <w:rPr>
          <w:rFonts w:ascii="Cambria" w:hAnsi="Cambria"/>
          <w:i/>
          <w:spacing w:val="4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and</w:t>
      </w:r>
      <w:r>
        <w:rPr>
          <w:rFonts w:ascii="Cambria" w:hAnsi="Cambria"/>
          <w:i/>
          <w:spacing w:val="5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the</w:t>
      </w:r>
      <w:r>
        <w:rPr>
          <w:rFonts w:ascii="Cambria" w:hAnsi="Cambria"/>
          <w:i/>
          <w:spacing w:val="5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independent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assurance report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can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be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viewed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at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[xx].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Nothing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has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come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to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our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attention to indicate any</w:t>
      </w:r>
      <w:r>
        <w:rPr>
          <w:rFonts w:ascii="Cambria" w:hAnsi="Cambria"/>
          <w:i/>
          <w:spacing w:val="1"/>
          <w:w w:val="105"/>
          <w:sz w:val="17"/>
        </w:rPr>
        <w:t> </w:t>
      </w:r>
      <w:r>
        <w:rPr>
          <w:rFonts w:ascii="Cambria" w:hAnsi="Cambria"/>
          <w:i/>
          <w:w w:val="105"/>
          <w:sz w:val="17"/>
        </w:rPr>
        <w:t>non-conformance since that date.</w:t>
      </w:r>
    </w:p>
    <w:p>
      <w:pPr>
        <w:pStyle w:val="BodyText"/>
        <w:spacing w:before="2"/>
        <w:rPr>
          <w:rFonts w:ascii="Cambria"/>
          <w:i/>
          <w:sz w:val="22"/>
        </w:rPr>
      </w:pPr>
    </w:p>
    <w:p>
      <w:pPr>
        <w:spacing w:line="312" w:lineRule="auto" w:before="0"/>
        <w:ind w:left="103" w:right="138" w:firstLine="0"/>
        <w:jc w:val="left"/>
        <w:rPr>
          <w:rFonts w:ascii="Cambria" w:hAnsi="Cambria"/>
          <w:i/>
          <w:sz w:val="17"/>
        </w:rPr>
      </w:pPr>
      <w:r>
        <w:rPr>
          <w:rFonts w:ascii="Cambria" w:hAnsi="Cambria"/>
          <w:i/>
          <w:sz w:val="17"/>
        </w:rPr>
        <w:t>This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Statement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of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Conformance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is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provided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by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{Mine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company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name}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as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part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of</w:t>
      </w:r>
      <w:r>
        <w:rPr>
          <w:rFonts w:ascii="Cambria" w:hAnsi="Cambria"/>
          <w:i/>
          <w:spacing w:val="11"/>
          <w:sz w:val="17"/>
        </w:rPr>
        <w:t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conformance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requirements</w:t>
      </w:r>
      <w:r>
        <w:rPr>
          <w:rFonts w:ascii="Cambria" w:hAnsi="Cambria"/>
          <w:i/>
          <w:spacing w:val="11"/>
          <w:sz w:val="17"/>
        </w:rPr>
        <w:t> </w:t>
      </w:r>
      <w:r>
        <w:rPr>
          <w:rFonts w:ascii="Cambria" w:hAnsi="Cambria"/>
          <w:i/>
          <w:sz w:val="17"/>
        </w:rPr>
        <w:t>for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10"/>
          <w:sz w:val="17"/>
        </w:rPr>
        <w:t> </w:t>
      </w:r>
      <w:r>
        <w:rPr>
          <w:rFonts w:ascii="Cambria" w:hAnsi="Cambria"/>
          <w:i/>
          <w:sz w:val="17"/>
        </w:rPr>
        <w:t>World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Gold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Council’s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Conflict-Free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Gold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Standard</w:t>
      </w:r>
      <w:r>
        <w:rPr>
          <w:rFonts w:ascii="Cambria" w:hAnsi="Cambria"/>
          <w:i/>
          <w:spacing w:val="37"/>
          <w:sz w:val="17"/>
        </w:rPr>
        <w:t> </w:t>
      </w:r>
      <w:r>
        <w:rPr>
          <w:rFonts w:ascii="Cambria" w:hAnsi="Cambria"/>
          <w:i/>
          <w:sz w:val="17"/>
        </w:rPr>
        <w:t>and</w:t>
      </w:r>
      <w:r>
        <w:rPr>
          <w:rFonts w:ascii="Cambria" w:hAnsi="Cambria"/>
          <w:i/>
          <w:spacing w:val="37"/>
          <w:sz w:val="17"/>
        </w:rPr>
        <w:t> </w:t>
      </w:r>
      <w:r>
        <w:rPr>
          <w:rFonts w:ascii="Cambria" w:hAnsi="Cambria"/>
          <w:i/>
          <w:sz w:val="17"/>
        </w:rPr>
        <w:t>in</w:t>
      </w:r>
      <w:r>
        <w:rPr>
          <w:rFonts w:ascii="Cambria" w:hAnsi="Cambria"/>
          <w:i/>
          <w:spacing w:val="38"/>
          <w:sz w:val="17"/>
        </w:rPr>
        <w:t> </w:t>
      </w:r>
      <w:r>
        <w:rPr>
          <w:rFonts w:ascii="Cambria" w:hAnsi="Cambria"/>
          <w:i/>
          <w:sz w:val="17"/>
        </w:rPr>
        <w:t>order</w:t>
      </w:r>
      <w:r>
        <w:rPr>
          <w:rFonts w:ascii="Cambria" w:hAnsi="Cambria"/>
          <w:i/>
          <w:spacing w:val="37"/>
          <w:sz w:val="17"/>
        </w:rPr>
        <w:t> </w:t>
      </w:r>
      <w:r>
        <w:rPr>
          <w:rFonts w:ascii="Cambria" w:hAnsi="Cambria"/>
          <w:i/>
          <w:sz w:val="17"/>
        </w:rPr>
        <w:t>to</w:t>
      </w:r>
      <w:r>
        <w:rPr>
          <w:rFonts w:ascii="Cambria" w:hAnsi="Cambria"/>
          <w:i/>
          <w:spacing w:val="1"/>
          <w:sz w:val="17"/>
        </w:rPr>
        <w:t> </w:t>
      </w:r>
      <w:r>
        <w:rPr>
          <w:rFonts w:ascii="Cambria" w:hAnsi="Cambria"/>
          <w:i/>
          <w:sz w:val="17"/>
        </w:rPr>
        <w:t>provide</w:t>
      </w:r>
      <w:r>
        <w:rPr>
          <w:rFonts w:ascii="Cambria" w:hAnsi="Cambria"/>
          <w:i/>
          <w:spacing w:val="15"/>
          <w:sz w:val="17"/>
        </w:rPr>
        <w:t> </w:t>
      </w:r>
      <w:r>
        <w:rPr>
          <w:rFonts w:ascii="Cambria" w:hAnsi="Cambria"/>
          <w:i/>
          <w:sz w:val="17"/>
        </w:rPr>
        <w:t>a</w:t>
      </w:r>
      <w:r>
        <w:rPr>
          <w:rFonts w:ascii="Cambria" w:hAnsi="Cambria"/>
          <w:i/>
          <w:spacing w:val="15"/>
          <w:sz w:val="17"/>
        </w:rPr>
        <w:t> </w:t>
      </w:r>
      <w:r>
        <w:rPr>
          <w:rFonts w:ascii="Cambria" w:hAnsi="Cambria"/>
          <w:i/>
          <w:sz w:val="17"/>
        </w:rPr>
        <w:t>good</w:t>
      </w:r>
      <w:r>
        <w:rPr>
          <w:rFonts w:ascii="Cambria" w:hAnsi="Cambria"/>
          <w:i/>
          <w:spacing w:val="16"/>
          <w:sz w:val="17"/>
        </w:rPr>
        <w:t> </w:t>
      </w:r>
      <w:r>
        <w:rPr>
          <w:rFonts w:ascii="Cambria" w:hAnsi="Cambria"/>
          <w:i/>
          <w:sz w:val="17"/>
        </w:rPr>
        <w:t>faith</w:t>
      </w:r>
      <w:r>
        <w:rPr>
          <w:rFonts w:ascii="Cambria" w:hAnsi="Cambria"/>
          <w:i/>
          <w:spacing w:val="15"/>
          <w:sz w:val="17"/>
        </w:rPr>
        <w:t> </w:t>
      </w:r>
      <w:r>
        <w:rPr>
          <w:rFonts w:ascii="Cambria" w:hAnsi="Cambria"/>
          <w:i/>
          <w:sz w:val="17"/>
        </w:rPr>
        <w:t>representation</w:t>
      </w:r>
      <w:r>
        <w:rPr>
          <w:rFonts w:ascii="Cambria" w:hAnsi="Cambria"/>
          <w:i/>
          <w:spacing w:val="16"/>
          <w:sz w:val="17"/>
        </w:rPr>
        <w:t> </w:t>
      </w:r>
      <w:r>
        <w:rPr>
          <w:rFonts w:ascii="Cambria" w:hAnsi="Cambria"/>
          <w:i/>
          <w:sz w:val="17"/>
        </w:rPr>
        <w:t>to</w:t>
      </w:r>
      <w:r>
        <w:rPr>
          <w:rFonts w:ascii="Cambria" w:hAnsi="Cambria"/>
          <w:i/>
          <w:spacing w:val="15"/>
          <w:sz w:val="17"/>
        </w:rPr>
        <w:t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15"/>
          <w:sz w:val="17"/>
        </w:rPr>
        <w:t> </w:t>
      </w:r>
      <w:r>
        <w:rPr>
          <w:rFonts w:ascii="Cambria" w:hAnsi="Cambria"/>
          <w:i/>
          <w:sz w:val="17"/>
        </w:rPr>
        <w:t>next</w:t>
      </w:r>
      <w:r>
        <w:rPr>
          <w:rFonts w:ascii="Cambria" w:hAnsi="Cambria"/>
          <w:i/>
          <w:spacing w:val="16"/>
          <w:sz w:val="17"/>
        </w:rPr>
        <w:t> </w:t>
      </w:r>
      <w:r>
        <w:rPr>
          <w:rFonts w:ascii="Cambria" w:hAnsi="Cambria"/>
          <w:i/>
          <w:sz w:val="17"/>
        </w:rPr>
        <w:t>participant</w:t>
      </w:r>
      <w:r>
        <w:rPr>
          <w:rFonts w:ascii="Cambria" w:hAnsi="Cambria"/>
          <w:i/>
          <w:spacing w:val="15"/>
          <w:sz w:val="17"/>
        </w:rPr>
        <w:t> </w:t>
      </w:r>
      <w:r>
        <w:rPr>
          <w:rFonts w:ascii="Cambria" w:hAnsi="Cambria"/>
          <w:i/>
          <w:sz w:val="17"/>
        </w:rPr>
        <w:t>in</w:t>
      </w:r>
      <w:r>
        <w:rPr>
          <w:rFonts w:ascii="Cambria" w:hAnsi="Cambria"/>
          <w:i/>
          <w:spacing w:val="16"/>
          <w:sz w:val="17"/>
        </w:rPr>
        <w:t> </w:t>
      </w:r>
      <w:r>
        <w:rPr>
          <w:rFonts w:ascii="Cambria" w:hAnsi="Cambria"/>
          <w:i/>
          <w:sz w:val="17"/>
        </w:rPr>
        <w:t>the</w:t>
      </w:r>
      <w:r>
        <w:rPr>
          <w:rFonts w:ascii="Cambria" w:hAnsi="Cambria"/>
          <w:i/>
          <w:spacing w:val="-35"/>
          <w:sz w:val="17"/>
        </w:rPr>
        <w:t> </w:t>
      </w:r>
      <w:r>
        <w:rPr>
          <w:rFonts w:ascii="Cambria" w:hAnsi="Cambria"/>
          <w:i/>
          <w:sz w:val="17"/>
        </w:rPr>
        <w:t>chain</w:t>
      </w:r>
      <w:r>
        <w:rPr>
          <w:rFonts w:ascii="Cambria" w:hAnsi="Cambria"/>
          <w:i/>
          <w:spacing w:val="5"/>
          <w:sz w:val="17"/>
        </w:rPr>
        <w:t> </w:t>
      </w:r>
      <w:r>
        <w:rPr>
          <w:rFonts w:ascii="Cambria" w:hAnsi="Cambria"/>
          <w:i/>
          <w:sz w:val="17"/>
        </w:rPr>
        <w:t>of</w:t>
      </w:r>
      <w:r>
        <w:rPr>
          <w:rFonts w:ascii="Cambria" w:hAnsi="Cambria"/>
          <w:i/>
          <w:spacing w:val="6"/>
          <w:sz w:val="17"/>
        </w:rPr>
        <w:t> </w:t>
      </w:r>
      <w:r>
        <w:rPr>
          <w:rFonts w:ascii="Cambria" w:hAnsi="Cambria"/>
          <w:i/>
          <w:sz w:val="17"/>
        </w:rPr>
        <w:t>custody.</w:t>
      </w:r>
    </w:p>
    <w:p>
      <w:pPr>
        <w:pStyle w:val="BodyText"/>
        <w:spacing w:line="312" w:lineRule="auto" w:before="29"/>
        <w:ind w:left="103" w:right="1043"/>
        <w:rPr>
          <w:rFonts w:ascii="Cambria" w:hAnsi="Cambria"/>
        </w:rPr>
      </w:pPr>
      <w:r>
        <w:rPr/>
        <w:br w:type="column"/>
      </w:r>
      <w:r>
        <w:rPr>
          <w:rFonts w:ascii="Cambria" w:hAnsi="Cambria"/>
          <w:color w:val="A39161"/>
          <w:w w:val="105"/>
        </w:rPr>
        <w:t>Where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management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believes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has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appropriate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systems</w:t>
      </w:r>
      <w:r>
        <w:rPr>
          <w:rFonts w:ascii="Cambria" w:hAnsi="Cambria"/>
          <w:color w:val="A39161"/>
          <w:spacing w:val="20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processes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place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ensure</w:t>
      </w:r>
      <w:r>
        <w:rPr>
          <w:rFonts w:ascii="Cambria" w:hAnsi="Cambria"/>
          <w:color w:val="A39161"/>
          <w:spacing w:val="21"/>
          <w:w w:val="105"/>
        </w:rPr>
        <w:t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-36"/>
          <w:w w:val="105"/>
        </w:rPr>
        <w:t> </w:t>
      </w:r>
      <w:r>
        <w:rPr>
          <w:rFonts w:ascii="Cambria" w:hAnsi="Cambria"/>
          <w:color w:val="A39161"/>
          <w:w w:val="105"/>
        </w:rPr>
        <w:t>all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or  gold-bearing  material  leaving  the  mine’s  area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control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being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dispatched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conformance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this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Standard,</w:t>
      </w:r>
      <w:r>
        <w:rPr>
          <w:rFonts w:ascii="Cambria" w:hAnsi="Cambria"/>
          <w:color w:val="A39161"/>
          <w:spacing w:val="25"/>
          <w:w w:val="105"/>
        </w:rPr>
        <w:t> </w:t>
      </w:r>
      <w:r>
        <w:rPr>
          <w:rFonts w:ascii="Cambria" w:hAnsi="Cambria"/>
          <w:color w:val="A39161"/>
          <w:w w:val="105"/>
        </w:rPr>
        <w:t>documentation</w:t>
      </w:r>
      <w:r>
        <w:rPr>
          <w:rFonts w:ascii="Cambria" w:hAnsi="Cambria"/>
          <w:color w:val="A39161"/>
          <w:spacing w:val="25"/>
          <w:w w:val="105"/>
        </w:rPr>
        <w:t> </w:t>
      </w:r>
      <w:r>
        <w:rPr>
          <w:rFonts w:ascii="Cambria" w:hAnsi="Cambria"/>
          <w:color w:val="A39161"/>
          <w:w w:val="105"/>
        </w:rPr>
        <w:t>should</w:t>
      </w:r>
      <w:r>
        <w:rPr>
          <w:rFonts w:ascii="Cambria" w:hAnsi="Cambria"/>
          <w:color w:val="A39161"/>
          <w:spacing w:val="26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25"/>
          <w:w w:val="105"/>
        </w:rPr>
        <w:t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26"/>
          <w:w w:val="105"/>
        </w:rPr>
        <w:t> </w:t>
      </w:r>
      <w:r>
        <w:rPr>
          <w:rFonts w:ascii="Cambria" w:hAnsi="Cambria"/>
          <w:color w:val="A39161"/>
          <w:w w:val="105"/>
        </w:rPr>
        <w:t>place</w:t>
      </w:r>
      <w:r>
        <w:rPr>
          <w:rFonts w:ascii="Cambria" w:hAnsi="Cambria"/>
          <w:color w:val="A39161"/>
          <w:spacing w:val="25"/>
          <w:w w:val="105"/>
        </w:rPr>
        <w:t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26"/>
          <w:w w:val="105"/>
        </w:rPr>
        <w:t> </w:t>
      </w:r>
      <w:r>
        <w:rPr>
          <w:rFonts w:ascii="Cambria" w:hAnsi="Cambria"/>
          <w:color w:val="A39161"/>
          <w:w w:val="105"/>
        </w:rPr>
        <w:t>this</w:t>
      </w:r>
      <w:r>
        <w:rPr>
          <w:rFonts w:ascii="Cambria" w:hAnsi="Cambria"/>
          <w:color w:val="A39161"/>
          <w:spacing w:val="25"/>
          <w:w w:val="105"/>
        </w:rPr>
        <w:t> </w:t>
      </w:r>
      <w:r>
        <w:rPr>
          <w:rFonts w:ascii="Cambria" w:hAnsi="Cambria"/>
          <w:color w:val="A39161"/>
          <w:w w:val="105"/>
        </w:rPr>
        <w:t>effect.</w:t>
      </w:r>
    </w:p>
    <w:p>
      <w:pPr>
        <w:pStyle w:val="BodyText"/>
        <w:spacing w:line="312" w:lineRule="auto" w:before="4"/>
        <w:ind w:left="103" w:right="835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This</w:t>
      </w:r>
      <w:r>
        <w:rPr>
          <w:rFonts w:ascii="Cambria" w:hAnsi="Cambria"/>
          <w:color w:val="A39161"/>
          <w:spacing w:val="28"/>
          <w:w w:val="105"/>
        </w:rPr>
        <w:t> </w:t>
      </w:r>
      <w:r>
        <w:rPr>
          <w:rFonts w:ascii="Cambria" w:hAnsi="Cambria"/>
          <w:color w:val="A39161"/>
          <w:w w:val="105"/>
        </w:rPr>
        <w:t>documentation</w:t>
      </w:r>
      <w:r>
        <w:rPr>
          <w:rFonts w:ascii="Cambria" w:hAnsi="Cambria"/>
          <w:color w:val="A39161"/>
          <w:spacing w:val="28"/>
          <w:w w:val="105"/>
        </w:rPr>
        <w:t> </w:t>
      </w:r>
      <w:r>
        <w:rPr>
          <w:rFonts w:ascii="Cambria" w:hAnsi="Cambria"/>
          <w:color w:val="A39161"/>
          <w:w w:val="105"/>
        </w:rPr>
        <w:t>can</w:t>
      </w:r>
      <w:r>
        <w:rPr>
          <w:rFonts w:ascii="Cambria" w:hAnsi="Cambria"/>
          <w:color w:val="A39161"/>
          <w:spacing w:val="28"/>
          <w:w w:val="105"/>
        </w:rPr>
        <w:t> </w:t>
      </w:r>
      <w:r>
        <w:rPr>
          <w:rFonts w:ascii="Cambria" w:hAnsi="Cambria"/>
          <w:color w:val="A39161"/>
          <w:w w:val="105"/>
        </w:rPr>
        <w:t>either</w:t>
      </w:r>
      <w:r>
        <w:rPr>
          <w:rFonts w:ascii="Cambria" w:hAnsi="Cambria"/>
          <w:color w:val="A39161"/>
          <w:spacing w:val="29"/>
          <w:w w:val="105"/>
        </w:rPr>
        <w:t> </w:t>
      </w:r>
      <w:r>
        <w:rPr>
          <w:rFonts w:ascii="Cambria" w:hAnsi="Cambria"/>
          <w:color w:val="A39161"/>
          <w:w w:val="105"/>
        </w:rPr>
        <w:t>be</w:t>
      </w:r>
      <w:r>
        <w:rPr>
          <w:rFonts w:ascii="Cambria" w:hAnsi="Cambria"/>
          <w:color w:val="A39161"/>
          <w:spacing w:val="28"/>
          <w:w w:val="105"/>
        </w:rPr>
        <w:t> </w:t>
      </w:r>
      <w:r>
        <w:rPr>
          <w:rFonts w:ascii="Cambria" w:hAnsi="Cambria"/>
          <w:color w:val="A39161"/>
          <w:w w:val="105"/>
        </w:rPr>
        <w:t>a</w:t>
      </w:r>
      <w:r>
        <w:rPr>
          <w:rFonts w:ascii="Cambria" w:hAnsi="Cambria"/>
          <w:color w:val="A39161"/>
          <w:spacing w:val="28"/>
          <w:w w:val="105"/>
        </w:rPr>
        <w:t> </w:t>
      </w:r>
      <w:r>
        <w:rPr>
          <w:rFonts w:ascii="Cambria" w:hAnsi="Cambria"/>
          <w:color w:val="A39161"/>
          <w:w w:val="105"/>
        </w:rPr>
        <w:t>‘standing</w:t>
      </w:r>
      <w:r>
        <w:rPr>
          <w:rFonts w:ascii="Cambria" w:hAnsi="Cambria"/>
          <w:color w:val="A39161"/>
          <w:spacing w:val="29"/>
          <w:w w:val="105"/>
        </w:rPr>
        <w:t> </w:t>
      </w:r>
      <w:r>
        <w:rPr>
          <w:rFonts w:ascii="Cambria" w:hAnsi="Cambria"/>
          <w:color w:val="A39161"/>
          <w:w w:val="105"/>
        </w:rPr>
        <w:t>arrangement’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(which</w:t>
      </w:r>
      <w:r>
        <w:rPr>
          <w:rFonts w:ascii="Cambria" w:hAnsi="Cambria"/>
          <w:color w:val="A39161"/>
          <w:spacing w:val="16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updated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as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when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circumstances</w:t>
      </w:r>
      <w:r>
        <w:rPr>
          <w:rFonts w:ascii="Cambria" w:hAnsi="Cambria"/>
          <w:color w:val="A39161"/>
          <w:spacing w:val="17"/>
          <w:w w:val="105"/>
        </w:rPr>
        <w:t> </w:t>
      </w:r>
      <w:r>
        <w:rPr>
          <w:rFonts w:ascii="Cambria" w:hAnsi="Cambria"/>
          <w:color w:val="A39161"/>
          <w:w w:val="105"/>
        </w:rPr>
        <w:t>change)</w:t>
      </w:r>
    </w:p>
    <w:p>
      <w:pPr>
        <w:pStyle w:val="BodyText"/>
        <w:spacing w:line="312" w:lineRule="auto" w:before="1"/>
        <w:ind w:left="103" w:right="835"/>
        <w:rPr>
          <w:rFonts w:ascii="Cambria"/>
        </w:rPr>
      </w:pPr>
      <w:r>
        <w:rPr>
          <w:rFonts w:ascii="Cambria"/>
          <w:color w:val="A39161"/>
          <w:w w:val="105"/>
        </w:rPr>
        <w:t>or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attached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to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each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individual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dispatch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of</w:t>
      </w:r>
      <w:r>
        <w:rPr>
          <w:rFonts w:ascii="Cambria"/>
          <w:color w:val="A39161"/>
          <w:spacing w:val="21"/>
          <w:w w:val="105"/>
        </w:rPr>
        <w:t> </w:t>
      </w:r>
      <w:r>
        <w:rPr>
          <w:rFonts w:ascii="Cambria"/>
          <w:color w:val="A39161"/>
          <w:w w:val="105"/>
        </w:rPr>
        <w:t>gold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and</w:t>
      </w:r>
      <w:r>
        <w:rPr>
          <w:rFonts w:ascii="Cambria"/>
          <w:color w:val="A39161"/>
          <w:spacing w:val="20"/>
          <w:w w:val="105"/>
        </w:rPr>
        <w:t> </w:t>
      </w:r>
      <w:r>
        <w:rPr>
          <w:rFonts w:ascii="Cambria"/>
          <w:color w:val="A39161"/>
          <w:w w:val="105"/>
        </w:rPr>
        <w:t>gold-</w:t>
      </w:r>
      <w:r>
        <w:rPr>
          <w:rFonts w:ascii="Cambria"/>
          <w:color w:val="A39161"/>
          <w:spacing w:val="-36"/>
          <w:w w:val="105"/>
        </w:rPr>
        <w:t> </w:t>
      </w:r>
      <w:r>
        <w:rPr>
          <w:rFonts w:ascii="Cambria"/>
          <w:color w:val="A39161"/>
          <w:w w:val="105"/>
        </w:rPr>
        <w:t>bearing</w:t>
      </w:r>
      <w:r>
        <w:rPr>
          <w:rFonts w:ascii="Cambria"/>
          <w:color w:val="A39161"/>
          <w:spacing w:val="8"/>
          <w:w w:val="105"/>
        </w:rPr>
        <w:t> </w:t>
      </w:r>
      <w:r>
        <w:rPr>
          <w:rFonts w:ascii="Cambria"/>
          <w:color w:val="A39161"/>
          <w:w w:val="105"/>
        </w:rPr>
        <w:t>material.</w:t>
      </w:r>
    </w:p>
    <w:p>
      <w:pPr>
        <w:pStyle w:val="BodyText"/>
        <w:spacing w:before="3"/>
        <w:rPr>
          <w:rFonts w:ascii="Cambria"/>
          <w:sz w:val="6"/>
        </w:rPr>
      </w:pPr>
    </w:p>
    <w:p>
      <w:pPr>
        <w:pStyle w:val="BodyText"/>
        <w:spacing w:line="24" w:lineRule="exact"/>
        <w:ind w:left="103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7"/>
        <w:rPr>
          <w:rFonts w:ascii="Cambria"/>
        </w:rPr>
      </w:pPr>
    </w:p>
    <w:p>
      <w:pPr>
        <w:pStyle w:val="Heading4"/>
        <w:spacing w:before="1"/>
      </w:pPr>
      <w:r>
        <w:rPr/>
        <w:t>E1.3</w:t>
      </w:r>
      <w:r>
        <w:rPr>
          <w:spacing w:val="52"/>
        </w:rPr>
        <w:t> </w:t>
      </w:r>
      <w:r>
        <w:rPr/>
        <w:t>Process</w:t>
      </w:r>
    </w:p>
    <w:p>
      <w:pPr>
        <w:pStyle w:val="BodyText"/>
        <w:spacing w:line="256" w:lineRule="auto" w:before="12"/>
        <w:ind w:left="103" w:right="950"/>
      </w:pPr>
      <w:r>
        <w:rPr/>
        <w:t>Where the company operating the mine believes it has the</w:t>
      </w:r>
      <w:r>
        <w:rPr>
          <w:spacing w:val="1"/>
        </w:rPr>
        <w:t> </w:t>
      </w:r>
      <w:r>
        <w:rPr/>
        <w:t>appropriate systems and processes in place to ensure that all</w:t>
      </w:r>
      <w:r>
        <w:rPr>
          <w:spacing w:val="1"/>
        </w:rPr>
        <w:t> </w:t>
      </w:r>
      <w:r>
        <w:rPr/>
        <w:t>gold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gold-bearing</w:t>
      </w:r>
      <w:r>
        <w:rPr>
          <w:spacing w:val="-7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leaving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mine’s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control</w:t>
      </w:r>
      <w:r>
        <w:rPr>
          <w:spacing w:val="-51"/>
        </w:rPr>
        <w:t> </w:t>
      </w:r>
      <w:r>
        <w:rPr/>
        <w:t>is being dispatched in conformance with this Standard, and</w:t>
      </w:r>
      <w:r>
        <w:rPr>
          <w:spacing w:val="1"/>
        </w:rPr>
        <w:t> </w:t>
      </w:r>
      <w:r>
        <w:rPr/>
        <w:t>provides</w:t>
      </w:r>
      <w:r>
        <w:rPr>
          <w:spacing w:val="7"/>
        </w:rPr>
        <w:t> </w:t>
      </w:r>
      <w:r>
        <w:rPr/>
        <w:t>documentation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effect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next</w:t>
      </w:r>
      <w:r>
        <w:rPr>
          <w:spacing w:val="7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in the chain of custody, the mine is considered to be in</w:t>
      </w:r>
      <w:r>
        <w:rPr>
          <w:spacing w:val="1"/>
        </w:rPr>
        <w:t> </w:t>
      </w:r>
      <w:r>
        <w:rPr>
          <w:rFonts w:ascii="Trebuchet MS" w:hAnsi="Trebuchet MS"/>
          <w:b/>
          <w:color w:val="6ABF69"/>
        </w:rPr>
        <w:t>Conformance</w:t>
      </w:r>
      <w:r>
        <w:rPr/>
        <w:t>.</w:t>
      </w:r>
    </w:p>
    <w:p>
      <w:pPr>
        <w:pStyle w:val="BodyText"/>
        <w:spacing w:line="256" w:lineRule="auto" w:before="110"/>
        <w:ind w:left="103" w:right="993"/>
      </w:pPr>
      <w:r>
        <w:rPr/>
        <w:t>Where the company believes it has the appropriate systems</w:t>
      </w:r>
      <w:r>
        <w:rPr>
          <w:spacing w:val="1"/>
        </w:rPr>
        <w:t> </w:t>
      </w:r>
      <w:r>
        <w:rPr/>
        <w:t>and processes in place to ensure that all gold or gold-bearing</w:t>
      </w:r>
      <w:r>
        <w:rPr>
          <w:spacing w:val="-51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leaving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mine’s</w:t>
      </w:r>
      <w:r>
        <w:rPr>
          <w:spacing w:val="-5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control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dispatched</w:t>
      </w:r>
      <w:r>
        <w:rPr>
          <w:spacing w:val="-50"/>
        </w:rPr>
        <w:t> </w:t>
      </w:r>
      <w:r>
        <w:rPr/>
        <w:t>in conformance with this Standard, but does not provide</w:t>
      </w:r>
      <w:r>
        <w:rPr>
          <w:spacing w:val="1"/>
        </w:rPr>
        <w:t> </w:t>
      </w:r>
      <w:r>
        <w:rPr/>
        <w:t>documentation to this effect to the next participant in the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Trebuchet MS" w:hAnsi="Trebuchet MS"/>
          <w:b/>
          <w:color w:val="EE2C3C"/>
        </w:rPr>
        <w:t>Non-conformance</w:t>
      </w:r>
      <w:r>
        <w:rPr/>
        <w:t>.</w:t>
      </w:r>
    </w:p>
    <w:p>
      <w:pPr>
        <w:pStyle w:val="BodyText"/>
        <w:spacing w:line="256" w:lineRule="auto" w:before="110"/>
        <w:ind w:left="103" w:right="825"/>
      </w:pPr>
      <w:r>
        <w:rPr/>
        <w:t>Where the company does not believe that it has the appropriate</w:t>
      </w:r>
      <w:r>
        <w:rPr>
          <w:spacing w:val="-52"/>
        </w:rPr>
        <w:t> </w:t>
      </w:r>
      <w:r>
        <w:rPr/>
        <w:t>systems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gold</w:t>
      </w:r>
      <w:r>
        <w:rPr>
          <w:spacing w:val="-5"/>
        </w:rPr>
        <w:t> </w:t>
      </w:r>
      <w:r>
        <w:rPr/>
        <w:t>or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002" w:space="107"/>
            <w:col w:w="5761"/>
          </w:cols>
        </w:sectPr>
      </w:pPr>
    </w:p>
    <w:p>
      <w:pPr>
        <w:pStyle w:val="BodyText"/>
        <w:tabs>
          <w:tab w:pos="4926" w:val="left" w:leader="none"/>
          <w:tab w:pos="5212" w:val="left" w:leader="none"/>
        </w:tabs>
        <w:spacing w:line="173" w:lineRule="exact"/>
        <w:ind w:left="184"/>
      </w:pPr>
      <w:r>
        <w:rPr/>
        <w:pict>
          <v:line style="position:absolute;mso-position-horizontal-relative:page;mso-position-vertical-relative:paragraph;z-index:15774720" from="31.7556pt,4.715704pt" to="31.7556pt,4.715704pt" stroked="true" strokeweight="1.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98208" from="274.055603pt,4.715704pt" to="274.055603pt,4.715704pt" stroked="true" strokeweight="1.149pt" strokecolor="#000000">
            <v:stroke dashstyle="solid"/>
            <w10:wrap type="none"/>
          </v:line>
        </w:pict>
      </w:r>
      <w:r>
        <w:rPr>
          <w:w w:val="88"/>
          <w:u w:val="thick"/>
        </w:rPr>
        <w:t> </w:t>
      </w:r>
      <w:r>
        <w:rPr>
          <w:u w:val="thick"/>
        </w:rPr>
        <w:tab/>
      </w:r>
      <w:r>
        <w:rPr/>
        <w:tab/>
      </w:r>
      <w:r>
        <w:rPr/>
        <w:t>gold-bearing</w:t>
      </w:r>
      <w:r>
        <w:rPr>
          <w:spacing w:val="-7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leaving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mine’s</w:t>
      </w:r>
      <w:r>
        <w:rPr>
          <w:spacing w:val="-6"/>
        </w:rPr>
        <w:t> </w:t>
      </w: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is</w:t>
      </w:r>
    </w:p>
    <w:p>
      <w:pPr>
        <w:spacing w:after="0" w:line="173" w:lineRule="exact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line="254" w:lineRule="auto" w:before="129"/>
        <w:ind w:left="103"/>
      </w:pPr>
      <w:r>
        <w:rPr/>
        <w:t>Gold</w:t>
      </w:r>
      <w:r>
        <w:rPr>
          <w:spacing w:val="-1"/>
        </w:rPr>
        <w:t> </w:t>
      </w:r>
      <w:r>
        <w:rPr/>
        <w:t>or gold-bearing material which is </w:t>
      </w:r>
      <w:r>
        <w:rPr>
          <w:rFonts w:ascii="Trebuchet MS"/>
          <w:b/>
        </w:rPr>
        <w:t>not</w:t>
      </w:r>
      <w:r>
        <w:rPr>
          <w:rFonts w:ascii="Trebuchet MS"/>
          <w:b/>
          <w:spacing w:val="2"/>
        </w:rPr>
        <w:t> </w:t>
      </w:r>
      <w:r>
        <w:rPr/>
        <w:t>in conformance with</w:t>
      </w:r>
      <w:r>
        <w:rPr>
          <w:spacing w:val="-50"/>
        </w:rPr>
        <w:t> </w:t>
      </w:r>
      <w:r>
        <w:rPr/>
        <w:t>this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such.</w:t>
      </w:r>
    </w:p>
    <w:p>
      <w:pPr>
        <w:spacing w:line="254" w:lineRule="auto" w:before="112"/>
        <w:ind w:left="103" w:right="0" w:firstLine="0"/>
        <w:jc w:val="left"/>
        <w:rPr>
          <w:sz w:val="17"/>
        </w:rPr>
      </w:pPr>
      <w:r>
        <w:rPr>
          <w:sz w:val="17"/>
        </w:rPr>
        <w:t>For</w:t>
      </w:r>
      <w:r>
        <w:rPr>
          <w:spacing w:val="13"/>
          <w:sz w:val="17"/>
        </w:rPr>
        <w:t> </w:t>
      </w:r>
      <w:r>
        <w:rPr>
          <w:sz w:val="17"/>
        </w:rPr>
        <w:t>the</w:t>
      </w:r>
      <w:r>
        <w:rPr>
          <w:spacing w:val="13"/>
          <w:sz w:val="17"/>
        </w:rPr>
        <w:t> </w:t>
      </w:r>
      <w:r>
        <w:rPr>
          <w:sz w:val="17"/>
        </w:rPr>
        <w:t>purposes</w:t>
      </w:r>
      <w:r>
        <w:rPr>
          <w:spacing w:val="13"/>
          <w:sz w:val="17"/>
        </w:rPr>
        <w:t> </w:t>
      </w:r>
      <w:r>
        <w:rPr>
          <w:sz w:val="17"/>
        </w:rPr>
        <w:t>of</w:t>
      </w:r>
      <w:r>
        <w:rPr>
          <w:spacing w:val="13"/>
          <w:sz w:val="17"/>
        </w:rPr>
        <w:t> </w:t>
      </w:r>
      <w:r>
        <w:rPr>
          <w:sz w:val="17"/>
        </w:rPr>
        <w:t>this</w:t>
      </w:r>
      <w:r>
        <w:rPr>
          <w:spacing w:val="14"/>
          <w:sz w:val="17"/>
        </w:rPr>
        <w:t> </w:t>
      </w:r>
      <w:r>
        <w:rPr>
          <w:sz w:val="17"/>
        </w:rPr>
        <w:t>Standard,</w:t>
      </w:r>
      <w:r>
        <w:rPr>
          <w:spacing w:val="13"/>
          <w:sz w:val="17"/>
        </w:rPr>
        <w:t> </w:t>
      </w:r>
      <w:r>
        <w:rPr>
          <w:rFonts w:ascii="Trebuchet MS"/>
          <w:b/>
          <w:color w:val="482B8B"/>
          <w:sz w:val="17"/>
        </w:rPr>
        <w:t>Management</w:t>
      </w:r>
      <w:r>
        <w:rPr>
          <w:rFonts w:ascii="Trebuchet MS"/>
          <w:b/>
          <w:color w:val="482B8B"/>
          <w:spacing w:val="15"/>
          <w:sz w:val="17"/>
        </w:rPr>
        <w:t> </w:t>
      </w:r>
      <w:r>
        <w:rPr>
          <w:rFonts w:ascii="Trebuchet MS"/>
          <w:b/>
          <w:color w:val="482B8B"/>
          <w:sz w:val="17"/>
        </w:rPr>
        <w:t>Statement</w:t>
      </w:r>
      <w:r>
        <w:rPr>
          <w:rFonts w:ascii="Trebuchet MS"/>
          <w:b/>
          <w:color w:val="482B8B"/>
          <w:spacing w:val="15"/>
          <w:sz w:val="17"/>
        </w:rPr>
        <w:t> </w:t>
      </w:r>
      <w:r>
        <w:rPr>
          <w:rFonts w:ascii="Trebuchet MS"/>
          <w:b/>
          <w:color w:val="482B8B"/>
          <w:sz w:val="17"/>
        </w:rPr>
        <w:t>of</w:t>
      </w:r>
      <w:r>
        <w:rPr>
          <w:rFonts w:ascii="Trebuchet MS"/>
          <w:b/>
          <w:color w:val="482B8B"/>
          <w:spacing w:val="-48"/>
          <w:sz w:val="17"/>
        </w:rPr>
        <w:t> </w:t>
      </w:r>
      <w:r>
        <w:rPr>
          <w:rFonts w:ascii="Trebuchet MS"/>
          <w:b/>
          <w:color w:val="482B8B"/>
          <w:sz w:val="17"/>
        </w:rPr>
        <w:t>Conformance</w:t>
      </w:r>
      <w:r>
        <w:rPr>
          <w:rFonts w:ascii="Trebuchet MS"/>
          <w:b/>
          <w:color w:val="482B8B"/>
          <w:spacing w:val="-4"/>
          <w:sz w:val="17"/>
        </w:rPr>
        <w:t> </w:t>
      </w:r>
      <w:r>
        <w:rPr>
          <w:sz w:val="17"/>
        </w:rPr>
        <w:t>documentation</w:t>
      </w:r>
      <w:r>
        <w:rPr>
          <w:spacing w:val="-6"/>
          <w:sz w:val="17"/>
        </w:rPr>
        <w:t> </w:t>
      </w:r>
      <w:r>
        <w:rPr>
          <w:sz w:val="17"/>
        </w:rPr>
        <w:t>is</w:t>
      </w:r>
      <w:r>
        <w:rPr>
          <w:spacing w:val="-6"/>
          <w:sz w:val="17"/>
        </w:rPr>
        <w:t> </w:t>
      </w:r>
      <w:r>
        <w:rPr>
          <w:sz w:val="17"/>
        </w:rPr>
        <w:t>defined</w:t>
      </w:r>
      <w:r>
        <w:rPr>
          <w:spacing w:val="-5"/>
          <w:sz w:val="17"/>
        </w:rPr>
        <w:t> </w:t>
      </w:r>
      <w:r>
        <w:rPr>
          <w:sz w:val="17"/>
        </w:rPr>
        <w:t>as:</w:t>
      </w:r>
    </w:p>
    <w:p>
      <w:pPr>
        <w:pStyle w:val="BodyText"/>
        <w:tabs>
          <w:tab w:pos="4926" w:val="left" w:leader="none"/>
        </w:tabs>
        <w:spacing w:before="105"/>
        <w:ind w:left="184"/>
      </w:pPr>
      <w:r>
        <w:rPr/>
        <w:pict>
          <v:group style="position:absolute;margin-left:31.7556pt;margin-top:9.213557pt;width:242.3pt;height:1.150pt;mso-position-horizontal-relative:page;mso-position-vertical-relative:paragraph;z-index:-16797696" coordorigin="635,184" coordsize="4846,23">
            <v:line style="position:absolute" from="704,196" to="5447,196" stroked="true" strokeweight="1.149pt" strokecolor="#a39161">
              <v:stroke dashstyle="dot"/>
            </v:line>
            <v:shape style="position:absolute;left:635;top:195;width:4846;height:2" coordorigin="635,196" coordsize="4846,0" path="m635,196l635,196m5481,196l5481,196e" filled="false" stroked="true" strokeweight="1.149pt" strokecolor="#a39161">
              <v:path arrowok="t"/>
              <v:stroke dashstyle="solid"/>
            </v:shape>
            <w10:wrap type="none"/>
          </v:group>
        </w:pict>
      </w:r>
      <w:r>
        <w:rPr>
          <w:w w:val="88"/>
        </w:rPr>
        <w:t> </w:t>
      </w:r>
      <w:r>
        <w:rPr/>
        <w:tab/>
      </w:r>
    </w:p>
    <w:p>
      <w:pPr>
        <w:pStyle w:val="BodyText"/>
        <w:spacing w:line="312" w:lineRule="auto" w:before="18"/>
        <w:ind w:left="103"/>
        <w:rPr>
          <w:rFonts w:ascii="Cambria" w:hAnsi="Cambria"/>
        </w:rPr>
      </w:pPr>
      <w:r>
        <w:rPr>
          <w:rFonts w:ascii="Cambria" w:hAnsi="Cambria"/>
          <w:color w:val="A39161"/>
          <w:w w:val="105"/>
        </w:rPr>
        <w:t>Documentation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expressing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management’s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belief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company</w:t>
      </w:r>
      <w:r>
        <w:rPr>
          <w:rFonts w:ascii="Cambria" w:hAnsi="Cambria"/>
          <w:color w:val="A39161"/>
          <w:spacing w:val="7"/>
          <w:w w:val="105"/>
        </w:rPr>
        <w:t> </w:t>
      </w:r>
      <w:r>
        <w:rPr>
          <w:rFonts w:ascii="Cambria" w:hAnsi="Cambria"/>
          <w:color w:val="A39161"/>
          <w:w w:val="105"/>
        </w:rPr>
        <w:t>operating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7"/>
          <w:w w:val="105"/>
        </w:rPr>
        <w:t> </w:t>
      </w:r>
      <w:r>
        <w:rPr>
          <w:rFonts w:ascii="Cambria" w:hAnsi="Cambria"/>
          <w:color w:val="A39161"/>
          <w:w w:val="105"/>
        </w:rPr>
        <w:t>mine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has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7"/>
          <w:w w:val="105"/>
        </w:rPr>
        <w:t> </w:t>
      </w:r>
      <w:r>
        <w:rPr>
          <w:rFonts w:ascii="Cambria" w:hAnsi="Cambria"/>
          <w:color w:val="A39161"/>
          <w:w w:val="105"/>
        </w:rPr>
        <w:t>appropriate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systems</w:t>
      </w:r>
      <w:r>
        <w:rPr>
          <w:rFonts w:ascii="Cambria" w:hAnsi="Cambria"/>
          <w:color w:val="A39161"/>
          <w:spacing w:val="7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processes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place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to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ensure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that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all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gold</w:t>
      </w:r>
      <w:r>
        <w:rPr>
          <w:rFonts w:ascii="Cambria" w:hAnsi="Cambria"/>
          <w:color w:val="A39161"/>
          <w:spacing w:val="8"/>
          <w:w w:val="105"/>
        </w:rPr>
        <w:t> </w:t>
      </w:r>
      <w:r>
        <w:rPr>
          <w:rFonts w:ascii="Cambria" w:hAnsi="Cambria"/>
          <w:color w:val="A39161"/>
          <w:w w:val="105"/>
        </w:rPr>
        <w:t>and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gold-bearing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material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leaving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mine’s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area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of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control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is</w:t>
      </w:r>
      <w:r>
        <w:rPr>
          <w:rFonts w:ascii="Cambria" w:hAnsi="Cambria"/>
          <w:color w:val="A39161"/>
          <w:spacing w:val="10"/>
          <w:w w:val="105"/>
        </w:rPr>
        <w:t> </w:t>
      </w:r>
      <w:r>
        <w:rPr>
          <w:rFonts w:ascii="Cambria" w:hAnsi="Cambria"/>
          <w:color w:val="A39161"/>
          <w:w w:val="105"/>
        </w:rPr>
        <w:t>being</w:t>
      </w:r>
      <w:r>
        <w:rPr>
          <w:rFonts w:ascii="Cambria" w:hAnsi="Cambria"/>
          <w:color w:val="A39161"/>
          <w:spacing w:val="9"/>
          <w:w w:val="105"/>
        </w:rPr>
        <w:t> </w:t>
      </w:r>
      <w:r>
        <w:rPr>
          <w:rFonts w:ascii="Cambria" w:hAnsi="Cambria"/>
          <w:color w:val="A39161"/>
          <w:w w:val="105"/>
        </w:rPr>
        <w:t>dispatched</w:t>
      </w:r>
      <w:r>
        <w:rPr>
          <w:rFonts w:ascii="Cambria" w:hAnsi="Cambria"/>
          <w:color w:val="A39161"/>
          <w:spacing w:val="1"/>
          <w:w w:val="105"/>
        </w:rPr>
        <w:t> </w:t>
      </w:r>
      <w:r>
        <w:rPr>
          <w:rFonts w:ascii="Cambria" w:hAnsi="Cambria"/>
          <w:color w:val="A39161"/>
          <w:w w:val="105"/>
        </w:rPr>
        <w:t>in</w:t>
      </w:r>
      <w:r>
        <w:rPr>
          <w:rFonts w:ascii="Cambria" w:hAnsi="Cambria"/>
          <w:color w:val="A39161"/>
          <w:spacing w:val="5"/>
          <w:w w:val="105"/>
        </w:rPr>
        <w:t> </w:t>
      </w:r>
      <w:r>
        <w:rPr>
          <w:rFonts w:ascii="Cambria" w:hAnsi="Cambria"/>
          <w:color w:val="A39161"/>
          <w:w w:val="105"/>
        </w:rPr>
        <w:t>conformance</w:t>
      </w:r>
      <w:r>
        <w:rPr>
          <w:rFonts w:ascii="Cambria" w:hAnsi="Cambria"/>
          <w:color w:val="A39161"/>
          <w:spacing w:val="5"/>
          <w:w w:val="105"/>
        </w:rPr>
        <w:t> </w:t>
      </w:r>
      <w:r>
        <w:rPr>
          <w:rFonts w:ascii="Cambria" w:hAnsi="Cambria"/>
          <w:color w:val="A39161"/>
          <w:w w:val="105"/>
        </w:rPr>
        <w:t>with</w:t>
      </w:r>
      <w:r>
        <w:rPr>
          <w:rFonts w:ascii="Cambria" w:hAnsi="Cambria"/>
          <w:color w:val="A39161"/>
          <w:spacing w:val="5"/>
          <w:w w:val="105"/>
        </w:rPr>
        <w:t> </w:t>
      </w:r>
      <w:r>
        <w:rPr>
          <w:rFonts w:ascii="Cambria" w:hAnsi="Cambria"/>
          <w:color w:val="A39161"/>
          <w:w w:val="105"/>
        </w:rPr>
        <w:t>the</w:t>
      </w:r>
      <w:r>
        <w:rPr>
          <w:rFonts w:ascii="Cambria" w:hAnsi="Cambria"/>
          <w:color w:val="A39161"/>
          <w:spacing w:val="6"/>
          <w:w w:val="105"/>
        </w:rPr>
        <w:t> </w:t>
      </w:r>
      <w:r>
        <w:rPr>
          <w:rFonts w:ascii="Cambria" w:hAnsi="Cambria"/>
          <w:color w:val="A39161"/>
          <w:w w:val="105"/>
        </w:rPr>
        <w:t>Standard.</w:t>
      </w:r>
    </w:p>
    <w:p>
      <w:pPr>
        <w:pStyle w:val="BodyText"/>
        <w:spacing w:line="256" w:lineRule="auto" w:before="14"/>
        <w:ind w:left="103" w:right="1212"/>
      </w:pPr>
      <w:r>
        <w:rPr/>
        <w:br w:type="column"/>
      </w:r>
      <w:r>
        <w:rPr/>
        <w:t>being dispatched in conformance with this Standard, the</w:t>
      </w:r>
      <w:r>
        <w:rPr>
          <w:spacing w:val="1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mine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in</w:t>
      </w:r>
      <w:r>
        <w:rPr>
          <w:spacing w:val="-50"/>
        </w:rPr>
        <w:t> </w:t>
      </w:r>
      <w:r>
        <w:rPr>
          <w:rFonts w:ascii="Trebuchet MS"/>
          <w:b/>
          <w:color w:val="EE2C3C"/>
        </w:rPr>
        <w:t>Non-conformance</w:t>
      </w:r>
      <w:r>
        <w:rPr/>
        <w:t>.</w:t>
      </w:r>
    </w:p>
    <w:p>
      <w:pPr>
        <w:pStyle w:val="Heading4"/>
        <w:spacing w:before="120"/>
      </w:pPr>
      <w:r>
        <w:rPr>
          <w:w w:val="105"/>
        </w:rPr>
        <w:t>E1.4</w:t>
      </w:r>
      <w:r>
        <w:rPr>
          <w:spacing w:val="41"/>
          <w:w w:val="105"/>
        </w:rPr>
        <w:t> </w:t>
      </w:r>
      <w:r>
        <w:rPr>
          <w:w w:val="105"/>
        </w:rPr>
        <w:t>Assessment</w:t>
      </w:r>
    </w:p>
    <w:p>
      <w:pPr>
        <w:pStyle w:val="BodyText"/>
        <w:spacing w:line="256" w:lineRule="auto" w:before="12"/>
        <w:ind w:left="103" w:right="835"/>
      </w:pPr>
      <w:r>
        <w:rPr/>
        <w:t>The</w:t>
      </w:r>
      <w:r>
        <w:rPr>
          <w:spacing w:val="3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undertaken</w:t>
      </w:r>
      <w:r>
        <w:rPr>
          <w:spacing w:val="4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process</w:t>
      </w:r>
      <w:r>
        <w:rPr>
          <w:spacing w:val="4"/>
        </w:rPr>
        <w:t> </w:t>
      </w:r>
      <w:r>
        <w:rPr/>
        <w:t>and</w:t>
      </w:r>
      <w:r>
        <w:rPr>
          <w:spacing w:val="-50"/>
        </w:rPr>
        <w:t> </w:t>
      </w:r>
      <w:r>
        <w:rPr/>
        <w:t>against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criterion</w:t>
      </w:r>
      <w:r>
        <w:rPr>
          <w:spacing w:val="-8"/>
        </w:rPr>
        <w:t> </w:t>
      </w:r>
      <w:r>
        <w:rPr/>
        <w:t>set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above.</w:t>
      </w:r>
    </w:p>
    <w:p>
      <w:pPr>
        <w:pStyle w:val="BodyText"/>
        <w:spacing w:before="111"/>
        <w:ind w:left="103"/>
      </w:pPr>
      <w:r>
        <w:rPr/>
        <w:t>The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undertaken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annually.</w:t>
      </w:r>
    </w:p>
    <w:p>
      <w:pPr>
        <w:spacing w:after="0"/>
        <w:sectPr>
          <w:type w:val="continuous"/>
          <w:pgSz w:w="11910" w:h="16840"/>
          <w:pgMar w:top="600" w:bottom="280" w:left="520" w:right="520"/>
          <w:cols w:num="2" w:equalWidth="0">
            <w:col w:w="4992" w:space="117"/>
            <w:col w:w="5761"/>
          </w:cols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4" w:lineRule="exact"/>
        <w:ind w:left="103"/>
        <w:rPr>
          <w:sz w:val="2"/>
        </w:rPr>
      </w:pPr>
      <w:r>
        <w:rPr>
          <w:sz w:val="2"/>
        </w:rPr>
        <w:pict>
          <v:group style="width:242.3pt;height:1.150pt;mso-position-horizontal-relative:char;mso-position-vertical-relative:line" coordorigin="0,0" coordsize="4846,23">
            <v:line style="position:absolute" from="69,11" to="4811,11" stroked="true" strokeweight="1.149pt" strokecolor="#a39161">
              <v:stroke dashstyle="dot"/>
            </v:line>
            <v:shape style="position:absolute;left:0;top:11;width:4846;height:2" coordorigin="0,11" coordsize="4846,0" path="m0,11l0,11m4846,11l4846,11e" filled="false" stroked="true" strokeweight="1.149pt" strokecolor="#a39161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10" w:h="16840"/>
          <w:pgMar w:top="600" w:bottom="280" w:left="520" w:right="520"/>
        </w:sectPr>
      </w:pPr>
    </w:p>
    <w:p>
      <w:pPr>
        <w:pStyle w:val="Heading1"/>
        <w:spacing w:line="232" w:lineRule="auto" w:before="87"/>
        <w:ind w:left="783" w:right="765"/>
      </w:pPr>
      <w:bookmarkStart w:name="Framework to address Deviations from C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A39161"/>
        </w:rPr>
        <w:t>Framework</w:t>
      </w:r>
      <w:r>
        <w:rPr>
          <w:color w:val="A39161"/>
          <w:spacing w:val="-10"/>
        </w:rPr>
        <w:t> </w:t>
      </w:r>
      <w:r>
        <w:rPr>
          <w:color w:val="A39161"/>
        </w:rPr>
        <w:t>to</w:t>
      </w:r>
      <w:r>
        <w:rPr>
          <w:color w:val="A39161"/>
          <w:spacing w:val="-10"/>
        </w:rPr>
        <w:t> </w:t>
      </w:r>
      <w:r>
        <w:rPr>
          <w:color w:val="A39161"/>
        </w:rPr>
        <w:t>address</w:t>
      </w:r>
      <w:r>
        <w:rPr>
          <w:color w:val="A39161"/>
          <w:spacing w:val="-10"/>
        </w:rPr>
        <w:t> </w:t>
      </w:r>
      <w:r>
        <w:rPr>
          <w:color w:val="A39161"/>
        </w:rPr>
        <w:t>Deviations</w:t>
      </w:r>
      <w:r>
        <w:rPr>
          <w:color w:val="A39161"/>
          <w:spacing w:val="-129"/>
        </w:rPr>
        <w:t> </w:t>
      </w:r>
      <w:r>
        <w:rPr>
          <w:color w:val="A39161"/>
        </w:rPr>
        <w:t>from</w:t>
      </w:r>
      <w:r>
        <w:rPr>
          <w:color w:val="A39161"/>
          <w:spacing w:val="11"/>
        </w:rPr>
        <w:t> </w:t>
      </w:r>
      <w:r>
        <w:rPr>
          <w:color w:val="A39161"/>
        </w:rPr>
        <w:t>Conformance</w:t>
      </w:r>
    </w:p>
    <w:p>
      <w:pPr>
        <w:pStyle w:val="BodyText"/>
        <w:spacing w:before="2"/>
        <w:rPr>
          <w:rFonts w:ascii="Cambria"/>
          <w:b/>
          <w:sz w:val="22"/>
        </w:rPr>
      </w:pPr>
    </w:p>
    <w:p>
      <w:pPr>
        <w:spacing w:after="0"/>
        <w:rPr>
          <w:rFonts w:ascii="Cambria"/>
          <w:sz w:val="22"/>
        </w:rPr>
        <w:sectPr>
          <w:footerReference w:type="even" r:id="rId83"/>
          <w:footerReference w:type="default" r:id="rId84"/>
          <w:pgSz w:w="11910" w:h="16840"/>
          <w:pgMar w:footer="490" w:header="0" w:top="420" w:bottom="700" w:left="520" w:right="520"/>
        </w:sectPr>
      </w:pPr>
    </w:p>
    <w:p>
      <w:pPr>
        <w:pStyle w:val="Heading3"/>
        <w:spacing w:line="256" w:lineRule="auto"/>
        <w:ind w:right="632"/>
      </w:pPr>
      <w:r>
        <w:rPr>
          <w:color w:val="A39161"/>
        </w:rPr>
        <w:t>Deviations</w:t>
      </w:r>
      <w:r>
        <w:rPr>
          <w:color w:val="A39161"/>
          <w:spacing w:val="16"/>
        </w:rPr>
        <w:t> </w:t>
      </w:r>
      <w:r>
        <w:rPr>
          <w:color w:val="A39161"/>
        </w:rPr>
        <w:t>from</w:t>
      </w:r>
      <w:r>
        <w:rPr>
          <w:color w:val="A39161"/>
          <w:spacing w:val="17"/>
        </w:rPr>
        <w:t> </w:t>
      </w:r>
      <w:r>
        <w:rPr>
          <w:color w:val="A39161"/>
        </w:rPr>
        <w:t>Conformance</w:t>
      </w:r>
      <w:r>
        <w:rPr>
          <w:color w:val="A39161"/>
          <w:spacing w:val="17"/>
        </w:rPr>
        <w:t> </w:t>
      </w:r>
      <w:r>
        <w:rPr>
          <w:color w:val="A39161"/>
        </w:rPr>
        <w:t>with</w:t>
      </w:r>
      <w:r>
        <w:rPr>
          <w:color w:val="A39161"/>
          <w:spacing w:val="-50"/>
        </w:rPr>
        <w:t> </w:t>
      </w:r>
      <w:r>
        <w:rPr>
          <w:color w:val="A39161"/>
        </w:rPr>
        <w:t>the</w:t>
      </w:r>
      <w:r>
        <w:rPr>
          <w:color w:val="A39161"/>
          <w:spacing w:val="4"/>
        </w:rPr>
        <w:t> </w:t>
      </w:r>
      <w:r>
        <w:rPr>
          <w:color w:val="A39161"/>
        </w:rPr>
        <w:t>Standard</w:t>
      </w:r>
    </w:p>
    <w:p>
      <w:pPr>
        <w:pStyle w:val="Heading4"/>
        <w:spacing w:before="137"/>
        <w:ind w:left="783"/>
      </w:pPr>
      <w:r>
        <w:rPr/>
        <w:t>Where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adopts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Remedial</w:t>
      </w:r>
      <w:r>
        <w:rPr>
          <w:spacing w:val="17"/>
        </w:rPr>
        <w:t> </w:t>
      </w:r>
      <w:r>
        <w:rPr/>
        <w:t>Action</w:t>
      </w:r>
      <w:r>
        <w:rPr>
          <w:spacing w:val="17"/>
        </w:rPr>
        <w:t> </w:t>
      </w:r>
      <w:r>
        <w:rPr/>
        <w:t>Plan</w:t>
      </w:r>
    </w:p>
    <w:p>
      <w:pPr>
        <w:pStyle w:val="BodyText"/>
        <w:spacing w:line="256" w:lineRule="auto" w:before="12"/>
        <w:ind w:left="783"/>
      </w:pPr>
      <w:r>
        <w:rPr/>
        <w:t>In the event that a mining operation does not adhere to one or</w:t>
      </w:r>
      <w:r>
        <w:rPr>
          <w:spacing w:val="1"/>
        </w:rPr>
        <w:t> </w:t>
      </w:r>
      <w:r>
        <w:rPr/>
        <w:t>more of the Standard’s assessment criteria (aside from minor/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below),</w:t>
      </w:r>
      <w:r>
        <w:rPr>
          <w:spacing w:val="-50"/>
        </w:rPr>
        <w:t> </w:t>
      </w:r>
      <w:r>
        <w:rPr/>
        <w:t>it is considered to be in Deviation from Conformance with the</w:t>
      </w:r>
      <w:r>
        <w:rPr>
          <w:spacing w:val="1"/>
        </w:rPr>
        <w:t> </w:t>
      </w:r>
      <w:r>
        <w:rPr/>
        <w:t>Standard. Notwithstanding the occurrence of a Deviation from</w:t>
      </w:r>
      <w:r>
        <w:rPr>
          <w:spacing w:val="1"/>
        </w:rPr>
        <w:t> </w:t>
      </w:r>
      <w:r>
        <w:rPr/>
        <w:t>Conformance, a mining operation can remain in conformance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Standard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creates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adopts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Remedial</w:t>
      </w:r>
      <w:r>
        <w:rPr>
          <w:spacing w:val="4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set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/>
        <w:t>below.</w:t>
      </w:r>
    </w:p>
    <w:p>
      <w:pPr>
        <w:pStyle w:val="BodyText"/>
        <w:spacing w:line="256" w:lineRule="auto" w:before="113"/>
        <w:ind w:left="783" w:right="325"/>
      </w:pPr>
      <w:r>
        <w:rPr/>
        <w:t>The</w:t>
      </w:r>
      <w:r>
        <w:rPr>
          <w:spacing w:val="3"/>
        </w:rPr>
        <w:t> </w:t>
      </w:r>
      <w:r>
        <w:rPr/>
        <w:t>Remedial</w:t>
      </w:r>
      <w:r>
        <w:rPr>
          <w:spacing w:val="3"/>
        </w:rPr>
        <w:t> </w:t>
      </w:r>
      <w:r>
        <w:rPr/>
        <w:t>Action</w:t>
      </w:r>
      <w:r>
        <w:rPr>
          <w:spacing w:val="3"/>
        </w:rPr>
        <w:t> </w:t>
      </w:r>
      <w:r>
        <w:rPr/>
        <w:t>Plan</w:t>
      </w:r>
      <w:r>
        <w:rPr>
          <w:spacing w:val="3"/>
        </w:rPr>
        <w:t> </w:t>
      </w:r>
      <w:r>
        <w:rPr/>
        <w:t>should</w:t>
      </w:r>
      <w:r>
        <w:rPr>
          <w:spacing w:val="3"/>
        </w:rPr>
        <w:t> </w:t>
      </w:r>
      <w:r>
        <w:rPr/>
        <w:t>include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50"/>
        </w:rPr>
        <w:t> </w:t>
      </w:r>
      <w:r>
        <w:rPr/>
        <w:t>elements: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0" w:lineRule="auto" w:before="111" w:after="0"/>
        <w:ind w:left="953" w:right="0" w:hanging="171"/>
        <w:jc w:val="left"/>
        <w:rPr>
          <w:sz w:val="17"/>
        </w:rPr>
      </w:pPr>
      <w:r>
        <w:rPr>
          <w:sz w:val="17"/>
        </w:rPr>
        <w:t>a description of</w:t>
      </w:r>
      <w:r>
        <w:rPr>
          <w:spacing w:val="1"/>
          <w:sz w:val="17"/>
        </w:rPr>
        <w:t> </w:t>
      </w:r>
      <w:r>
        <w:rPr>
          <w:sz w:val="17"/>
        </w:rPr>
        <w:t>the Deviation from</w:t>
      </w:r>
      <w:r>
        <w:rPr>
          <w:spacing w:val="1"/>
          <w:sz w:val="17"/>
        </w:rPr>
        <w:t> </w:t>
      </w:r>
      <w:r>
        <w:rPr>
          <w:sz w:val="17"/>
        </w:rPr>
        <w:t>Conformance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0" w:lineRule="auto" w:before="124" w:after="0"/>
        <w:ind w:left="953" w:right="0" w:hanging="171"/>
        <w:jc w:val="left"/>
        <w:rPr>
          <w:sz w:val="17"/>
        </w:rPr>
      </w:pPr>
      <w:r>
        <w:rPr>
          <w:sz w:val="17"/>
        </w:rPr>
        <w:t>corrective</w:t>
      </w:r>
      <w:r>
        <w:rPr>
          <w:spacing w:val="-4"/>
          <w:sz w:val="17"/>
        </w:rPr>
        <w:t> </w:t>
      </w:r>
      <w:r>
        <w:rPr>
          <w:sz w:val="17"/>
        </w:rPr>
        <w:t>action</w:t>
      </w:r>
      <w:r>
        <w:rPr>
          <w:spacing w:val="-4"/>
          <w:sz w:val="17"/>
        </w:rPr>
        <w:t> </w:t>
      </w:r>
      <w:r>
        <w:rPr>
          <w:sz w:val="17"/>
        </w:rPr>
        <w:t>to</w:t>
      </w:r>
      <w:r>
        <w:rPr>
          <w:spacing w:val="-4"/>
          <w:sz w:val="17"/>
        </w:rPr>
        <w:t> </w:t>
      </w:r>
      <w:r>
        <w:rPr>
          <w:sz w:val="17"/>
        </w:rPr>
        <w:t>be</w:t>
      </w:r>
      <w:r>
        <w:rPr>
          <w:spacing w:val="-3"/>
          <w:sz w:val="17"/>
        </w:rPr>
        <w:t> </w:t>
      </w:r>
      <w:r>
        <w:rPr>
          <w:sz w:val="17"/>
        </w:rPr>
        <w:t>taken</w:t>
      </w:r>
      <w:r>
        <w:rPr>
          <w:spacing w:val="-4"/>
          <w:sz w:val="17"/>
        </w:rPr>
        <w:t> </w:t>
      </w:r>
      <w:r>
        <w:rPr>
          <w:sz w:val="17"/>
        </w:rPr>
        <w:t>by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company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0" w:lineRule="auto" w:before="124" w:after="0"/>
        <w:ind w:left="953" w:right="0" w:hanging="171"/>
        <w:jc w:val="left"/>
        <w:rPr>
          <w:sz w:val="17"/>
        </w:rPr>
      </w:pPr>
      <w:r>
        <w:rPr>
          <w:sz w:val="17"/>
        </w:rPr>
        <w:t>identification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responsible</w:t>
      </w:r>
      <w:r>
        <w:rPr>
          <w:spacing w:val="-1"/>
          <w:sz w:val="17"/>
        </w:rPr>
        <w:t> </w:t>
      </w:r>
      <w:r>
        <w:rPr>
          <w:sz w:val="17"/>
        </w:rPr>
        <w:t>parties for</w:t>
      </w:r>
      <w:r>
        <w:rPr>
          <w:spacing w:val="-1"/>
          <w:sz w:val="17"/>
        </w:rPr>
        <w:t> </w:t>
      </w:r>
      <w:r>
        <w:rPr>
          <w:sz w:val="17"/>
        </w:rPr>
        <w:t>corrective</w:t>
      </w:r>
      <w:r>
        <w:rPr>
          <w:spacing w:val="-1"/>
          <w:sz w:val="17"/>
        </w:rPr>
        <w:t> </w:t>
      </w:r>
      <w:r>
        <w:rPr>
          <w:sz w:val="17"/>
        </w:rPr>
        <w:t>action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0" w:lineRule="auto" w:before="123" w:after="0"/>
        <w:ind w:left="953" w:right="0" w:hanging="171"/>
        <w:jc w:val="left"/>
        <w:rPr>
          <w:sz w:val="17"/>
        </w:rPr>
      </w:pPr>
      <w:r>
        <w:rPr>
          <w:sz w:val="17"/>
        </w:rPr>
        <w:t>estimated</w:t>
      </w:r>
      <w:r>
        <w:rPr>
          <w:spacing w:val="1"/>
          <w:sz w:val="17"/>
        </w:rPr>
        <w:t> </w:t>
      </w:r>
      <w:r>
        <w:rPr>
          <w:sz w:val="17"/>
        </w:rPr>
        <w:t>timeframes</w:t>
      </w:r>
      <w:r>
        <w:rPr>
          <w:spacing w:val="1"/>
          <w:sz w:val="17"/>
        </w:rPr>
        <w:t> </w:t>
      </w:r>
      <w:r>
        <w:rPr>
          <w:sz w:val="17"/>
        </w:rPr>
        <w:t>for</w:t>
      </w:r>
      <w:r>
        <w:rPr>
          <w:spacing w:val="1"/>
          <w:sz w:val="17"/>
        </w:rPr>
        <w:t> </w:t>
      </w:r>
      <w:r>
        <w:rPr>
          <w:sz w:val="17"/>
        </w:rPr>
        <w:t>implementation,</w:t>
      </w:r>
      <w:r>
        <w:rPr>
          <w:spacing w:val="1"/>
          <w:sz w:val="17"/>
        </w:rPr>
        <w:t> </w:t>
      </w:r>
      <w:r>
        <w:rPr>
          <w:sz w:val="17"/>
        </w:rPr>
        <w:t>and</w:t>
      </w:r>
    </w:p>
    <w:p>
      <w:pPr>
        <w:pStyle w:val="ListParagraph"/>
        <w:numPr>
          <w:ilvl w:val="1"/>
          <w:numId w:val="22"/>
        </w:numPr>
        <w:tabs>
          <w:tab w:pos="954" w:val="left" w:leader="none"/>
        </w:tabs>
        <w:spacing w:line="240" w:lineRule="auto" w:before="124" w:after="0"/>
        <w:ind w:left="953" w:right="0" w:hanging="171"/>
        <w:jc w:val="left"/>
        <w:rPr>
          <w:sz w:val="17"/>
        </w:rPr>
      </w:pPr>
      <w:r>
        <w:rPr>
          <w:sz w:val="17"/>
        </w:rPr>
        <w:t>such</w:t>
      </w:r>
      <w:r>
        <w:rPr>
          <w:spacing w:val="-1"/>
          <w:sz w:val="17"/>
        </w:rPr>
        <w:t> </w:t>
      </w:r>
      <w:r>
        <w:rPr>
          <w:sz w:val="17"/>
        </w:rPr>
        <w:t>other</w:t>
      </w:r>
      <w:r>
        <w:rPr>
          <w:spacing w:val="-1"/>
          <w:sz w:val="17"/>
        </w:rPr>
        <w:t> </w:t>
      </w:r>
      <w:r>
        <w:rPr>
          <w:sz w:val="17"/>
        </w:rPr>
        <w:t>matters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company</w:t>
      </w:r>
      <w:r>
        <w:rPr>
          <w:spacing w:val="-1"/>
          <w:sz w:val="17"/>
        </w:rPr>
        <w:t> </w:t>
      </w:r>
      <w:r>
        <w:rPr>
          <w:sz w:val="17"/>
        </w:rPr>
        <w:t>deems</w:t>
      </w:r>
      <w:r>
        <w:rPr>
          <w:spacing w:val="-1"/>
          <w:sz w:val="17"/>
        </w:rPr>
        <w:t> </w:t>
      </w:r>
      <w:r>
        <w:rPr>
          <w:sz w:val="17"/>
        </w:rPr>
        <w:t>appropriate.</w:t>
      </w:r>
    </w:p>
    <w:p>
      <w:pPr>
        <w:pStyle w:val="BodyText"/>
        <w:spacing w:line="256" w:lineRule="auto" w:before="124"/>
        <w:ind w:left="783"/>
      </w:pPr>
      <w:r>
        <w:rPr/>
        <w:t>The Remedial Action Plan must be created and action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soon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practicable,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most,</w:t>
      </w:r>
      <w:r>
        <w:rPr>
          <w:spacing w:val="2"/>
        </w:rPr>
        <w:t> </w:t>
      </w:r>
      <w:r>
        <w:rPr/>
        <w:t>within</w:t>
      </w:r>
      <w:r>
        <w:rPr>
          <w:spacing w:val="2"/>
        </w:rPr>
        <w:t> </w:t>
      </w:r>
      <w:r>
        <w:rPr/>
        <w:t>90</w:t>
      </w:r>
      <w:r>
        <w:rPr>
          <w:spacing w:val="-50"/>
        </w:rPr>
        <w:t> </w:t>
      </w:r>
      <w:r>
        <w:rPr/>
        <w:t>days of management becoming aware of the Deviation from</w:t>
      </w:r>
      <w:r>
        <w:rPr>
          <w:spacing w:val="1"/>
        </w:rPr>
        <w:t> </w:t>
      </w:r>
      <w:r>
        <w:rPr/>
        <w:t>Conformance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Standard.</w:t>
      </w:r>
    </w:p>
    <w:p>
      <w:pPr>
        <w:pStyle w:val="BodyText"/>
        <w:spacing w:line="256" w:lineRule="auto" w:before="112"/>
        <w:ind w:left="783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adopting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Remedial</w:t>
      </w:r>
      <w:r>
        <w:rPr>
          <w:spacing w:val="2"/>
        </w:rPr>
        <w:t> </w:t>
      </w:r>
      <w:r>
        <w:rPr/>
        <w:t>Action</w:t>
      </w:r>
      <w:r>
        <w:rPr>
          <w:spacing w:val="2"/>
        </w:rPr>
        <w:t> </w:t>
      </w:r>
      <w:r>
        <w:rPr/>
        <w:t>Plan,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</w:r>
      <w:r>
        <w:rPr>
          <w:spacing w:val="-50"/>
        </w:rPr>
        <w:t> </w:t>
      </w:r>
      <w:r>
        <w:rPr/>
        <w:t>operating the mine</w:t>
      </w:r>
      <w:r>
        <w:rPr>
          <w:spacing w:val="1"/>
        </w:rPr>
        <w:t> </w:t>
      </w:r>
      <w:r>
        <w:rPr/>
        <w:t>must also notify</w:t>
      </w:r>
      <w:r>
        <w:rPr>
          <w:spacing w:val="1"/>
        </w:rPr>
        <w:t> </w:t>
      </w:r>
      <w:r>
        <w:rPr/>
        <w:t>the next</w:t>
      </w:r>
      <w:r>
        <w:rPr>
          <w:spacing w:val="1"/>
        </w:rPr>
        <w:t> </w:t>
      </w:r>
      <w:r>
        <w:rPr/>
        <w:t>participant in the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custody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Conformance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Remedial</w:t>
      </w:r>
      <w:r>
        <w:rPr>
          <w:spacing w:val="4"/>
        </w:rPr>
        <w:t> </w:t>
      </w:r>
      <w:r>
        <w:rPr/>
        <w:t>Action</w:t>
      </w:r>
      <w:r>
        <w:rPr>
          <w:spacing w:val="4"/>
        </w:rPr>
        <w:t> </w:t>
      </w:r>
      <w:r>
        <w:rPr/>
        <w:t>Plan.</w:t>
      </w:r>
      <w:r>
        <w:rPr>
          <w:spacing w:val="4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assurance review, the</w:t>
      </w:r>
      <w:r>
        <w:rPr>
          <w:spacing w:val="1"/>
        </w:rPr>
        <w:t> </w:t>
      </w:r>
      <w:r>
        <w:rPr/>
        <w:t>company shall</w:t>
      </w:r>
      <w:r>
        <w:rPr>
          <w:spacing w:val="1"/>
        </w:rPr>
        <w:t> </w:t>
      </w:r>
      <w:r>
        <w:rPr/>
        <w:t>provide its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provider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copy of</w:t>
      </w:r>
      <w:r>
        <w:rPr>
          <w:spacing w:val="-1"/>
        </w:rPr>
        <w:t> </w:t>
      </w:r>
      <w:r>
        <w:rPr/>
        <w:t>the Remedial</w:t>
      </w:r>
      <w:r>
        <w:rPr>
          <w:spacing w:val="-1"/>
        </w:rPr>
        <w:t> </w:t>
      </w:r>
      <w:r>
        <w:rPr/>
        <w:t>Action Plan</w:t>
      </w:r>
      <w:r>
        <w:rPr>
          <w:spacing w:val="-1"/>
        </w:rPr>
        <w:t> </w:t>
      </w:r>
      <w:r>
        <w:rPr/>
        <w:t>(which</w:t>
      </w:r>
    </w:p>
    <w:p>
      <w:pPr>
        <w:pStyle w:val="BodyText"/>
        <w:spacing w:line="256" w:lineRule="auto" w:before="2"/>
        <w:ind w:left="783" w:right="66"/>
      </w:pP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redacted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deemed</w:t>
      </w:r>
      <w:r>
        <w:rPr>
          <w:spacing w:val="2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particularly</w:t>
      </w:r>
      <w:r>
        <w:rPr>
          <w:spacing w:val="4"/>
        </w:rPr>
        <w:t> </w:t>
      </w:r>
      <w:r>
        <w:rPr/>
        <w:t>sensitive</w:t>
      </w:r>
      <w:r>
        <w:rPr>
          <w:spacing w:val="4"/>
        </w:rPr>
        <w:t> </w:t>
      </w:r>
      <w:r>
        <w:rPr/>
        <w:t>information,</w:t>
      </w:r>
      <w:r>
        <w:rPr>
          <w:spacing w:val="4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security</w:t>
      </w:r>
      <w:r>
        <w:rPr>
          <w:spacing w:val="-50"/>
        </w:rPr>
        <w:t> </w:t>
      </w:r>
      <w:r>
        <w:rPr/>
        <w:t>concerns).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company</w:t>
      </w:r>
      <w:r>
        <w:rPr>
          <w:spacing w:val="5"/>
        </w:rPr>
        <w:t> </w:t>
      </w:r>
      <w:r>
        <w:rPr/>
        <w:t>may</w:t>
      </w:r>
      <w:r>
        <w:rPr>
          <w:spacing w:val="5"/>
        </w:rPr>
        <w:t> </w:t>
      </w:r>
      <w:r>
        <w:rPr/>
        <w:t>choose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revise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Remedial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ongoing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current</w:t>
      </w:r>
      <w:r>
        <w:rPr>
          <w:spacing w:val="-6"/>
        </w:rPr>
        <w:t> </w:t>
      </w:r>
      <w:r>
        <w:rPr/>
        <w:t>information.</w:t>
      </w:r>
    </w:p>
    <w:p>
      <w:pPr>
        <w:pStyle w:val="BodyText"/>
        <w:spacing w:line="256" w:lineRule="auto" w:before="113"/>
        <w:ind w:left="783"/>
      </w:pPr>
      <w:r>
        <w:rPr/>
        <w:t>The company’s Conflict-Free Gold Report should include a</w:t>
      </w:r>
      <w:r>
        <w:rPr>
          <w:spacing w:val="1"/>
        </w:rPr>
        <w:t> </w:t>
      </w:r>
      <w:r>
        <w:rPr/>
        <w:t>reference to the existence of a Deviation from Conformance and</w:t>
      </w:r>
      <w:r>
        <w:rPr>
          <w:spacing w:val="-51"/>
        </w:rPr>
        <w:t> </w:t>
      </w:r>
      <w:r>
        <w:rPr/>
        <w:t>state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Remedial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4"/>
        </w:rPr>
        <w:t> </w:t>
      </w:r>
      <w:r>
        <w:rPr/>
        <w:t>it.</w:t>
      </w:r>
    </w:p>
    <w:p>
      <w:pPr>
        <w:pStyle w:val="BodyText"/>
        <w:spacing w:line="256" w:lineRule="auto" w:before="111"/>
        <w:ind w:left="783"/>
      </w:pPr>
      <w:r>
        <w:rPr/>
        <w:t>When the Remedial Action Plan has been completed or the</w:t>
      </w:r>
      <w:r>
        <w:rPr>
          <w:spacing w:val="1"/>
        </w:rPr>
        <w:t> </w:t>
      </w:r>
      <w:r>
        <w:rPr/>
        <w:t>Deviation from Conformance is remedied, notice shall be</w:t>
      </w:r>
      <w:r>
        <w:rPr>
          <w:spacing w:val="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50"/>
        </w:rPr>
        <w:t> </w:t>
      </w:r>
      <w:r>
        <w:rPr/>
        <w:t>participant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chain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custody.</w:t>
      </w:r>
    </w:p>
    <w:p>
      <w:pPr>
        <w:pStyle w:val="BodyText"/>
        <w:spacing w:line="256" w:lineRule="auto" w:before="110"/>
        <w:ind w:left="199" w:right="332"/>
      </w:pPr>
      <w:r>
        <w:rPr/>
        <w:br w:type="column"/>
      </w:r>
      <w:r>
        <w:rPr/>
        <w:t>In the event that the company concludes it will not be able to</w:t>
      </w:r>
      <w:r>
        <w:rPr>
          <w:spacing w:val="-51"/>
        </w:rPr>
        <w:t> </w:t>
      </w:r>
      <w:r>
        <w:rPr/>
        <w:t>address the Deviation from Conformance with the Standard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Remedial</w:t>
      </w:r>
      <w:r>
        <w:rPr>
          <w:spacing w:val="2"/>
        </w:rPr>
        <w:t> </w:t>
      </w:r>
      <w:r>
        <w:rPr/>
        <w:t>Action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(whether</w:t>
      </w:r>
      <w:r>
        <w:rPr>
          <w:spacing w:val="2"/>
        </w:rPr>
        <w:t> </w:t>
      </w:r>
      <w:r>
        <w:rPr/>
        <w:t>revised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not)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if a period of six months has passed since the adoption of the</w:t>
      </w:r>
      <w:r>
        <w:rPr>
          <w:spacing w:val="-51"/>
        </w:rPr>
        <w:t> </w:t>
      </w:r>
      <w:r>
        <w:rPr/>
        <w:t>Remedial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 and</w:t>
      </w:r>
      <w:r>
        <w:rPr>
          <w:spacing w:val="-1"/>
        </w:rPr>
        <w:t> </w:t>
      </w:r>
      <w:r>
        <w:rPr/>
        <w:t>the Deviation</w:t>
      </w:r>
      <w:r>
        <w:rPr>
          <w:spacing w:val="-1"/>
        </w:rPr>
        <w:t> </w:t>
      </w:r>
      <w:r>
        <w:rPr/>
        <w:t>from Conformance</w:t>
      </w:r>
    </w:p>
    <w:p>
      <w:pPr>
        <w:pStyle w:val="BodyText"/>
        <w:spacing w:line="256" w:lineRule="auto" w:before="2"/>
        <w:ind w:left="199" w:right="226"/>
      </w:pPr>
      <w:r>
        <w:rPr/>
        <w:t>continues</w:t>
      </w:r>
      <w:r>
        <w:rPr>
          <w:spacing w:val="1"/>
        </w:rPr>
        <w:t> </w:t>
      </w:r>
      <w:r>
        <w:rPr/>
        <w:t>substantively</w:t>
      </w:r>
      <w:r>
        <w:rPr>
          <w:spacing w:val="1"/>
        </w:rPr>
        <w:t> </w:t>
      </w:r>
      <w:r>
        <w:rPr/>
        <w:t>unabated,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-50"/>
        </w:rPr>
        <w:t> </w:t>
      </w:r>
      <w:r>
        <w:rPr/>
        <w:t>be in non-conformance with the Standard and gold or gold-</w:t>
      </w:r>
      <w:r>
        <w:rPr>
          <w:spacing w:val="1"/>
        </w:rPr>
        <w:t> </w:t>
      </w:r>
      <w:r>
        <w:rPr/>
        <w:t>bearing material from the mine that has the Deviation from</w:t>
      </w:r>
      <w:r>
        <w:rPr>
          <w:spacing w:val="1"/>
        </w:rPr>
        <w:t> </w:t>
      </w:r>
      <w:r>
        <w:rPr/>
        <w:t>Conformance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non-conforming.</w:t>
      </w:r>
    </w:p>
    <w:p>
      <w:pPr>
        <w:pStyle w:val="Heading4"/>
        <w:spacing w:line="266" w:lineRule="auto" w:before="123"/>
        <w:ind w:left="199" w:right="460"/>
      </w:pP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</w:t>
      </w:r>
      <w:r>
        <w:rPr>
          <w:spacing w:val="16"/>
        </w:rPr>
        <w:t> </w:t>
      </w:r>
      <w:r>
        <w:rPr/>
        <w:t>declines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adopt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Remedial</w:t>
      </w:r>
      <w:r>
        <w:rPr>
          <w:spacing w:val="-49"/>
        </w:rPr>
        <w:t> </w:t>
      </w:r>
      <w:r>
        <w:rPr/>
        <w:t>Action</w:t>
      </w:r>
      <w:r>
        <w:rPr>
          <w:spacing w:val="-6"/>
        </w:rPr>
        <w:t> </w:t>
      </w:r>
      <w:r>
        <w:rPr/>
        <w:t>Plan</w:t>
      </w:r>
    </w:p>
    <w:p>
      <w:pPr>
        <w:pStyle w:val="BodyText"/>
        <w:spacing w:line="256" w:lineRule="auto"/>
        <w:ind w:left="199" w:right="431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3"/>
        </w:rPr>
        <w:t> </w:t>
      </w:r>
      <w:r>
        <w:rPr/>
        <w:t>operating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mine</w:t>
      </w:r>
      <w:r>
        <w:rPr>
          <w:spacing w:val="3"/>
        </w:rPr>
        <w:t> </w:t>
      </w:r>
      <w:r>
        <w:rPr/>
        <w:t>believes</w:t>
      </w:r>
      <w:r>
        <w:rPr>
          <w:spacing w:val="1"/>
        </w:rPr>
        <w:t> </w:t>
      </w:r>
      <w:r>
        <w:rPr/>
        <w:t>it cannot address a Deviation from Conformance through a</w:t>
      </w:r>
      <w:r>
        <w:rPr>
          <w:spacing w:val="1"/>
        </w:rPr>
        <w:t> </w:t>
      </w:r>
      <w:r>
        <w:rPr/>
        <w:t>Remedial 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a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Action Plan in</w:t>
      </w:r>
      <w:r>
        <w:rPr>
          <w:spacing w:val="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a Deviation from</w:t>
      </w:r>
      <w:r>
        <w:rPr>
          <w:spacing w:val="1"/>
        </w:rPr>
        <w:t> </w:t>
      </w:r>
      <w:r>
        <w:rPr/>
        <w:t>Conformance, the</w:t>
      </w:r>
    </w:p>
    <w:p>
      <w:pPr>
        <w:pStyle w:val="BodyText"/>
        <w:spacing w:line="256" w:lineRule="auto"/>
        <w:ind w:left="199" w:right="226"/>
      </w:pPr>
      <w:r>
        <w:rPr/>
        <w:t>mine will immediately be deemed to be in non-conformance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gold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gold-bearing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dispatched</w:t>
      </w:r>
      <w:r>
        <w:rPr>
          <w:spacing w:val="-50"/>
        </w:rPr>
        <w:t> </w:t>
      </w:r>
      <w:r>
        <w:rPr/>
        <w:t>from the mine that has the Deviation from Conformance must</w:t>
      </w:r>
      <w:r>
        <w:rPr>
          <w:spacing w:val="1"/>
        </w:rPr>
        <w:t> </w:t>
      </w:r>
      <w:r>
        <w:rPr/>
        <w:t>be</w:t>
      </w:r>
      <w:r>
        <w:rPr>
          <w:spacing w:val="-8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non-conforming.</w:t>
      </w:r>
    </w:p>
    <w:p>
      <w:pPr>
        <w:pStyle w:val="BodyText"/>
        <w:spacing w:line="256" w:lineRule="auto" w:before="104"/>
        <w:ind w:left="199" w:right="460"/>
      </w:pPr>
      <w:r>
        <w:rPr/>
        <w:t>The company must also promptly notify the next participant</w:t>
      </w:r>
      <w:r>
        <w:rPr>
          <w:spacing w:val="-51"/>
        </w:rPr>
        <w:t> </w:t>
      </w:r>
      <w:r>
        <w:rPr/>
        <w:t>in the chain of custody of the Deviation from Conformance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adopt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Remedial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Plan.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line="256" w:lineRule="auto" w:before="1"/>
        <w:ind w:left="199"/>
      </w:pPr>
      <w:r>
        <w:rPr/>
        <w:t>company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permitted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use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of</w:t>
      </w:r>
      <w:r>
        <w:rPr>
          <w:spacing w:val="-50"/>
        </w:rPr>
        <w:t> </w:t>
      </w:r>
      <w:r>
        <w:rPr/>
        <w:t>Conformance in Part E of the Standard for gold or gold-bearing</w:t>
      </w:r>
      <w:r>
        <w:rPr>
          <w:spacing w:val="1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dispatched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mine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question.</w:t>
      </w:r>
    </w:p>
    <w:p>
      <w:pPr>
        <w:pStyle w:val="BodyText"/>
        <w:spacing w:line="256" w:lineRule="auto" w:before="112"/>
        <w:ind w:left="199" w:right="226"/>
      </w:pP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chose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implement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Remedial</w:t>
      </w:r>
      <w:r>
        <w:rPr>
          <w:spacing w:val="3"/>
        </w:rPr>
        <w:t> </w:t>
      </w:r>
      <w:r>
        <w:rPr/>
        <w:t>Action</w:t>
      </w:r>
      <w:r>
        <w:rPr>
          <w:spacing w:val="3"/>
        </w:rPr>
        <w:t> </w:t>
      </w:r>
      <w:r>
        <w:rPr/>
        <w:t>Plan</w:t>
      </w:r>
      <w:r>
        <w:rPr>
          <w:spacing w:val="-50"/>
        </w:rPr>
        <w:t> </w:t>
      </w:r>
      <w:r>
        <w:rPr/>
        <w:t>at a later date in respect of the Deviation from Conformance</w:t>
      </w:r>
      <w:r>
        <w:rPr>
          <w:spacing w:val="1"/>
        </w:rPr>
        <w:t> </w:t>
      </w:r>
      <w:r>
        <w:rPr/>
        <w:t>but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gold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gold-bearing</w:t>
      </w:r>
      <w:r>
        <w:rPr>
          <w:spacing w:val="-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mine</w:t>
      </w:r>
    </w:p>
    <w:p>
      <w:pPr>
        <w:pStyle w:val="BodyText"/>
        <w:spacing w:line="256" w:lineRule="auto" w:before="1"/>
        <w:ind w:left="199" w:right="337"/>
      </w:pPr>
      <w:r>
        <w:rPr/>
        <w:t>in</w:t>
      </w:r>
      <w:r>
        <w:rPr>
          <w:spacing w:val="7"/>
        </w:rPr>
        <w:t> </w:t>
      </w:r>
      <w:r>
        <w:rPr/>
        <w:t>question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deemed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conformance</w:t>
      </w:r>
      <w:r>
        <w:rPr>
          <w:spacing w:val="7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Standard until the Deviation from Conformance is actually</w:t>
      </w:r>
      <w:r>
        <w:rPr>
          <w:spacing w:val="-51"/>
        </w:rPr>
        <w:t> </w:t>
      </w:r>
      <w:r>
        <w:rPr/>
        <w:t>remedied.</w:t>
      </w:r>
    </w:p>
    <w:p>
      <w:pPr>
        <w:pStyle w:val="Heading4"/>
        <w:spacing w:line="266" w:lineRule="auto" w:before="122"/>
        <w:ind w:left="199" w:right="226"/>
      </w:pPr>
      <w:r>
        <w:rPr/>
        <w:t>Where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company</w:t>
      </w:r>
      <w:r>
        <w:rPr>
          <w:spacing w:val="20"/>
        </w:rPr>
        <w:t> </w:t>
      </w:r>
      <w:r>
        <w:rPr/>
        <w:t>recognises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Remedial</w:t>
      </w:r>
      <w:r>
        <w:rPr>
          <w:spacing w:val="20"/>
        </w:rPr>
        <w:t> </w:t>
      </w:r>
      <w:r>
        <w:rPr/>
        <w:t>Action</w:t>
      </w:r>
      <w:r>
        <w:rPr>
          <w:spacing w:val="-48"/>
        </w:rPr>
        <w:t> </w:t>
      </w:r>
      <w:r>
        <w:rPr/>
        <w:t>Plan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insufficient</w:t>
      </w:r>
    </w:p>
    <w:p>
      <w:pPr>
        <w:pStyle w:val="BodyText"/>
        <w:spacing w:line="256" w:lineRule="auto"/>
        <w:ind w:left="199" w:right="230"/>
      </w:pPr>
      <w:r>
        <w:rPr/>
        <w:t>When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arisen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blatantly</w:t>
      </w:r>
      <w:r>
        <w:rPr>
          <w:spacing w:val="4"/>
        </w:rPr>
        <w:t> </w:t>
      </w:r>
      <w:r>
        <w:rPr/>
        <w:t>contravenes</w:t>
      </w:r>
      <w:r>
        <w:rPr>
          <w:spacing w:val="3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being found to be implicated in funding unlawful armed groups</w:t>
      </w:r>
      <w:r>
        <w:rPr>
          <w:spacing w:val="-51"/>
        </w:rPr>
        <w:t> </w:t>
      </w:r>
      <w:r>
        <w:rPr/>
        <w:t>credibly implicated in serious human rights abuses or breaches</w:t>
      </w:r>
      <w:r>
        <w:rPr>
          <w:spacing w:val="-50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humanitarian</w:t>
      </w:r>
      <w:r>
        <w:rPr>
          <w:spacing w:val="-7"/>
        </w:rPr>
        <w:t> </w:t>
      </w:r>
      <w:r>
        <w:rPr/>
        <w:t>law,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recognise</w:t>
      </w:r>
    </w:p>
    <w:p>
      <w:pPr>
        <w:pStyle w:val="BodyText"/>
        <w:spacing w:line="256" w:lineRule="auto"/>
        <w:ind w:left="199"/>
      </w:pPr>
      <w:r>
        <w:rPr/>
        <w:t>that a Remedial Action Plan may not be sufficient to redress the</w:t>
      </w:r>
      <w:r>
        <w:rPr>
          <w:spacing w:val="-51"/>
        </w:rPr>
        <w:t> </w:t>
      </w:r>
      <w:r>
        <w:rPr/>
        <w:t>actions</w:t>
      </w:r>
      <w:r>
        <w:rPr>
          <w:spacing w:val="-8"/>
        </w:rPr>
        <w:t> </w:t>
      </w:r>
      <w:r>
        <w:rPr/>
        <w:t>taken.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5654" w:space="40"/>
            <w:col w:w="51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514" w:top="1580" w:bottom="680" w:left="520" w:right="520"/>
        </w:sectPr>
      </w:pPr>
    </w:p>
    <w:p>
      <w:pPr>
        <w:pStyle w:val="Heading4"/>
        <w:spacing w:before="101"/>
      </w:pPr>
      <w:r>
        <w:rPr/>
        <w:t>Non-conformance</w:t>
      </w:r>
    </w:p>
    <w:p>
      <w:pPr>
        <w:pStyle w:val="BodyText"/>
        <w:spacing w:before="12"/>
        <w:ind w:left="103"/>
      </w:pPr>
      <w:r>
        <w:rPr/>
        <w:t>As</w:t>
      </w:r>
      <w:r>
        <w:rPr>
          <w:spacing w:val="-3"/>
        </w:rPr>
        <w:t> </w:t>
      </w:r>
      <w:r>
        <w:rPr/>
        <w:t>noted</w:t>
      </w:r>
      <w:r>
        <w:rPr>
          <w:spacing w:val="-2"/>
        </w:rPr>
        <w:t> </w:t>
      </w:r>
      <w:r>
        <w:rPr/>
        <w:t>above,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in</w:t>
      </w:r>
    </w:p>
    <w:p>
      <w:pPr>
        <w:spacing w:line="254" w:lineRule="auto" w:before="15"/>
        <w:ind w:left="103" w:right="256" w:firstLine="0"/>
        <w:jc w:val="left"/>
        <w:rPr>
          <w:sz w:val="17"/>
        </w:rPr>
      </w:pPr>
      <w:r>
        <w:rPr>
          <w:sz w:val="17"/>
        </w:rPr>
        <w:t>non-conformance</w:t>
      </w:r>
      <w:r>
        <w:rPr>
          <w:spacing w:val="-12"/>
          <w:sz w:val="17"/>
        </w:rPr>
        <w:t> </w:t>
      </w:r>
      <w:r>
        <w:rPr>
          <w:sz w:val="17"/>
        </w:rPr>
        <w:t>with</w:t>
      </w:r>
      <w:r>
        <w:rPr>
          <w:spacing w:val="-11"/>
          <w:sz w:val="17"/>
        </w:rPr>
        <w:t> </w:t>
      </w:r>
      <w:r>
        <w:rPr>
          <w:sz w:val="17"/>
        </w:rPr>
        <w:t>the</w:t>
      </w:r>
      <w:r>
        <w:rPr>
          <w:spacing w:val="-12"/>
          <w:sz w:val="17"/>
        </w:rPr>
        <w:t> </w:t>
      </w:r>
      <w:r>
        <w:rPr>
          <w:rFonts w:ascii="Trebuchet MS"/>
          <w:i/>
          <w:sz w:val="17"/>
        </w:rPr>
        <w:t>Conflict-Free</w:t>
      </w:r>
      <w:r>
        <w:rPr>
          <w:rFonts w:ascii="Trebuchet MS"/>
          <w:i/>
          <w:spacing w:val="-9"/>
          <w:sz w:val="17"/>
        </w:rPr>
        <w:t> </w:t>
      </w:r>
      <w:r>
        <w:rPr>
          <w:rFonts w:ascii="Trebuchet MS"/>
          <w:i/>
          <w:sz w:val="17"/>
        </w:rPr>
        <w:t>Gold</w:t>
      </w:r>
      <w:r>
        <w:rPr>
          <w:rFonts w:ascii="Trebuchet MS"/>
          <w:i/>
          <w:spacing w:val="-10"/>
          <w:sz w:val="17"/>
        </w:rPr>
        <w:t> </w:t>
      </w:r>
      <w:r>
        <w:rPr>
          <w:rFonts w:ascii="Trebuchet MS"/>
          <w:i/>
          <w:sz w:val="17"/>
        </w:rPr>
        <w:t>Standard</w:t>
      </w:r>
      <w:r>
        <w:rPr>
          <w:rFonts w:ascii="Trebuchet MS"/>
          <w:i/>
          <w:spacing w:val="-9"/>
          <w:sz w:val="17"/>
        </w:rPr>
        <w:t> </w:t>
      </w:r>
      <w:r>
        <w:rPr>
          <w:sz w:val="17"/>
        </w:rPr>
        <w:t>when</w:t>
      </w:r>
      <w:r>
        <w:rPr>
          <w:spacing w:val="-50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company</w:t>
      </w:r>
      <w:r>
        <w:rPr>
          <w:spacing w:val="-8"/>
          <w:sz w:val="17"/>
        </w:rPr>
        <w:t> </w:t>
      </w:r>
      <w:r>
        <w:rPr>
          <w:sz w:val="17"/>
        </w:rPr>
        <w:t>operating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8"/>
          <w:sz w:val="17"/>
        </w:rPr>
        <w:t> </w:t>
      </w:r>
      <w:r>
        <w:rPr>
          <w:sz w:val="17"/>
        </w:rPr>
        <w:t>mine: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56" w:lineRule="auto" w:before="112" w:after="0"/>
        <w:ind w:left="273" w:right="324" w:hanging="170"/>
        <w:jc w:val="left"/>
        <w:rPr>
          <w:sz w:val="17"/>
        </w:rPr>
      </w:pPr>
      <w:r>
        <w:rPr>
          <w:sz w:val="17"/>
        </w:rPr>
        <w:t>adopts a Remedial Action Plan but fails to implement and</w:t>
      </w:r>
      <w:r>
        <w:rPr>
          <w:spacing w:val="1"/>
          <w:sz w:val="17"/>
        </w:rPr>
        <w:t> </w:t>
      </w:r>
      <w:r>
        <w:rPr>
          <w:sz w:val="17"/>
        </w:rPr>
        <w:t>complete</w:t>
      </w:r>
      <w:r>
        <w:rPr>
          <w:spacing w:val="-1"/>
          <w:sz w:val="17"/>
        </w:rPr>
        <w:t> </w:t>
      </w:r>
      <w:r>
        <w:rPr>
          <w:sz w:val="17"/>
        </w:rPr>
        <w:t>this</w:t>
      </w:r>
      <w:r>
        <w:rPr>
          <w:spacing w:val="-1"/>
          <w:sz w:val="17"/>
        </w:rPr>
        <w:t> </w:t>
      </w:r>
      <w:r>
        <w:rPr>
          <w:sz w:val="17"/>
        </w:rPr>
        <w:t>Remedial</w:t>
      </w:r>
      <w:r>
        <w:rPr>
          <w:spacing w:val="-1"/>
          <w:sz w:val="17"/>
        </w:rPr>
        <w:t> </w:t>
      </w:r>
      <w:r>
        <w:rPr>
          <w:sz w:val="17"/>
        </w:rPr>
        <w:t>Action</w:t>
      </w:r>
      <w:r>
        <w:rPr>
          <w:spacing w:val="-2"/>
          <w:sz w:val="17"/>
        </w:rPr>
        <w:t> </w:t>
      </w:r>
      <w:r>
        <w:rPr>
          <w:sz w:val="17"/>
        </w:rPr>
        <w:t>Plan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timely</w:t>
      </w:r>
      <w:r>
        <w:rPr>
          <w:spacing w:val="-1"/>
          <w:sz w:val="17"/>
        </w:rPr>
        <w:t> </w:t>
      </w:r>
      <w:r>
        <w:rPr>
          <w:sz w:val="17"/>
        </w:rPr>
        <w:t>manner,</w:t>
      </w:r>
      <w:r>
        <w:rPr>
          <w:spacing w:val="-1"/>
          <w:sz w:val="17"/>
        </w:rPr>
        <w:t> </w:t>
      </w:r>
      <w:r>
        <w:rPr>
          <w:sz w:val="17"/>
        </w:rPr>
        <w:t>or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40" w:lineRule="auto" w:before="110" w:after="0"/>
        <w:ind w:left="273" w:right="0" w:hanging="171"/>
        <w:jc w:val="left"/>
        <w:rPr>
          <w:sz w:val="17"/>
        </w:rPr>
      </w:pPr>
      <w:r>
        <w:rPr>
          <w:sz w:val="17"/>
        </w:rPr>
        <w:t>declines to</w:t>
      </w:r>
      <w:r>
        <w:rPr>
          <w:spacing w:val="1"/>
          <w:sz w:val="17"/>
        </w:rPr>
        <w:t> </w:t>
      </w:r>
      <w:r>
        <w:rPr>
          <w:sz w:val="17"/>
        </w:rPr>
        <w:t>adopt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Remedial</w:t>
      </w:r>
      <w:r>
        <w:rPr>
          <w:spacing w:val="1"/>
          <w:sz w:val="17"/>
        </w:rPr>
        <w:t> </w:t>
      </w:r>
      <w:r>
        <w:rPr>
          <w:sz w:val="17"/>
        </w:rPr>
        <w:t>Action Plan</w:t>
      </w:r>
    </w:p>
    <w:p>
      <w:pPr>
        <w:pStyle w:val="ListParagraph"/>
        <w:numPr>
          <w:ilvl w:val="0"/>
          <w:numId w:val="22"/>
        </w:numPr>
        <w:tabs>
          <w:tab w:pos="274" w:val="left" w:leader="none"/>
        </w:tabs>
        <w:spacing w:line="240" w:lineRule="auto" w:before="124" w:after="0"/>
        <w:ind w:left="273" w:right="0" w:hanging="171"/>
        <w:jc w:val="left"/>
        <w:rPr>
          <w:sz w:val="17"/>
        </w:rPr>
      </w:pPr>
      <w:r>
        <w:rPr>
          <w:sz w:val="17"/>
        </w:rPr>
        <w:t>recognises</w:t>
      </w:r>
      <w:r>
        <w:rPr>
          <w:spacing w:val="2"/>
          <w:sz w:val="17"/>
        </w:rPr>
        <w:t> </w:t>
      </w:r>
      <w:r>
        <w:rPr>
          <w:sz w:val="17"/>
        </w:rPr>
        <w:t>that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Remedial</w:t>
      </w:r>
      <w:r>
        <w:rPr>
          <w:spacing w:val="2"/>
          <w:sz w:val="17"/>
        </w:rPr>
        <w:t> </w:t>
      </w:r>
      <w:r>
        <w:rPr>
          <w:sz w:val="17"/>
        </w:rPr>
        <w:t>Action</w:t>
      </w:r>
      <w:r>
        <w:rPr>
          <w:spacing w:val="3"/>
          <w:sz w:val="17"/>
        </w:rPr>
        <w:t> </w:t>
      </w:r>
      <w:r>
        <w:rPr>
          <w:sz w:val="17"/>
        </w:rPr>
        <w:t>Plan</w:t>
      </w:r>
      <w:r>
        <w:rPr>
          <w:spacing w:val="2"/>
          <w:sz w:val="17"/>
        </w:rPr>
        <w:t> </w:t>
      </w:r>
      <w:r>
        <w:rPr>
          <w:sz w:val="17"/>
        </w:rPr>
        <w:t>is</w:t>
      </w:r>
      <w:r>
        <w:rPr>
          <w:spacing w:val="3"/>
          <w:sz w:val="17"/>
        </w:rPr>
        <w:t> </w:t>
      </w:r>
      <w:r>
        <w:rPr>
          <w:sz w:val="17"/>
        </w:rPr>
        <w:t>insufficient.</w:t>
      </w:r>
    </w:p>
    <w:p>
      <w:pPr>
        <w:pStyle w:val="BodyText"/>
        <w:spacing w:line="256" w:lineRule="auto" w:before="124"/>
        <w:ind w:left="103" w:right="204"/>
      </w:pPr>
      <w:r>
        <w:rPr/>
        <w:t>In such situations, the company operating the mine should</w:t>
      </w:r>
      <w:r>
        <w:rPr>
          <w:spacing w:val="1"/>
        </w:rPr>
        <w:t> </w:t>
      </w:r>
      <w:r>
        <w:rPr/>
        <w:t>publicly report that the mine is in non-conformance with the</w:t>
      </w:r>
      <w:r>
        <w:rPr>
          <w:spacing w:val="1"/>
        </w:rPr>
        <w:t> </w:t>
      </w:r>
      <w:r>
        <w:rPr/>
        <w:t>Standard for that period for the operation(s) concerned. The</w:t>
      </w:r>
      <w:r>
        <w:rPr>
          <w:spacing w:val="1"/>
        </w:rPr>
        <w:t> </w:t>
      </w:r>
      <w:r>
        <w:rPr/>
        <w:t>company is no longer permitted to provide a Management</w:t>
      </w:r>
      <w:r>
        <w:rPr>
          <w:spacing w:val="1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Conformance</w:t>
      </w:r>
      <w:r>
        <w:rPr>
          <w:spacing w:val="14"/>
        </w:rPr>
        <w:t> </w:t>
      </w:r>
      <w:r>
        <w:rPr/>
        <w:t>declaring</w:t>
      </w:r>
      <w:r>
        <w:rPr>
          <w:spacing w:val="13"/>
        </w:rPr>
        <w:t> </w:t>
      </w:r>
      <w:r>
        <w:rPr/>
        <w:t>management’s</w:t>
      </w:r>
      <w:r>
        <w:rPr>
          <w:spacing w:val="14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gold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mine</w:t>
      </w:r>
      <w:r>
        <w:rPr>
          <w:spacing w:val="-4"/>
        </w:rPr>
        <w:t> </w:t>
      </w:r>
      <w:r>
        <w:rPr/>
        <w:t>conforms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Standard.</w:t>
      </w:r>
      <w:r>
        <w:rPr>
          <w:spacing w:val="-3"/>
        </w:rPr>
        <w:t> </w:t>
      </w:r>
      <w:r>
        <w:rPr/>
        <w:t>The</w:t>
      </w:r>
      <w:r>
        <w:rPr>
          <w:spacing w:val="-50"/>
        </w:rPr>
        <w:t> </w:t>
      </w:r>
      <w:r>
        <w:rPr/>
        <w:t>company must also promptly notify the next participant in the</w:t>
      </w:r>
      <w:r>
        <w:rPr>
          <w:spacing w:val="-51"/>
        </w:rPr>
        <w:t> </w:t>
      </w:r>
      <w:r>
        <w:rPr/>
        <w:t>chain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custody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non-conformance.</w:t>
      </w:r>
    </w:p>
    <w:p>
      <w:pPr>
        <w:pStyle w:val="BodyText"/>
        <w:spacing w:line="256" w:lineRule="auto" w:before="113"/>
        <w:ind w:left="103" w:right="38"/>
      </w:pPr>
      <w:r>
        <w:rPr/>
        <w:t>In a situation where there is a Deviation from Conformance that</w:t>
      </w:r>
      <w:r>
        <w:rPr>
          <w:spacing w:val="-51"/>
        </w:rPr>
        <w:t> </w:t>
      </w:r>
      <w:r>
        <w:rPr/>
        <w:t>cannot be sufficiently addressed through a Remedial Action</w:t>
      </w:r>
      <w:r>
        <w:rPr>
          <w:spacing w:val="1"/>
        </w:rPr>
        <w:t> </w:t>
      </w:r>
      <w:r>
        <w:rPr/>
        <w:t>Plan, or the company chooses not to do so, and where the next</w:t>
      </w:r>
      <w:r>
        <w:rPr>
          <w:spacing w:val="-51"/>
        </w:rPr>
        <w:t> </w:t>
      </w:r>
      <w:r>
        <w:rPr/>
        <w:t>participant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chain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custody</w:t>
      </w:r>
      <w:r>
        <w:rPr>
          <w:spacing w:val="-3"/>
        </w:rPr>
        <w:t> </w:t>
      </w:r>
      <w:r>
        <w:rPr/>
        <w:t>declines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accept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gold</w:t>
      </w:r>
      <w:r>
        <w:rPr>
          <w:spacing w:val="-3"/>
        </w:rPr>
        <w:t> </w:t>
      </w:r>
      <w:r>
        <w:rPr/>
        <w:t>or</w:t>
      </w:r>
      <w:r>
        <w:rPr>
          <w:spacing w:val="-50"/>
        </w:rPr>
        <w:t> </w:t>
      </w:r>
      <w:r>
        <w:rPr/>
        <w:t>gold-bearing material because of the non-conformance, it is for</w:t>
      </w:r>
      <w:r>
        <w:rPr>
          <w:spacing w:val="1"/>
        </w:rPr>
        <w:t> </w:t>
      </w:r>
      <w:r>
        <w:rPr/>
        <w:t>the company to determine what they do with this gold or gold-</w:t>
      </w:r>
      <w:r>
        <w:rPr>
          <w:spacing w:val="1"/>
        </w:rPr>
        <w:t> </w:t>
      </w:r>
      <w:r>
        <w:rPr/>
        <w:t>bearing material and they should document this as part of their</w:t>
      </w:r>
      <w:r>
        <w:rPr>
          <w:spacing w:val="1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pack</w:t>
      </w:r>
      <w:r>
        <w:rPr>
          <w:spacing w:val="-6"/>
        </w:rPr>
        <w:t> </w:t>
      </w:r>
      <w:r>
        <w:rPr/>
        <w:t>assembled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assurance.</w:t>
      </w:r>
    </w:p>
    <w:p>
      <w:pPr>
        <w:pStyle w:val="Heading4"/>
        <w:spacing w:line="266" w:lineRule="auto" w:before="100"/>
        <w:ind w:right="810"/>
      </w:pPr>
      <w:r>
        <w:rPr>
          <w:b w:val="0"/>
        </w:rPr>
        <w:br w:type="column"/>
      </w:r>
      <w:r>
        <w:rPr/>
        <w:t>Minor</w:t>
      </w:r>
      <w:r>
        <w:rPr>
          <w:spacing w:val="34"/>
        </w:rPr>
        <w:t> </w:t>
      </w:r>
      <w:r>
        <w:rPr/>
        <w:t>and/or</w:t>
      </w:r>
      <w:r>
        <w:rPr>
          <w:spacing w:val="35"/>
        </w:rPr>
        <w:t> </w:t>
      </w:r>
      <w:r>
        <w:rPr/>
        <w:t>administrative</w:t>
      </w:r>
      <w:r>
        <w:rPr>
          <w:spacing w:val="35"/>
        </w:rPr>
        <w:t> </w:t>
      </w:r>
      <w:r>
        <w:rPr/>
        <w:t>Deviations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Conformance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Standard</w:t>
      </w:r>
    </w:p>
    <w:p>
      <w:pPr>
        <w:pStyle w:val="BodyText"/>
        <w:spacing w:line="256" w:lineRule="auto"/>
        <w:ind w:left="103" w:right="993"/>
      </w:pPr>
      <w:r>
        <w:rPr/>
        <w:t>In the event of a Deviation from Conformance with the</w:t>
      </w:r>
      <w:r>
        <w:rPr>
          <w:spacing w:val="1"/>
        </w:rPr>
        <w:t> </w:t>
      </w:r>
      <w:r>
        <w:rPr/>
        <w:t>Standard that is minor and/or administrative in nature, there</w:t>
      </w:r>
      <w:r>
        <w:rPr>
          <w:spacing w:val="1"/>
        </w:rPr>
        <w:t> </w:t>
      </w:r>
      <w:r>
        <w:rPr/>
        <w:t>is no need to adopt a Remedial Action Plan in order to remain</w:t>
      </w:r>
      <w:r>
        <w:rPr>
          <w:spacing w:val="-51"/>
        </w:rPr>
        <w:t> </w:t>
      </w:r>
      <w:r>
        <w:rPr/>
        <w:t>in conformance with the Standard (although a company may</w:t>
      </w:r>
      <w:r>
        <w:rPr>
          <w:spacing w:val="1"/>
        </w:rPr>
        <w:t> </w:t>
      </w:r>
      <w:r>
        <w:rPr/>
        <w:t>choose to do so). Instead the company should take prompt</w:t>
      </w:r>
      <w:r>
        <w:rPr>
          <w:spacing w:val="1"/>
        </w:rPr>
        <w:t> </w:t>
      </w:r>
      <w:r>
        <w:rPr/>
        <w:t>steps to rectify the Deviation from Conformance on a go-</w:t>
      </w:r>
      <w:r>
        <w:rPr>
          <w:spacing w:val="1"/>
        </w:rPr>
        <w:t> </w:t>
      </w:r>
      <w:r>
        <w:rPr/>
        <w:t>forward</w:t>
      </w:r>
      <w:r>
        <w:rPr>
          <w:spacing w:val="-4"/>
        </w:rPr>
        <w:t> </w:t>
      </w:r>
      <w:r>
        <w:rPr/>
        <w:t>basis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notify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256" w:lineRule="auto"/>
        <w:ind w:left="103" w:right="801"/>
      </w:pPr>
      <w:r>
        <w:rPr/>
        <w:t>existence of such a minor and/or administrative Deviation from</w:t>
      </w:r>
      <w:r>
        <w:rPr>
          <w:spacing w:val="1"/>
        </w:rPr>
        <w:t> </w:t>
      </w:r>
      <w:r>
        <w:rPr/>
        <w:t>Conformance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steps</w:t>
      </w:r>
      <w:r>
        <w:rPr>
          <w:spacing w:val="4"/>
        </w:rPr>
        <w:t> </w:t>
      </w:r>
      <w:r>
        <w:rPr/>
        <w:t>taken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correct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issue.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not possible to promptly rectify a minor and/or administrative</w:t>
      </w:r>
      <w:r>
        <w:rPr>
          <w:spacing w:val="1"/>
        </w:rPr>
        <w:t> </w:t>
      </w:r>
      <w:r>
        <w:rPr/>
        <w:t>Deviation from Conformance, the company shall follow the</w:t>
      </w:r>
      <w:r>
        <w:rPr>
          <w:spacing w:val="1"/>
        </w:rPr>
        <w:t> </w:t>
      </w:r>
      <w:r>
        <w:rPr/>
        <w:t>procedures</w:t>
      </w:r>
      <w:r>
        <w:rPr>
          <w:spacing w:val="3"/>
        </w:rPr>
        <w:t> </w:t>
      </w:r>
      <w:r>
        <w:rPr/>
        <w:t>set</w:t>
      </w:r>
      <w:r>
        <w:rPr>
          <w:spacing w:val="4"/>
        </w:rPr>
        <w:t> </w:t>
      </w:r>
      <w:r>
        <w:rPr/>
        <w:t>out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‘Deviations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Conformance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Standard’ regardless of the fact that the relevant Deviation from</w:t>
      </w:r>
      <w:r>
        <w:rPr>
          <w:spacing w:val="-51"/>
        </w:rPr>
        <w:t> </w:t>
      </w:r>
      <w:r>
        <w:rPr/>
        <w:t>Conformance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minor</w:t>
      </w:r>
      <w:r>
        <w:rPr>
          <w:spacing w:val="-5"/>
        </w:rPr>
        <w:t> </w:t>
      </w:r>
      <w:r>
        <w:rPr/>
        <w:t>and/or</w:t>
      </w:r>
      <w:r>
        <w:rPr>
          <w:spacing w:val="-6"/>
        </w:rPr>
        <w:t> </w:t>
      </w:r>
      <w:r>
        <w:rPr/>
        <w:t>administrative.</w:t>
      </w:r>
    </w:p>
    <w:p>
      <w:pPr>
        <w:spacing w:after="0" w:line="256" w:lineRule="auto"/>
        <w:sectPr>
          <w:type w:val="continuous"/>
          <w:pgSz w:w="11910" w:h="16840"/>
          <w:pgMar w:top="600" w:bottom="280" w:left="520" w:right="520"/>
          <w:cols w:num="2" w:equalWidth="0">
            <w:col w:w="4960" w:space="149"/>
            <w:col w:w="5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footerReference w:type="even" r:id="rId85"/>
          <w:pgSz w:w="11910" w:h="16840"/>
          <w:pgMar w:footer="0" w:header="0" w:top="1580" w:bottom="280" w:left="520" w:right="520"/>
        </w:sectPr>
      </w:pPr>
    </w:p>
    <w:p>
      <w:pPr>
        <w:spacing w:line="220" w:lineRule="auto" w:before="110"/>
        <w:ind w:left="1974" w:right="38" w:firstLine="0"/>
        <w:jc w:val="left"/>
        <w:rPr>
          <w:rFonts w:ascii="Cambria"/>
          <w:b/>
          <w:sz w:val="13"/>
        </w:rPr>
      </w:pPr>
      <w:r>
        <w:rPr/>
        <w:pict>
          <v:rect style="position:absolute;margin-left:0pt;margin-top:.000015pt;width:595.275pt;height:841.89pt;mso-position-horizontal-relative:page;mso-position-vertical-relative:page;z-index:-1679667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827998</wp:posOffset>
            </wp:positionH>
            <wp:positionV relativeFrom="paragraph">
              <wp:posOffset>-702596</wp:posOffset>
            </wp:positionV>
            <wp:extent cx="612000" cy="933208"/>
            <wp:effectExtent l="0" t="0" r="0" b="0"/>
            <wp:wrapNone/>
            <wp:docPr id="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4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93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A39161"/>
          <w:sz w:val="13"/>
        </w:rPr>
        <w:t>The</w:t>
      </w:r>
      <w:r>
        <w:rPr>
          <w:rFonts w:ascii="Cambria"/>
          <w:b/>
          <w:color w:val="A39161"/>
          <w:spacing w:val="1"/>
          <w:sz w:val="13"/>
        </w:rPr>
        <w:t> </w:t>
      </w:r>
      <w:r>
        <w:rPr>
          <w:rFonts w:ascii="Cambria"/>
          <w:b/>
          <w:color w:val="A39161"/>
          <w:sz w:val="13"/>
        </w:rPr>
        <w:t>printer</w:t>
      </w:r>
      <w:r>
        <w:rPr>
          <w:rFonts w:ascii="Cambria"/>
          <w:b/>
          <w:color w:val="A39161"/>
          <w:spacing w:val="1"/>
          <w:sz w:val="13"/>
        </w:rPr>
        <w:t> </w:t>
      </w:r>
      <w:r>
        <w:rPr>
          <w:rFonts w:ascii="Cambria"/>
          <w:b/>
          <w:color w:val="A39161"/>
          <w:sz w:val="13"/>
        </w:rPr>
        <w:t>is</w:t>
      </w:r>
      <w:r>
        <w:rPr>
          <w:rFonts w:ascii="Cambria"/>
          <w:b/>
          <w:color w:val="A39161"/>
          <w:spacing w:val="1"/>
          <w:sz w:val="13"/>
        </w:rPr>
        <w:t> </w:t>
      </w:r>
      <w:r>
        <w:rPr>
          <w:rFonts w:ascii="Cambria"/>
          <w:b/>
          <w:color w:val="A39161"/>
          <w:sz w:val="13"/>
        </w:rPr>
        <w:t>accredited</w:t>
      </w:r>
      <w:r>
        <w:rPr>
          <w:rFonts w:ascii="Cambria"/>
          <w:b/>
          <w:color w:val="A39161"/>
          <w:spacing w:val="28"/>
          <w:sz w:val="13"/>
        </w:rPr>
        <w:t> </w:t>
      </w:r>
      <w:r>
        <w:rPr>
          <w:rFonts w:ascii="Cambria"/>
          <w:b/>
          <w:color w:val="A39161"/>
          <w:sz w:val="13"/>
        </w:rPr>
        <w:t>to</w:t>
      </w:r>
      <w:r>
        <w:rPr>
          <w:rFonts w:ascii="Cambria"/>
          <w:b/>
          <w:color w:val="A39161"/>
          <w:spacing w:val="1"/>
          <w:sz w:val="13"/>
        </w:rPr>
        <w:t> </w:t>
      </w:r>
      <w:r>
        <w:rPr>
          <w:rFonts w:ascii="Cambria"/>
          <w:b/>
          <w:color w:val="A39161"/>
          <w:sz w:val="13"/>
        </w:rPr>
        <w:t>ISO14001</w:t>
      </w:r>
      <w:r>
        <w:rPr>
          <w:rFonts w:ascii="Cambria"/>
          <w:b/>
          <w:color w:val="A39161"/>
          <w:spacing w:val="23"/>
          <w:sz w:val="13"/>
        </w:rPr>
        <w:t> </w:t>
      </w:r>
      <w:r>
        <w:rPr>
          <w:rFonts w:ascii="Cambria"/>
          <w:b/>
          <w:color w:val="A39161"/>
          <w:sz w:val="13"/>
        </w:rPr>
        <w:t>environmental</w:t>
      </w:r>
      <w:r>
        <w:rPr>
          <w:rFonts w:ascii="Cambria"/>
          <w:b/>
          <w:color w:val="A39161"/>
          <w:spacing w:val="23"/>
          <w:sz w:val="13"/>
        </w:rPr>
        <w:t> </w:t>
      </w:r>
      <w:r>
        <w:rPr>
          <w:rFonts w:ascii="Cambria"/>
          <w:b/>
          <w:color w:val="A39161"/>
          <w:sz w:val="13"/>
        </w:rPr>
        <w:t>standard.</w:t>
      </w:r>
    </w:p>
    <w:p>
      <w:pPr>
        <w:pStyle w:val="BodyText"/>
        <w:spacing w:before="1"/>
        <w:rPr>
          <w:rFonts w:ascii="Cambria"/>
          <w:b/>
          <w:sz w:val="21"/>
        </w:rPr>
      </w:pPr>
      <w:r>
        <w:rPr/>
        <w:br w:type="column"/>
      </w:r>
      <w:r>
        <w:rPr>
          <w:rFonts w:ascii="Cambria"/>
          <w:b/>
          <w:sz w:val="21"/>
        </w:rPr>
      </w:r>
    </w:p>
    <w:p>
      <w:pPr>
        <w:spacing w:before="0"/>
        <w:ind w:left="783" w:right="0" w:firstLine="0"/>
        <w:jc w:val="left"/>
        <w:rPr>
          <w:rFonts w:ascii="Trebuchet MS"/>
          <w:b/>
          <w:sz w:val="13"/>
        </w:rPr>
      </w:pPr>
      <w:r>
        <w:rPr>
          <w:rFonts w:ascii="Trebuchet MS"/>
          <w:b/>
          <w:color w:val="A39161"/>
          <w:sz w:val="13"/>
        </w:rPr>
        <w:t>C018201210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40"/>
          <w:pgMar w:top="600" w:bottom="280" w:left="520" w:right="520"/>
          <w:cols w:num="2" w:equalWidth="0">
            <w:col w:w="4260" w:space="4966"/>
            <w:col w:w="1644"/>
          </w:cols>
        </w:sectPr>
      </w:pPr>
    </w:p>
    <w:p>
      <w:pPr>
        <w:spacing w:line="184" w:lineRule="exact" w:before="75"/>
        <w:ind w:left="103" w:right="0" w:firstLine="0"/>
        <w:jc w:val="left"/>
        <w:rPr>
          <w:rFonts w:ascii="Cambria"/>
          <w:b/>
          <w:sz w:val="16"/>
        </w:rPr>
      </w:pPr>
      <w:r>
        <w:rPr/>
        <w:pict>
          <v:rect style="position:absolute;margin-left:0pt;margin-top:.000015pt;width:595.275pt;height:841.89pt;mso-position-horizontal-relative:page;mso-position-vertical-relative:page;z-index:-16795648" filled="true" fillcolor="#000000" stroked="false">
            <v:fill type="solid"/>
            <w10:wrap type="none"/>
          </v:rect>
        </w:pict>
      </w:r>
      <w:r>
        <w:rPr>
          <w:rFonts w:ascii="Cambria"/>
          <w:b/>
          <w:color w:val="A39161"/>
          <w:w w:val="110"/>
          <w:sz w:val="16"/>
        </w:rPr>
        <w:t>World</w:t>
      </w:r>
      <w:r>
        <w:rPr>
          <w:rFonts w:ascii="Cambria"/>
          <w:b/>
          <w:color w:val="A39161"/>
          <w:spacing w:val="15"/>
          <w:w w:val="110"/>
          <w:sz w:val="16"/>
        </w:rPr>
        <w:t> </w:t>
      </w:r>
      <w:r>
        <w:rPr>
          <w:rFonts w:ascii="Cambria"/>
          <w:b/>
          <w:color w:val="A39161"/>
          <w:w w:val="110"/>
          <w:sz w:val="16"/>
        </w:rPr>
        <w:t>Gold</w:t>
      </w:r>
      <w:r>
        <w:rPr>
          <w:rFonts w:ascii="Cambria"/>
          <w:b/>
          <w:color w:val="A39161"/>
          <w:spacing w:val="16"/>
          <w:w w:val="110"/>
          <w:sz w:val="16"/>
        </w:rPr>
        <w:t> </w:t>
      </w:r>
      <w:r>
        <w:rPr>
          <w:rFonts w:ascii="Cambria"/>
          <w:b/>
          <w:color w:val="A39161"/>
          <w:w w:val="110"/>
          <w:sz w:val="16"/>
        </w:rPr>
        <w:t>Council</w:t>
      </w:r>
    </w:p>
    <w:p>
      <w:pPr>
        <w:spacing w:line="230" w:lineRule="auto" w:before="2"/>
        <w:ind w:left="103" w:right="7817" w:firstLine="0"/>
        <w:jc w:val="left"/>
        <w:rPr>
          <w:rFonts w:ascii="Cambria"/>
          <w:sz w:val="16"/>
        </w:rPr>
      </w:pPr>
      <w:r>
        <w:rPr>
          <w:rFonts w:ascii="Cambria"/>
          <w:color w:val="A39161"/>
          <w:w w:val="105"/>
          <w:sz w:val="16"/>
        </w:rPr>
        <w:t>10</w:t>
      </w:r>
      <w:r>
        <w:rPr>
          <w:rFonts w:ascii="Cambria"/>
          <w:color w:val="A39161"/>
          <w:spacing w:val="22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Old</w:t>
      </w:r>
      <w:r>
        <w:rPr>
          <w:rFonts w:ascii="Cambria"/>
          <w:color w:val="A39161"/>
          <w:spacing w:val="22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Bailey,</w:t>
      </w:r>
      <w:r>
        <w:rPr>
          <w:rFonts w:ascii="Cambria"/>
          <w:color w:val="A39161"/>
          <w:spacing w:val="22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London</w:t>
      </w:r>
      <w:r>
        <w:rPr>
          <w:rFonts w:ascii="Cambria"/>
          <w:color w:val="A39161"/>
          <w:spacing w:val="22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EC4M</w:t>
      </w:r>
      <w:r>
        <w:rPr>
          <w:rFonts w:ascii="Cambria"/>
          <w:color w:val="A39161"/>
          <w:spacing w:val="22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7NG</w:t>
      </w:r>
      <w:r>
        <w:rPr>
          <w:rFonts w:ascii="Cambria"/>
          <w:color w:val="A39161"/>
          <w:spacing w:val="-34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United</w:t>
      </w:r>
      <w:r>
        <w:rPr>
          <w:rFonts w:ascii="Cambria"/>
          <w:color w:val="A39161"/>
          <w:spacing w:val="6"/>
          <w:w w:val="105"/>
          <w:sz w:val="16"/>
        </w:rPr>
        <w:t> </w:t>
      </w:r>
      <w:r>
        <w:rPr>
          <w:rFonts w:ascii="Cambria"/>
          <w:color w:val="A39161"/>
          <w:w w:val="105"/>
          <w:sz w:val="16"/>
        </w:rPr>
        <w:t>Kingdom</w:t>
      </w:r>
    </w:p>
    <w:p>
      <w:pPr>
        <w:spacing w:line="184" w:lineRule="exact" w:before="84"/>
        <w:ind w:left="103" w:right="0" w:firstLine="0"/>
        <w:jc w:val="left"/>
        <w:rPr>
          <w:rFonts w:ascii="Cambria"/>
          <w:sz w:val="16"/>
        </w:rPr>
      </w:pPr>
      <w:r>
        <w:rPr>
          <w:rFonts w:ascii="Cambria"/>
          <w:b/>
          <w:color w:val="A39161"/>
          <w:sz w:val="14"/>
        </w:rPr>
        <w:t>T    </w:t>
      </w:r>
      <w:r>
        <w:rPr>
          <w:rFonts w:ascii="Cambria"/>
          <w:b/>
          <w:color w:val="A39161"/>
          <w:spacing w:val="10"/>
          <w:sz w:val="14"/>
        </w:rPr>
        <w:t> </w:t>
      </w:r>
      <w:r>
        <w:rPr>
          <w:rFonts w:ascii="Cambria"/>
          <w:color w:val="A39161"/>
          <w:sz w:val="16"/>
        </w:rPr>
        <w:t>+44</w:t>
      </w:r>
      <w:r>
        <w:rPr>
          <w:rFonts w:ascii="Cambria"/>
          <w:color w:val="A39161"/>
          <w:spacing w:val="10"/>
          <w:sz w:val="16"/>
        </w:rPr>
        <w:t> </w:t>
      </w:r>
      <w:r>
        <w:rPr>
          <w:rFonts w:ascii="Cambria"/>
          <w:color w:val="A39161"/>
          <w:sz w:val="16"/>
        </w:rPr>
        <w:t>20</w:t>
      </w:r>
      <w:r>
        <w:rPr>
          <w:rFonts w:ascii="Cambria"/>
          <w:color w:val="A39161"/>
          <w:spacing w:val="10"/>
          <w:sz w:val="16"/>
        </w:rPr>
        <w:t> </w:t>
      </w:r>
      <w:r>
        <w:rPr>
          <w:rFonts w:ascii="Cambria"/>
          <w:color w:val="A39161"/>
          <w:sz w:val="16"/>
        </w:rPr>
        <w:t>7826</w:t>
      </w:r>
      <w:r>
        <w:rPr>
          <w:rFonts w:ascii="Cambria"/>
          <w:color w:val="A39161"/>
          <w:spacing w:val="10"/>
          <w:sz w:val="16"/>
        </w:rPr>
        <w:t> </w:t>
      </w:r>
      <w:r>
        <w:rPr>
          <w:rFonts w:ascii="Cambria"/>
          <w:color w:val="A39161"/>
          <w:sz w:val="16"/>
        </w:rPr>
        <w:t>4700</w:t>
      </w:r>
    </w:p>
    <w:p>
      <w:pPr>
        <w:spacing w:line="180" w:lineRule="exact" w:before="0"/>
        <w:ind w:left="103" w:right="0" w:firstLine="0"/>
        <w:jc w:val="left"/>
        <w:rPr>
          <w:rFonts w:ascii="Cambria"/>
          <w:sz w:val="16"/>
        </w:rPr>
      </w:pPr>
      <w:r>
        <w:rPr>
          <w:rFonts w:ascii="Cambria"/>
          <w:b/>
          <w:color w:val="A39161"/>
          <w:sz w:val="14"/>
        </w:rPr>
        <w:t>F    </w:t>
      </w:r>
      <w:r>
        <w:rPr>
          <w:rFonts w:ascii="Cambria"/>
          <w:b/>
          <w:color w:val="A39161"/>
          <w:spacing w:val="23"/>
          <w:sz w:val="14"/>
        </w:rPr>
        <w:t> </w:t>
      </w:r>
      <w:r>
        <w:rPr>
          <w:rFonts w:ascii="Cambria"/>
          <w:color w:val="A39161"/>
          <w:sz w:val="16"/>
        </w:rPr>
        <w:t>+44</w:t>
      </w:r>
      <w:r>
        <w:rPr>
          <w:rFonts w:ascii="Cambria"/>
          <w:color w:val="A39161"/>
          <w:spacing w:val="10"/>
          <w:sz w:val="16"/>
        </w:rPr>
        <w:t> </w:t>
      </w:r>
      <w:r>
        <w:rPr>
          <w:rFonts w:ascii="Cambria"/>
          <w:color w:val="A39161"/>
          <w:sz w:val="16"/>
        </w:rPr>
        <w:t>20</w:t>
      </w:r>
      <w:r>
        <w:rPr>
          <w:rFonts w:ascii="Cambria"/>
          <w:color w:val="A39161"/>
          <w:spacing w:val="10"/>
          <w:sz w:val="16"/>
        </w:rPr>
        <w:t> </w:t>
      </w:r>
      <w:r>
        <w:rPr>
          <w:rFonts w:ascii="Cambria"/>
          <w:color w:val="A39161"/>
          <w:sz w:val="16"/>
        </w:rPr>
        <w:t>7826</w:t>
      </w:r>
      <w:r>
        <w:rPr>
          <w:rFonts w:ascii="Cambria"/>
          <w:color w:val="A39161"/>
          <w:spacing w:val="10"/>
          <w:sz w:val="16"/>
        </w:rPr>
        <w:t> </w:t>
      </w:r>
      <w:r>
        <w:rPr>
          <w:rFonts w:ascii="Cambria"/>
          <w:color w:val="A39161"/>
          <w:sz w:val="16"/>
        </w:rPr>
        <w:t>4799</w:t>
      </w:r>
    </w:p>
    <w:p>
      <w:pPr>
        <w:spacing w:line="184" w:lineRule="exact" w:before="0"/>
        <w:ind w:left="103" w:right="0" w:firstLine="0"/>
        <w:jc w:val="left"/>
        <w:rPr>
          <w:rFonts w:ascii="Cambria"/>
          <w:sz w:val="16"/>
        </w:rPr>
      </w:pPr>
      <w:r>
        <w:rPr>
          <w:rFonts w:ascii="Cambria"/>
          <w:b/>
          <w:color w:val="A39161"/>
          <w:w w:val="110"/>
          <w:sz w:val="14"/>
        </w:rPr>
        <w:t>W</w:t>
      </w:r>
      <w:r>
        <w:rPr>
          <w:rFonts w:ascii="Cambria"/>
          <w:b/>
          <w:color w:val="A39161"/>
          <w:spacing w:val="28"/>
          <w:w w:val="110"/>
          <w:sz w:val="14"/>
        </w:rPr>
        <w:t> </w:t>
      </w:r>
      <w:hyperlink r:id="rId88">
        <w:r>
          <w:rPr>
            <w:rFonts w:ascii="Cambria"/>
            <w:color w:val="A39161"/>
            <w:w w:val="110"/>
            <w:sz w:val="16"/>
          </w:rPr>
          <w:t>www.gold.org</w:t>
        </w:r>
      </w:hyperlink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21"/>
        </w:rPr>
      </w:pPr>
    </w:p>
    <w:p>
      <w:pPr>
        <w:spacing w:before="0"/>
        <w:ind w:left="103" w:right="0" w:firstLine="0"/>
        <w:jc w:val="left"/>
        <w:rPr>
          <w:rFonts w:ascii="Cambria"/>
          <w:b/>
          <w:sz w:val="13"/>
        </w:rPr>
      </w:pPr>
      <w:r>
        <w:rPr>
          <w:rFonts w:ascii="Cambria"/>
          <w:b/>
          <w:color w:val="A39161"/>
          <w:sz w:val="13"/>
        </w:rPr>
        <w:t>Published:</w:t>
      </w:r>
      <w:r>
        <w:rPr>
          <w:rFonts w:ascii="Cambria"/>
          <w:b/>
          <w:color w:val="A39161"/>
          <w:spacing w:val="27"/>
          <w:sz w:val="13"/>
        </w:rPr>
        <w:t> </w:t>
      </w:r>
      <w:r>
        <w:rPr>
          <w:rFonts w:ascii="Cambria"/>
          <w:b/>
          <w:color w:val="A39161"/>
          <w:sz w:val="13"/>
        </w:rPr>
        <w:t>October</w:t>
      </w:r>
      <w:r>
        <w:rPr>
          <w:rFonts w:ascii="Cambria"/>
          <w:b/>
          <w:color w:val="A39161"/>
          <w:spacing w:val="27"/>
          <w:sz w:val="13"/>
        </w:rPr>
        <w:t> </w:t>
      </w:r>
      <w:r>
        <w:rPr>
          <w:rFonts w:ascii="Cambria"/>
          <w:b/>
          <w:color w:val="A39161"/>
          <w:sz w:val="13"/>
        </w:rPr>
        <w:t>2012</w:t>
      </w:r>
    </w:p>
    <w:sectPr>
      <w:footerReference w:type="default" r:id="rId87"/>
      <w:pgSz w:w="11910" w:h="16840"/>
      <w:pgMar w:footer="0" w:header="0" w:top="50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138428pt;margin-top:805.166016pt;width:20.350pt;height:11.05pt;mso-position-horizontal-relative:page;mso-position-vertical-relative:page;z-index:-1684070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08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09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40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770203pt;margin-top:805.166016pt;width:24.3pt;height:11.05pt;mso-position-horizontal-relative:page;mso-position-vertical-relative:page;z-index:-16839680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9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123474pt;margin-top:805.166016pt;width:25.15pt;height:11.05pt;mso-position-horizontal-relative:page;mso-position-vertical-relative:page;z-index:-16838656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8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356812pt;margin-top:805.166016pt;width:24.85pt;height:11.05pt;mso-position-horizontal-relative:page;mso-position-vertical-relative:page;z-index:-16837632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7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763672pt;margin-top:805.166016pt;width:24.3pt;height:11.05pt;mso-position-horizontal-relative:page;mso-position-vertical-relative:page;z-index:-16836608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6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6.0271pt;margin-top:806.36853pt;width:9.1pt;height:9.8pt;mso-position-horizontal-relative:page;mso-position-vertical-relative:page;z-index:-168448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sz w:val="13"/>
                  </w:rPr>
                  <w:t>01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527771pt;margin-top:805.166016pt;width:24.65pt;height:11.05pt;mso-position-horizontal-relative:page;mso-position-vertical-relative:page;z-index:-16835584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5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148071pt;margin-top:805.166016pt;width:24.95pt;height:11.05pt;mso-position-horizontal-relative:page;mso-position-vertical-relative:page;z-index:-16834560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4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634583pt;margin-top:805.166016pt;width:25.75pt;height:11.05pt;mso-position-horizontal-relative:page;mso-position-vertical-relative:page;z-index:-16833536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3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635315pt;margin-top:805.166016pt;width:25.75pt;height:11.05pt;mso-position-horizontal-relative:page;mso-position-vertical-relative:page;z-index:-16832512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2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034973pt;margin-top:805.166016pt;width:25.25pt;height:11.05pt;mso-position-horizontal-relative:page;mso-position-vertical-relative:page;z-index:-16831488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30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44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862183pt;margin-top:805.166016pt;width:20.55pt;height:11.05pt;mso-position-horizontal-relative:page;mso-position-vertical-relative:page;z-index:-1683046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28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29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385986pt;margin-top:805.166016pt;width:24.7pt;height:11.05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28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893982pt;margin-top:805.166016pt;width:25.45pt;height:11.05pt;mso-position-horizontal-relative:page;mso-position-vertical-relative:page;z-index:-16828416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A39161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sz w:val="13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27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845886pt;margin-top:805.166016pt;width:20.5pt;height:11.05pt;mso-position-horizontal-relative:page;mso-position-vertical-relative:page;z-index:-1682739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34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26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058472pt;margin-top:805.166016pt;width:20.350pt;height:11.05pt;mso-position-horizontal-relative:page;mso-position-vertical-relative:page;z-index:-1684377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02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43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925171pt;margin-top:805.166016pt;width:20.5pt;height:11.05pt;mso-position-horizontal-relative:page;mso-position-vertical-relative:page;z-index:-1684275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04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42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244995pt;margin-top:805.166016pt;width:20.1pt;height:11.05pt;mso-position-horizontal-relative:page;mso-position-vertical-relative:page;z-index:-168417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rebuchet MS"/>
                    <w:b/>
                    <w:sz w:val="13"/>
                  </w:rPr>
                </w:pP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06</w:t>
                </w:r>
                <w:r>
                  <w:rPr>
                    <w:rFonts w:ascii="Trebuchet MS"/>
                    <w:b/>
                    <w:color w:val="A39161"/>
                    <w:w w:val="95"/>
                    <w:position w:val="2"/>
                    <w:sz w:val="13"/>
                  </w:rPr>
                  <w:t>_</w:t>
                </w:r>
                <w:r>
                  <w:rPr>
                    <w:rFonts w:ascii="Trebuchet MS"/>
                    <w:b/>
                    <w:color w:val="A39161"/>
                    <w:w w:val="95"/>
                    <w:sz w:val="13"/>
                  </w:rPr>
                  <w:t>07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81101pt;margin-top:806.36853pt;width:142pt;height:9.8pt;mso-position-horizontal-relative:page;mso-position-vertical-relative:page;z-index:-16841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3"/>
                  </w:rPr>
                </w:pP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Conflict-Free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Gold</w:t>
                </w:r>
                <w:r>
                  <w:rPr>
                    <w:rFonts w:ascii="Cambria"/>
                    <w:b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Standard </w:t>
                </w:r>
                <w:r>
                  <w:rPr>
                    <w:rFonts w:ascii="Cambria"/>
                    <w:b/>
                    <w:color w:val="A39161"/>
                    <w:spacing w:val="19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b/>
                    <w:color w:val="A39161"/>
                    <w:w w:val="105"/>
                    <w:sz w:val="13"/>
                  </w:rPr>
                  <w:t>| </w:t>
                </w:r>
                <w:r>
                  <w:rPr>
                    <w:rFonts w:ascii="Cambria"/>
                    <w:b/>
                    <w:color w:val="A39161"/>
                    <w:spacing w:val="20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October</w:t>
                </w:r>
                <w:r>
                  <w:rPr>
                    <w:rFonts w:ascii="Cambria"/>
                    <w:color w:val="A39161"/>
                    <w:spacing w:val="13"/>
                    <w:w w:val="105"/>
                    <w:sz w:val="13"/>
                  </w:rPr>
                  <w:t> </w:t>
                </w:r>
                <w:r>
                  <w:rPr>
                    <w:rFonts w:ascii="Cambria"/>
                    <w:color w:val="A39161"/>
                    <w:w w:val="105"/>
                    <w:sz w:val="13"/>
                  </w:rPr>
                  <w:t>2012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783" w:hanging="256"/>
        <w:jc w:val="righ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1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0" w:hanging="2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3" w:hanging="170"/>
        <w:jc w:val="righ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8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7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7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6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6" w:hanging="17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7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0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6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1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6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2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7" w:hanging="17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74" w:hanging="170"/>
      </w:pPr>
      <w:rPr>
        <w:rFonts w:hint="default" w:ascii="Cambria" w:hAnsi="Cambria" w:eastAsia="Cambria" w:cs="Cambria"/>
        <w:color w:val="A39161"/>
        <w:w w:val="9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3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6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9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3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" w:hanging="17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783" w:hanging="208"/>
        <w:jc w:val="left"/>
      </w:pPr>
      <w:rPr>
        <w:rFonts w:hint="default" w:ascii="Cambria" w:hAnsi="Cambria" w:eastAsia="Cambria" w:cs="Cambria"/>
        <w:color w:val="A39161"/>
        <w:w w:val="8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2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0" w:hanging="2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5" w:hanging="2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2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5" w:hanging="2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0" w:hanging="2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5" w:hanging="2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0" w:hanging="20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78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0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0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0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0" w:hanging="17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84" w:hanging="170"/>
      </w:pPr>
      <w:rPr>
        <w:rFonts w:hint="default" w:ascii="Cambria" w:hAnsi="Cambria" w:eastAsia="Cambria" w:cs="Cambria"/>
        <w:color w:val="A39161"/>
        <w:w w:val="9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2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2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3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4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4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5" w:hanging="17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96" w:hanging="170"/>
      </w:pPr>
      <w:rPr>
        <w:rFonts w:hint="default" w:ascii="Cambria" w:hAnsi="Cambria" w:eastAsia="Cambria" w:cs="Cambria"/>
        <w:color w:val="A39161"/>
        <w:w w:val="9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9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9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9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9" w:hanging="17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73" w:hanging="170"/>
        <w:jc w:val="lef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124" w:hanging="341"/>
        <w:jc w:val="left"/>
      </w:pPr>
      <w:rPr>
        <w:rFonts w:hint="default" w:ascii="Tahoma" w:hAnsi="Tahoma" w:eastAsia="Tahoma" w:cs="Tahoma"/>
        <w:spacing w:val="0"/>
        <w:w w:val="72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3" w:hanging="3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273" w:hanging="170"/>
        <w:jc w:val="lef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4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9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17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69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–"/>
      <w:lvlJc w:val="left"/>
      <w:pPr>
        <w:ind w:left="539" w:hanging="170"/>
      </w:pPr>
      <w:rPr>
        <w:rFonts w:hint="default" w:ascii="Tahoma" w:hAnsi="Tahoma" w:eastAsia="Tahoma" w:cs="Tahoma"/>
        <w:w w:val="91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9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8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3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8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3" w:hanging="17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76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9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9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9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9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9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9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9" w:hanging="17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676" w:hanging="192"/>
        <w:jc w:val="left"/>
      </w:pPr>
      <w:rPr>
        <w:rFonts w:hint="default" w:ascii="Tahoma" w:hAnsi="Tahoma" w:eastAsia="Tahoma" w:cs="Tahoma"/>
        <w:spacing w:val="0"/>
        <w:w w:val="7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4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7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9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2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4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6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9" w:hanging="19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676" w:hanging="192"/>
        <w:jc w:val="left"/>
      </w:pPr>
      <w:rPr>
        <w:rFonts w:hint="default" w:ascii="Tahoma" w:hAnsi="Tahoma" w:eastAsia="Tahoma" w:cs="Tahoma"/>
        <w:spacing w:val="0"/>
        <w:w w:val="7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4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7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9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2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4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6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9" w:hanging="19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95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5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3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0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8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6" w:hanging="17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73" w:hanging="171"/>
        <w:jc w:val="right"/>
      </w:pPr>
      <w:rPr>
        <w:rFonts w:hint="default" w:ascii="Tahoma" w:hAnsi="Tahoma" w:eastAsia="Tahoma" w:cs="Tahoma"/>
        <w:w w:val="101"/>
        <w:sz w:val="14"/>
        <w:szCs w:val="14"/>
        <w:lang w:val="en-US" w:eastAsia="en-US" w:bidi="ar-SA"/>
      </w:rPr>
    </w:lvl>
    <w:lvl w:ilvl="1">
      <w:start w:val="8"/>
      <w:numFmt w:val="decimal"/>
      <w:lvlText w:val="%2"/>
      <w:lvlJc w:val="left"/>
      <w:pPr>
        <w:ind w:left="783" w:hanging="256"/>
        <w:jc w:val="righ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1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1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1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2" w:hanging="25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53" w:hanging="170"/>
        <w:jc w:val="right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3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7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6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1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5" w:hanging="17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73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4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5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2" w:hanging="1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58" w:hanging="256"/>
        <w:jc w:val="righ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8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1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0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5" w:hanging="25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80" w:hanging="170"/>
      </w:pPr>
      <w:rPr>
        <w:rFonts w:hint="default" w:ascii="Arial MT" w:hAnsi="Arial MT" w:eastAsia="Arial MT" w:cs="Arial MT"/>
        <w:w w:val="142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1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1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2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2" w:hanging="1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73" w:hanging="170"/>
        <w:jc w:val="left"/>
      </w:pPr>
      <w:rPr>
        <w:rFonts w:hint="default" w:ascii="Tahoma" w:hAnsi="Tahoma" w:eastAsia="Tahoma" w:cs="Tahoma"/>
        <w:w w:val="101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7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5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2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0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8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5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3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1" w:hanging="1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8" w:hanging="256"/>
        <w:jc w:val="left"/>
      </w:pPr>
      <w:rPr>
        <w:rFonts w:hint="default" w:ascii="Cambria" w:hAnsi="Cambria" w:eastAsia="Cambria" w:cs="Cambria"/>
        <w:b/>
        <w:bCs/>
        <w:color w:val="A39161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7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5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3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8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1" w:hanging="256"/>
      </w:pPr>
      <w:rPr>
        <w:rFonts w:hint="default"/>
        <w:lang w:val="en-US" w:eastAsia="en-US" w:bidi="ar-SA"/>
      </w:rPr>
    </w:lvl>
  </w:abstractNum>
  <w:num w:numId="4">
    <w:abstractNumId w:val="3"/>
  </w:num>
  <w:num w:numId="1">
    <w:abstractNumId w:val="0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95"/>
      <w:ind w:left="103"/>
    </w:pPr>
    <w:rPr>
      <w:rFonts w:ascii="Tahoma" w:hAnsi="Tahoma" w:eastAsia="Tahoma" w:cs="Tahoma"/>
      <w:sz w:val="17"/>
      <w:szCs w:val="17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94"/>
      <w:ind w:left="103"/>
    </w:pPr>
    <w:rPr>
      <w:rFonts w:ascii="Trebuchet MS" w:hAnsi="Trebuchet MS" w:eastAsia="Trebuchet MS" w:cs="Trebuchet MS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03"/>
      <w:outlineLvl w:val="1"/>
    </w:pPr>
    <w:rPr>
      <w:rFonts w:ascii="Cambria" w:hAnsi="Cambria" w:eastAsia="Cambria" w:cs="Cambria"/>
      <w:b/>
      <w:bCs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3" w:right="828"/>
      <w:outlineLvl w:val="2"/>
    </w:pPr>
    <w:rPr>
      <w:rFonts w:ascii="Cambria" w:hAnsi="Cambria" w:eastAsia="Cambria" w:cs="Cambria"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0"/>
      <w:ind w:left="783"/>
      <w:outlineLvl w:val="3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3"/>
      <w:outlineLvl w:val="4"/>
    </w:pPr>
    <w:rPr>
      <w:rFonts w:ascii="Trebuchet MS" w:hAnsi="Trebuchet MS" w:eastAsia="Trebuchet MS" w:cs="Trebuchet MS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273" w:hanging="17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footer" Target="footer13.xml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footer" Target="footer14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footer" Target="footer17.xml"/><Relationship Id="rId35" Type="http://schemas.openxmlformats.org/officeDocument/2006/relationships/footer" Target="footer18.xml"/><Relationship Id="rId36" Type="http://schemas.openxmlformats.org/officeDocument/2006/relationships/footer" Target="footer19.xml"/><Relationship Id="rId37" Type="http://schemas.openxmlformats.org/officeDocument/2006/relationships/image" Target="media/image14.png"/><Relationship Id="rId38" Type="http://schemas.openxmlformats.org/officeDocument/2006/relationships/image" Target="media/image15.png"/><Relationship Id="rId39" Type="http://schemas.openxmlformats.org/officeDocument/2006/relationships/image" Target="media/image16.png"/><Relationship Id="rId40" Type="http://schemas.openxmlformats.org/officeDocument/2006/relationships/image" Target="media/image17.png"/><Relationship Id="rId41" Type="http://schemas.openxmlformats.org/officeDocument/2006/relationships/image" Target="media/image18.png"/><Relationship Id="rId42" Type="http://schemas.openxmlformats.org/officeDocument/2006/relationships/image" Target="media/image19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2.png"/><Relationship Id="rId46" Type="http://schemas.openxmlformats.org/officeDocument/2006/relationships/image" Target="media/image23.png"/><Relationship Id="rId47" Type="http://schemas.openxmlformats.org/officeDocument/2006/relationships/image" Target="media/image24.png"/><Relationship Id="rId48" Type="http://schemas.openxmlformats.org/officeDocument/2006/relationships/image" Target="media/image25.png"/><Relationship Id="rId49" Type="http://schemas.openxmlformats.org/officeDocument/2006/relationships/footer" Target="footer20.xml"/><Relationship Id="rId50" Type="http://schemas.openxmlformats.org/officeDocument/2006/relationships/footer" Target="footer21.xml"/><Relationship Id="rId51" Type="http://schemas.openxmlformats.org/officeDocument/2006/relationships/footer" Target="footer22.xml"/><Relationship Id="rId52" Type="http://schemas.openxmlformats.org/officeDocument/2006/relationships/footer" Target="footer23.xml"/><Relationship Id="rId53" Type="http://schemas.openxmlformats.org/officeDocument/2006/relationships/footer" Target="footer24.xml"/><Relationship Id="rId54" Type="http://schemas.openxmlformats.org/officeDocument/2006/relationships/footer" Target="footer25.xml"/><Relationship Id="rId55" Type="http://schemas.openxmlformats.org/officeDocument/2006/relationships/footer" Target="footer26.xml"/><Relationship Id="rId56" Type="http://schemas.openxmlformats.org/officeDocument/2006/relationships/footer" Target="footer27.xml"/><Relationship Id="rId57" Type="http://schemas.openxmlformats.org/officeDocument/2006/relationships/footer" Target="footer28.xml"/><Relationship Id="rId58" Type="http://schemas.openxmlformats.org/officeDocument/2006/relationships/footer" Target="footer29.xml"/><Relationship Id="rId59" Type="http://schemas.openxmlformats.org/officeDocument/2006/relationships/image" Target="media/image26.png"/><Relationship Id="rId60" Type="http://schemas.openxmlformats.org/officeDocument/2006/relationships/image" Target="media/image27.png"/><Relationship Id="rId61" Type="http://schemas.openxmlformats.org/officeDocument/2006/relationships/image" Target="media/image28.png"/><Relationship Id="rId62" Type="http://schemas.openxmlformats.org/officeDocument/2006/relationships/image" Target="media/image29.png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2.png"/><Relationship Id="rId66" Type="http://schemas.openxmlformats.org/officeDocument/2006/relationships/image" Target="media/image33.png"/><Relationship Id="rId67" Type="http://schemas.openxmlformats.org/officeDocument/2006/relationships/image" Target="media/image34.png"/><Relationship Id="rId68" Type="http://schemas.openxmlformats.org/officeDocument/2006/relationships/image" Target="media/image35.png"/><Relationship Id="rId69" Type="http://schemas.openxmlformats.org/officeDocument/2006/relationships/image" Target="media/image36.png"/><Relationship Id="rId70" Type="http://schemas.openxmlformats.org/officeDocument/2006/relationships/image" Target="media/image37.png"/><Relationship Id="rId71" Type="http://schemas.openxmlformats.org/officeDocument/2006/relationships/image" Target="media/image38.png"/><Relationship Id="rId72" Type="http://schemas.openxmlformats.org/officeDocument/2006/relationships/image" Target="media/image39.png"/><Relationship Id="rId73" Type="http://schemas.openxmlformats.org/officeDocument/2006/relationships/footer" Target="footer30.xml"/><Relationship Id="rId74" Type="http://schemas.openxmlformats.org/officeDocument/2006/relationships/footer" Target="footer31.xml"/><Relationship Id="rId75" Type="http://schemas.openxmlformats.org/officeDocument/2006/relationships/footer" Target="footer32.xml"/><Relationship Id="rId76" Type="http://schemas.openxmlformats.org/officeDocument/2006/relationships/footer" Target="footer33.xml"/><Relationship Id="rId77" Type="http://schemas.openxmlformats.org/officeDocument/2006/relationships/image" Target="media/image40.png"/><Relationship Id="rId78" Type="http://schemas.openxmlformats.org/officeDocument/2006/relationships/image" Target="media/image41.png"/><Relationship Id="rId79" Type="http://schemas.openxmlformats.org/officeDocument/2006/relationships/image" Target="media/image42.png"/><Relationship Id="rId80" Type="http://schemas.openxmlformats.org/officeDocument/2006/relationships/image" Target="media/image43.png"/><Relationship Id="rId81" Type="http://schemas.openxmlformats.org/officeDocument/2006/relationships/footer" Target="footer34.xml"/><Relationship Id="rId82" Type="http://schemas.openxmlformats.org/officeDocument/2006/relationships/footer" Target="footer35.xml"/><Relationship Id="rId83" Type="http://schemas.openxmlformats.org/officeDocument/2006/relationships/footer" Target="footer36.xml"/><Relationship Id="rId84" Type="http://schemas.openxmlformats.org/officeDocument/2006/relationships/footer" Target="footer37.xml"/><Relationship Id="rId85" Type="http://schemas.openxmlformats.org/officeDocument/2006/relationships/footer" Target="footer38.xml"/><Relationship Id="rId86" Type="http://schemas.openxmlformats.org/officeDocument/2006/relationships/image" Target="media/image44.png"/><Relationship Id="rId87" Type="http://schemas.openxmlformats.org/officeDocument/2006/relationships/footer" Target="footer39.xml"/><Relationship Id="rId88" Type="http://schemas.openxmlformats.org/officeDocument/2006/relationships/hyperlink" Target="http://www.gold.org/" TargetMode="External"/><Relationship Id="rId8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Gold Council</dc:creator>
  <cp:keywords>WCG200-CFG Standard-En.pdf</cp:keywords>
  <dc:title>World Gold Council: Conflict-Free Gold Standard</dc:title>
  <dcterms:created xsi:type="dcterms:W3CDTF">2023-05-12T11:27:18Z</dcterms:created>
  <dcterms:modified xsi:type="dcterms:W3CDTF">2023-05-12T11:27:18Z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2012-10-09T00:00:00Z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2023-05-12T00:00:00Z</vt:filetime>
  </property>
</Properties>
</file>