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E11A" w14:textId="2DB1FD7E" w:rsidR="00A178B0" w:rsidRDefault="00A178B0">
      <w:pPr>
        <w:pStyle w:val="GvdeMetni"/>
        <w:ind w:left="164"/>
        <w:rPr>
          <w:rFonts w:ascii="Times New Roman"/>
          <w:sz w:val="20"/>
        </w:rPr>
      </w:pPr>
    </w:p>
    <w:p w14:paraId="3AB5552C" w14:textId="77777777" w:rsidR="00A178B0" w:rsidRDefault="00A178B0">
      <w:pPr>
        <w:pStyle w:val="GvdeMetni"/>
        <w:spacing w:before="8"/>
        <w:ind w:left="0"/>
        <w:rPr>
          <w:rFonts w:ascii="Times New Roman"/>
          <w:sz w:val="8"/>
        </w:rPr>
      </w:pPr>
    </w:p>
    <w:p w14:paraId="759D3888" w14:textId="1743F1DF" w:rsidR="00793A9A" w:rsidRDefault="00107B73">
      <w:pPr>
        <w:spacing w:before="159"/>
        <w:ind w:left="120"/>
        <w:rPr>
          <w:b/>
          <w:sz w:val="28"/>
        </w:rPr>
      </w:pPr>
      <w:r>
        <w:rPr>
          <w:b/>
          <w:sz w:val="28"/>
        </w:rPr>
        <w:t>BOSPHORUS BULLİON</w:t>
      </w:r>
      <w:r w:rsidR="00793A9A" w:rsidRPr="00793A9A">
        <w:rPr>
          <w:b/>
          <w:sz w:val="28"/>
        </w:rPr>
        <w:t xml:space="preserve"> KIYMETLİ MADENLER TİCARET A.Ş</w:t>
      </w:r>
    </w:p>
    <w:p w14:paraId="36F81C44" w14:textId="0D46F121" w:rsidR="00A178B0" w:rsidRDefault="00000000">
      <w:pPr>
        <w:spacing w:before="159"/>
        <w:ind w:left="120"/>
        <w:rPr>
          <w:b/>
          <w:sz w:val="28"/>
        </w:rPr>
      </w:pPr>
      <w:r>
        <w:rPr>
          <w:b/>
          <w:sz w:val="28"/>
        </w:rPr>
        <w:t>İÇ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KONTROL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SİSTEMİ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TEDARİK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ZİNCİRİ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UYUM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PROGRAMI</w:t>
      </w:r>
    </w:p>
    <w:p w14:paraId="6761272E" w14:textId="2CFB054C" w:rsidR="00A178B0" w:rsidRDefault="00107B73">
      <w:pPr>
        <w:pStyle w:val="GvdeMetni"/>
        <w:spacing w:before="160"/>
        <w:ind w:left="119" w:right="142"/>
      </w:pPr>
      <w:r>
        <w:t xml:space="preserve"> </w:t>
      </w:r>
      <w:r w:rsidR="00793A9A">
        <w:t>Kıymetli Madenler Ticaret A.Ş olarak 30.01.2018 tarih ve 30317 sayılı Resmî</w:t>
      </w:r>
      <w:r w:rsidR="00793A9A">
        <w:rPr>
          <w:spacing w:val="1"/>
        </w:rPr>
        <w:t xml:space="preserve"> </w:t>
      </w:r>
      <w:r w:rsidR="00793A9A">
        <w:t>Gazete’ de yayımlanan Türk Parası Kıymetini Koruma Hakkında 32 sayılı Karara İlişkin</w:t>
      </w:r>
      <w:r w:rsidR="00793A9A">
        <w:rPr>
          <w:spacing w:val="1"/>
        </w:rPr>
        <w:t xml:space="preserve"> </w:t>
      </w:r>
      <w:r w:rsidR="00793A9A">
        <w:t>2018‐32/45 sayılı Tebliğ hükümlerince Yetkili Müesseselerin faaliyette bulunabileceği</w:t>
      </w:r>
      <w:r w:rsidR="00793A9A">
        <w:rPr>
          <w:spacing w:val="-52"/>
        </w:rPr>
        <w:t xml:space="preserve"> </w:t>
      </w:r>
      <w:r w:rsidR="00793A9A">
        <w:t>faaliyet</w:t>
      </w:r>
      <w:r w:rsidR="00793A9A">
        <w:rPr>
          <w:spacing w:val="-2"/>
        </w:rPr>
        <w:t xml:space="preserve"> </w:t>
      </w:r>
      <w:r w:rsidR="00793A9A">
        <w:t>konuları</w:t>
      </w:r>
      <w:r w:rsidR="00793A9A">
        <w:rPr>
          <w:spacing w:val="-1"/>
        </w:rPr>
        <w:t xml:space="preserve"> </w:t>
      </w:r>
      <w:r w:rsidR="00793A9A">
        <w:t>ile sınırlı</w:t>
      </w:r>
      <w:r w:rsidR="00793A9A">
        <w:rPr>
          <w:spacing w:val="-1"/>
        </w:rPr>
        <w:t xml:space="preserve"> </w:t>
      </w:r>
      <w:r w:rsidR="00793A9A">
        <w:t>olarak faaliyetimize devam</w:t>
      </w:r>
      <w:r w:rsidR="00793A9A">
        <w:rPr>
          <w:spacing w:val="-1"/>
        </w:rPr>
        <w:t xml:space="preserve"> </w:t>
      </w:r>
      <w:r w:rsidR="00793A9A">
        <w:t>etmekteyiz.</w:t>
      </w:r>
    </w:p>
    <w:p w14:paraId="1528FEAF" w14:textId="77777777" w:rsidR="00A178B0" w:rsidRDefault="00000000">
      <w:pPr>
        <w:pStyle w:val="GvdeMetni"/>
        <w:ind w:left="119" w:right="365"/>
      </w:pPr>
      <w:r>
        <w:t>Bununla birlikte 9.01.2008 tarih ve 26751 Sayılı Resmî Gazetede yayımlanan “Suç</w:t>
      </w:r>
      <w:r>
        <w:rPr>
          <w:spacing w:val="1"/>
        </w:rPr>
        <w:t xml:space="preserve"> </w:t>
      </w:r>
      <w:r>
        <w:t>Gelirlerinin Aklanmasının ve Terörün Finansmanının Önlenmesine Dair Tedbirler</w:t>
      </w:r>
      <w:r>
        <w:rPr>
          <w:spacing w:val="1"/>
        </w:rPr>
        <w:t xml:space="preserve"> </w:t>
      </w:r>
      <w:r>
        <w:t>Hakkında Yönetmelik” hükümleri gereği de Yetkili Müesseselerin uymakla yükümlü</w:t>
      </w:r>
      <w:r>
        <w:rPr>
          <w:spacing w:val="-5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kurallara</w:t>
      </w:r>
      <w:r>
        <w:rPr>
          <w:spacing w:val="-1"/>
        </w:rPr>
        <w:t xml:space="preserve"> </w:t>
      </w:r>
      <w:r>
        <w:t>tabiyiz.</w:t>
      </w:r>
    </w:p>
    <w:p w14:paraId="60BF336C" w14:textId="35070FCC" w:rsidR="00A178B0" w:rsidRDefault="00000000">
      <w:pPr>
        <w:pStyle w:val="GvdeMetni"/>
        <w:ind w:left="119" w:right="176"/>
      </w:pPr>
      <w:r>
        <w:t>Yine Borsa İstanbul A.Ş. ve ilgili yetkili kamu kurumları tarafından verilecek kararlar</w:t>
      </w:r>
      <w:r>
        <w:rPr>
          <w:spacing w:val="1"/>
        </w:rPr>
        <w:t xml:space="preserve"> </w:t>
      </w:r>
      <w:r>
        <w:t>ile Borsa İstanbul Sorumlu Altın Tedarik Zinciri Rehberi’nde belirlenen ilkeler</w:t>
      </w:r>
      <w:r>
        <w:rPr>
          <w:spacing w:val="1"/>
        </w:rPr>
        <w:t xml:space="preserve"> </w:t>
      </w:r>
      <w:r>
        <w:t>çerçevesinde yapılması gerekenleri yerine getirerek faaliyetlerimizi sürdürmekteyiz.</w:t>
      </w:r>
      <w:r>
        <w:rPr>
          <w:spacing w:val="1"/>
        </w:rPr>
        <w:t xml:space="preserve"> </w:t>
      </w:r>
      <w:r w:rsidR="00107B73">
        <w:t>Bosphorus Bullion</w:t>
      </w:r>
      <w:r w:rsidR="00793A9A">
        <w:t xml:space="preserve"> Kıymetli Madenler Ticaret A.Ş</w:t>
      </w:r>
      <w:r w:rsidR="00107B73">
        <w:t xml:space="preserve"> </w:t>
      </w:r>
      <w:r>
        <w:t>olarak suç gelirlerini aklamaya hiçbir şekilde iştirak</w:t>
      </w:r>
      <w:r>
        <w:rPr>
          <w:spacing w:val="1"/>
        </w:rPr>
        <w:t xml:space="preserve"> </w:t>
      </w:r>
      <w:r>
        <w:t>etmeyen ve terörizmin finansmanını destekleyen kişi ya da kuruluşlarla ticari ilişki</w:t>
      </w:r>
      <w:r>
        <w:rPr>
          <w:spacing w:val="1"/>
        </w:rPr>
        <w:t xml:space="preserve"> </w:t>
      </w:r>
      <w:r>
        <w:t>içerisine girmeden</w:t>
      </w:r>
      <w:r>
        <w:rPr>
          <w:spacing w:val="1"/>
        </w:rPr>
        <w:t xml:space="preserve"> </w:t>
      </w:r>
      <w:r>
        <w:t>Borsa İstanbul A.Ş. ve ilgili Resmî kurumların karar ve</w:t>
      </w:r>
      <w:r>
        <w:rPr>
          <w:spacing w:val="1"/>
        </w:rPr>
        <w:t xml:space="preserve"> </w:t>
      </w:r>
      <w:r>
        <w:t>uygulamalarına uyumlu olmak amacıyla, altın ve gümüş alım satım işlemlerinin her</w:t>
      </w:r>
      <w:r>
        <w:rPr>
          <w:spacing w:val="1"/>
        </w:rPr>
        <w:t xml:space="preserve"> </w:t>
      </w:r>
      <w:r>
        <w:t>aşamasında, şirket içinde denetim ve inceleme odaklı bir organizasyon kurarak Borsa</w:t>
      </w:r>
      <w:r>
        <w:rPr>
          <w:spacing w:val="-52"/>
        </w:rPr>
        <w:t xml:space="preserve"> </w:t>
      </w:r>
      <w:r>
        <w:t>İstanbul’un Sorumlu Altın Tedarik Zinciri Rehberi’ne uyumu sağlamayı taahhüt</w:t>
      </w:r>
      <w:r>
        <w:rPr>
          <w:spacing w:val="1"/>
        </w:rPr>
        <w:t xml:space="preserve"> </w:t>
      </w:r>
      <w:r>
        <w:t>etmekteyiz.</w:t>
      </w:r>
    </w:p>
    <w:p w14:paraId="2224AAC0" w14:textId="77777777" w:rsidR="00A178B0" w:rsidRDefault="00000000">
      <w:pPr>
        <w:pStyle w:val="Balk1"/>
        <w:numPr>
          <w:ilvl w:val="0"/>
          <w:numId w:val="3"/>
        </w:numPr>
        <w:tabs>
          <w:tab w:val="left" w:pos="296"/>
        </w:tabs>
        <w:spacing w:before="156"/>
        <w:ind w:hanging="177"/>
      </w:pPr>
      <w:r>
        <w:t>)</w:t>
      </w:r>
      <w:r>
        <w:rPr>
          <w:spacing w:val="-3"/>
        </w:rPr>
        <w:t xml:space="preserve"> </w:t>
      </w:r>
      <w:r>
        <w:t>İÇ</w:t>
      </w:r>
      <w:r>
        <w:rPr>
          <w:spacing w:val="-3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TEDARİK</w:t>
      </w:r>
      <w:r>
        <w:rPr>
          <w:spacing w:val="-3"/>
        </w:rPr>
        <w:t xml:space="preserve"> </w:t>
      </w:r>
      <w:r>
        <w:t>ZİNCİRİ</w:t>
      </w:r>
      <w:r>
        <w:rPr>
          <w:spacing w:val="-3"/>
        </w:rPr>
        <w:t xml:space="preserve"> </w:t>
      </w:r>
      <w:r>
        <w:t>UYUM</w:t>
      </w:r>
      <w:r>
        <w:rPr>
          <w:spacing w:val="-2"/>
        </w:rPr>
        <w:t xml:space="preserve"> </w:t>
      </w:r>
      <w:r>
        <w:t>GÖREVLİSİ</w:t>
      </w:r>
    </w:p>
    <w:p w14:paraId="73B74C88" w14:textId="516F2304" w:rsidR="00A178B0" w:rsidRDefault="00107B73">
      <w:pPr>
        <w:pStyle w:val="GvdeMetni"/>
        <w:spacing w:before="160"/>
        <w:ind w:left="119" w:right="140"/>
      </w:pPr>
      <w:r>
        <w:t>Bosphorus Bullion</w:t>
      </w:r>
      <w:r w:rsidR="00793A9A">
        <w:t xml:space="preserve"> Kıymetli Madenler Ticaret A.Ş’ de işlem ve faaliyetlerin ilgili mevzuat ile kurum</w:t>
      </w:r>
      <w:r w:rsidR="00793A9A">
        <w:rPr>
          <w:spacing w:val="-52"/>
        </w:rPr>
        <w:t xml:space="preserve"> </w:t>
      </w:r>
      <w:r w:rsidR="00793A9A">
        <w:t>politika ve prosedürlerine uygun olarak yürütülüp yürütülmediği hususlarının yıllık</w:t>
      </w:r>
      <w:r w:rsidR="00793A9A">
        <w:rPr>
          <w:spacing w:val="1"/>
        </w:rPr>
        <w:t xml:space="preserve"> </w:t>
      </w:r>
      <w:r w:rsidR="00793A9A">
        <w:t xml:space="preserve">olarak ve risk temelli bir yaklaşımla </w:t>
      </w:r>
      <w:proofErr w:type="gramStart"/>
      <w:r w:rsidR="00793A9A">
        <w:t>incelenmesi ,</w:t>
      </w:r>
      <w:proofErr w:type="gramEnd"/>
      <w:r w:rsidR="00793A9A">
        <w:t xml:space="preserve"> risk yönetimi ile takip ve kontrole</w:t>
      </w:r>
      <w:r w:rsidR="00793A9A">
        <w:rPr>
          <w:spacing w:val="1"/>
        </w:rPr>
        <w:t xml:space="preserve"> </w:t>
      </w:r>
      <w:r w:rsidR="00793A9A">
        <w:t>ilişkin faaliyetlerin yönetim kurulunun gözetim, denetim ve sorumluluğunda yerine</w:t>
      </w:r>
      <w:r w:rsidR="00793A9A">
        <w:rPr>
          <w:spacing w:val="1"/>
        </w:rPr>
        <w:t xml:space="preserve"> </w:t>
      </w:r>
      <w:r w:rsidR="00793A9A">
        <w:t>getirilmesi, iç kontrol faaliyetlerinin uyum içerisinde yürütülmesi iç kontrol ve tedarik</w:t>
      </w:r>
      <w:r w:rsidR="00793A9A">
        <w:rPr>
          <w:spacing w:val="-52"/>
        </w:rPr>
        <w:t xml:space="preserve"> </w:t>
      </w:r>
      <w:r w:rsidR="00793A9A">
        <w:t>zinciri</w:t>
      </w:r>
      <w:r w:rsidR="00793A9A">
        <w:rPr>
          <w:spacing w:val="-2"/>
        </w:rPr>
        <w:t xml:space="preserve"> </w:t>
      </w:r>
      <w:r w:rsidR="00793A9A">
        <w:t>uyum görevlisi</w:t>
      </w:r>
      <w:r w:rsidR="00793A9A">
        <w:rPr>
          <w:spacing w:val="-1"/>
        </w:rPr>
        <w:t xml:space="preserve"> </w:t>
      </w:r>
      <w:r w:rsidR="00793A9A">
        <w:t>tarafından</w:t>
      </w:r>
      <w:r w:rsidR="00793A9A">
        <w:rPr>
          <w:spacing w:val="-1"/>
        </w:rPr>
        <w:t xml:space="preserve"> </w:t>
      </w:r>
      <w:r w:rsidR="00793A9A">
        <w:t>yerine</w:t>
      </w:r>
      <w:r w:rsidR="00793A9A">
        <w:rPr>
          <w:spacing w:val="-1"/>
        </w:rPr>
        <w:t xml:space="preserve"> </w:t>
      </w:r>
      <w:r w:rsidR="00793A9A">
        <w:t>getirilir.</w:t>
      </w:r>
    </w:p>
    <w:p w14:paraId="59FFF3DE" w14:textId="08A4CB3B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ind w:left="839" w:right="294"/>
        <w:rPr>
          <w:sz w:val="24"/>
        </w:rPr>
      </w:pPr>
      <w:r>
        <w:rPr>
          <w:spacing w:val="-2"/>
          <w:sz w:val="24"/>
        </w:rPr>
        <w:t>İç kontrol ve Tedarik Zinciri Uyum Görevlisi 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düzenlemelere </w:t>
      </w:r>
      <w:r>
        <w:rPr>
          <w:spacing w:val="-1"/>
          <w:sz w:val="24"/>
        </w:rPr>
        <w:t>uyumu sağlamak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amacıyla </w:t>
      </w:r>
      <w:r>
        <w:rPr>
          <w:sz w:val="24"/>
        </w:rPr>
        <w:t>gerekli çalışmaları yapmak, iletişim ve koordinasyonu sağlamak,</w:t>
      </w:r>
      <w:r>
        <w:rPr>
          <w:spacing w:val="1"/>
          <w:sz w:val="24"/>
        </w:rPr>
        <w:t xml:space="preserve"> </w:t>
      </w:r>
      <w:r>
        <w:rPr>
          <w:sz w:val="24"/>
        </w:rPr>
        <w:t>Uyum Programı’nın yürütülmesini sağlamak; değerlendirme, izleme ve</w:t>
      </w:r>
      <w:r>
        <w:rPr>
          <w:spacing w:val="1"/>
          <w:sz w:val="24"/>
        </w:rPr>
        <w:t xml:space="preserve"> </w:t>
      </w:r>
      <w:r>
        <w:rPr>
          <w:sz w:val="24"/>
        </w:rPr>
        <w:t>kontrol faaliyetlerini yönetmek ve eğitim faaliyet sonuçlarını takip etmek,</w:t>
      </w:r>
      <w:r>
        <w:rPr>
          <w:spacing w:val="1"/>
          <w:sz w:val="24"/>
        </w:rPr>
        <w:t xml:space="preserve"> </w:t>
      </w:r>
      <w:r w:rsidR="00107B73">
        <w:rPr>
          <w:sz w:val="24"/>
        </w:rPr>
        <w:t>BOSPHORUS BULLİON</w:t>
      </w:r>
      <w:r w:rsidR="00793A9A">
        <w:rPr>
          <w:sz w:val="24"/>
        </w:rPr>
        <w:t xml:space="preserve"> KIYMETLİ MADENLER TİCARET </w:t>
      </w:r>
      <w:proofErr w:type="spellStart"/>
      <w:r w:rsidR="00793A9A">
        <w:rPr>
          <w:sz w:val="24"/>
        </w:rPr>
        <w:t>A.Ş</w:t>
      </w:r>
      <w:r>
        <w:rPr>
          <w:sz w:val="24"/>
        </w:rPr>
        <w:t>’in</w:t>
      </w:r>
      <w:proofErr w:type="spellEnd"/>
      <w:r>
        <w:rPr>
          <w:sz w:val="24"/>
        </w:rPr>
        <w:t xml:space="preserve"> Mali Suçları Araştırma Kurulu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 ve OECD Madenlerin İhtilaflardan Etkilenen ve Yüksek Riskli</w:t>
      </w:r>
      <w:r>
        <w:rPr>
          <w:spacing w:val="1"/>
          <w:sz w:val="24"/>
        </w:rPr>
        <w:t xml:space="preserve"> </w:t>
      </w:r>
      <w:r>
        <w:rPr>
          <w:sz w:val="24"/>
        </w:rPr>
        <w:t>Bölgelerden Sorumluluk Bilinci ile Tedariki için Gerekli Özeni Gösterme</w:t>
      </w:r>
      <w:r>
        <w:rPr>
          <w:spacing w:val="1"/>
          <w:sz w:val="24"/>
        </w:rPr>
        <w:t xml:space="preserve"> </w:t>
      </w:r>
      <w:r>
        <w:rPr>
          <w:sz w:val="24"/>
        </w:rPr>
        <w:t>Rehberi’ne uyum sağlamak amacıyla gerekli çalışmaları yapmak, iletişim ve</w:t>
      </w:r>
      <w:r>
        <w:rPr>
          <w:spacing w:val="1"/>
          <w:sz w:val="24"/>
        </w:rPr>
        <w:t xml:space="preserve"> </w:t>
      </w:r>
      <w:r>
        <w:rPr>
          <w:sz w:val="24"/>
        </w:rPr>
        <w:t>koordinasyonu sağlamak, Uyum Programı’nın yürütülmesini sağlamak;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değerlendirme, izleme ve kontrol faaliyetlerini yönetmek, suç gelirlerinin</w:t>
      </w:r>
      <w:r>
        <w:rPr>
          <w:spacing w:val="1"/>
          <w:sz w:val="24"/>
        </w:rPr>
        <w:t xml:space="preserve"> </w:t>
      </w:r>
      <w:r>
        <w:rPr>
          <w:sz w:val="24"/>
        </w:rPr>
        <w:t>aklanmasına ve terörün finansmanının önlenmesine yönelik eğitim</w:t>
      </w:r>
      <w:r>
        <w:rPr>
          <w:spacing w:val="1"/>
          <w:sz w:val="24"/>
        </w:rPr>
        <w:t xml:space="preserve"> </w:t>
      </w:r>
      <w:r>
        <w:rPr>
          <w:sz w:val="24"/>
        </w:rPr>
        <w:t>programına ilişkin çalışmaları Yönetim Kurulu’nun onayına sunmak 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onaylanan </w:t>
      </w:r>
      <w:r>
        <w:rPr>
          <w:spacing w:val="-1"/>
          <w:sz w:val="24"/>
        </w:rPr>
        <w:t>eğitim programının etkin bir biçimde uygulanmasını sağlamak,</w:t>
      </w:r>
      <w:r>
        <w:rPr>
          <w:sz w:val="24"/>
        </w:rPr>
        <w:t xml:space="preserve"> kendisine iletilen veya resen öğrendiği şüpheli olabilecek işlemler hakkında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yapmak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şüpheli</w:t>
      </w:r>
      <w:r>
        <w:rPr>
          <w:spacing w:val="-7"/>
          <w:sz w:val="24"/>
        </w:rPr>
        <w:t xml:space="preserve"> </w:t>
      </w:r>
      <w:r>
        <w:rPr>
          <w:sz w:val="24"/>
        </w:rPr>
        <w:t>olduğuna</w:t>
      </w:r>
      <w:r>
        <w:rPr>
          <w:spacing w:val="-12"/>
          <w:sz w:val="24"/>
        </w:rPr>
        <w:t xml:space="preserve"> </w:t>
      </w:r>
      <w:r>
        <w:rPr>
          <w:sz w:val="24"/>
        </w:rPr>
        <w:t>karar</w:t>
      </w:r>
      <w:r>
        <w:rPr>
          <w:spacing w:val="-11"/>
          <w:sz w:val="24"/>
        </w:rPr>
        <w:t xml:space="preserve"> </w:t>
      </w:r>
      <w:r>
        <w:rPr>
          <w:sz w:val="24"/>
        </w:rPr>
        <w:t>verdiği</w:t>
      </w:r>
    </w:p>
    <w:p w14:paraId="4B3B6C3B" w14:textId="77777777" w:rsidR="00A178B0" w:rsidRDefault="00A178B0">
      <w:pPr>
        <w:rPr>
          <w:sz w:val="24"/>
        </w:rPr>
        <w:sectPr w:rsidR="00A178B0">
          <w:footerReference w:type="default" r:id="rId7"/>
          <w:type w:val="continuous"/>
          <w:pgSz w:w="11910" w:h="16840"/>
          <w:pgMar w:top="360" w:right="1680" w:bottom="1640" w:left="1680" w:header="708" w:footer="1453" w:gutter="0"/>
          <w:pgNumType w:start="1"/>
          <w:cols w:space="708"/>
        </w:sectPr>
      </w:pPr>
    </w:p>
    <w:p w14:paraId="41B3F271" w14:textId="77777777" w:rsidR="00A178B0" w:rsidRDefault="00000000">
      <w:pPr>
        <w:pStyle w:val="GvdeMetni"/>
        <w:spacing w:before="39"/>
        <w:ind w:left="840" w:right="142"/>
      </w:pPr>
      <w:proofErr w:type="gramStart"/>
      <w:r>
        <w:rPr>
          <w:spacing w:val="-7"/>
        </w:rPr>
        <w:lastRenderedPageBreak/>
        <w:t>işlemleri</w:t>
      </w:r>
      <w:proofErr w:type="gramEnd"/>
      <w:r>
        <w:rPr>
          <w:spacing w:val="-10"/>
        </w:rPr>
        <w:t xml:space="preserve"> </w:t>
      </w:r>
      <w:r>
        <w:rPr>
          <w:spacing w:val="-7"/>
        </w:rPr>
        <w:t>üst</w:t>
      </w:r>
      <w:r>
        <w:rPr>
          <w:spacing w:val="-9"/>
        </w:rPr>
        <w:t xml:space="preserve"> </w:t>
      </w:r>
      <w:r>
        <w:rPr>
          <w:spacing w:val="-7"/>
        </w:rPr>
        <w:t>yönetime</w:t>
      </w:r>
      <w:r>
        <w:rPr>
          <w:spacing w:val="-12"/>
        </w:rPr>
        <w:t xml:space="preserve"> </w:t>
      </w:r>
      <w:r>
        <w:rPr>
          <w:spacing w:val="-7"/>
        </w:rPr>
        <w:t>,</w:t>
      </w:r>
      <w:r>
        <w:rPr>
          <w:spacing w:val="-23"/>
        </w:rPr>
        <w:t xml:space="preserve"> </w:t>
      </w:r>
      <w:r>
        <w:rPr>
          <w:spacing w:val="-7"/>
        </w:rPr>
        <w:t>şüpheli</w:t>
      </w:r>
      <w:r>
        <w:rPr>
          <w:spacing w:val="-24"/>
        </w:rPr>
        <w:t xml:space="preserve"> </w:t>
      </w:r>
      <w:r>
        <w:rPr>
          <w:spacing w:val="-7"/>
        </w:rPr>
        <w:t>olduğuna</w:t>
      </w:r>
      <w:r>
        <w:rPr>
          <w:spacing w:val="-24"/>
        </w:rPr>
        <w:t xml:space="preserve"> </w:t>
      </w:r>
      <w:r>
        <w:rPr>
          <w:spacing w:val="-7"/>
        </w:rPr>
        <w:t>karar</w:t>
      </w:r>
      <w:r>
        <w:rPr>
          <w:spacing w:val="-24"/>
        </w:rPr>
        <w:t xml:space="preserve"> </w:t>
      </w:r>
      <w:r>
        <w:rPr>
          <w:spacing w:val="-7"/>
        </w:rPr>
        <w:t>verdiği</w:t>
      </w:r>
      <w:r>
        <w:rPr>
          <w:spacing w:val="-25"/>
        </w:rPr>
        <w:t xml:space="preserve"> </w:t>
      </w:r>
      <w:r>
        <w:rPr>
          <w:spacing w:val="-7"/>
        </w:rPr>
        <w:t>işlemleri</w:t>
      </w:r>
      <w:r>
        <w:rPr>
          <w:spacing w:val="-24"/>
        </w:rPr>
        <w:t xml:space="preserve"> </w:t>
      </w:r>
      <w:r>
        <w:rPr>
          <w:spacing w:val="-7"/>
        </w:rPr>
        <w:t>de</w:t>
      </w:r>
      <w:r>
        <w:rPr>
          <w:spacing w:val="-23"/>
        </w:rPr>
        <w:t xml:space="preserve"> </w:t>
      </w:r>
      <w:r>
        <w:rPr>
          <w:spacing w:val="-7"/>
        </w:rPr>
        <w:t>MASAK’</w:t>
      </w:r>
      <w:r>
        <w:rPr>
          <w:spacing w:val="-25"/>
        </w:rPr>
        <w:t xml:space="preserve"> </w:t>
      </w:r>
      <w:r>
        <w:rPr>
          <w:spacing w:val="-6"/>
        </w:rPr>
        <w:t>a</w:t>
      </w:r>
      <w:r>
        <w:rPr>
          <w:spacing w:val="-51"/>
        </w:rPr>
        <w:t xml:space="preserve"> </w:t>
      </w:r>
      <w:r>
        <w:t>bildirmek</w:t>
      </w:r>
      <w:r>
        <w:rPr>
          <w:spacing w:val="-13"/>
        </w:rPr>
        <w:t xml:space="preserve"> </w:t>
      </w:r>
      <w:r>
        <w:t>konularında</w:t>
      </w:r>
      <w:r>
        <w:rPr>
          <w:spacing w:val="-8"/>
        </w:rPr>
        <w:t xml:space="preserve"> </w:t>
      </w:r>
      <w:r>
        <w:t>çalışır.</w:t>
      </w:r>
    </w:p>
    <w:p w14:paraId="2F68BF2E" w14:textId="1252B053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ind w:left="839" w:right="175"/>
        <w:rPr>
          <w:sz w:val="24"/>
        </w:rPr>
      </w:pPr>
      <w:r>
        <w:rPr>
          <w:sz w:val="24"/>
        </w:rPr>
        <w:t>Şüpheli İşlem</w:t>
      </w:r>
      <w:r>
        <w:rPr>
          <w:spacing w:val="1"/>
          <w:sz w:val="24"/>
        </w:rPr>
        <w:t xml:space="preserve"> </w:t>
      </w:r>
      <w:r>
        <w:rPr>
          <w:sz w:val="24"/>
        </w:rPr>
        <w:t>Bildirimleri</w:t>
      </w:r>
      <w:r>
        <w:rPr>
          <w:spacing w:val="-1"/>
          <w:sz w:val="24"/>
        </w:rPr>
        <w:t xml:space="preserve"> </w:t>
      </w:r>
      <w:r>
        <w:rPr>
          <w:sz w:val="24"/>
        </w:rPr>
        <w:t>devletin azami gizlilik içinde</w:t>
      </w:r>
      <w:r>
        <w:rPr>
          <w:spacing w:val="2"/>
          <w:sz w:val="24"/>
        </w:rPr>
        <w:t xml:space="preserve"> </w:t>
      </w:r>
      <w:r>
        <w:rPr>
          <w:sz w:val="24"/>
        </w:rPr>
        <w:t>muhafaza</w:t>
      </w:r>
      <w:r>
        <w:rPr>
          <w:spacing w:val="-1"/>
          <w:sz w:val="24"/>
        </w:rPr>
        <w:t xml:space="preserve"> </w:t>
      </w:r>
      <w:r>
        <w:rPr>
          <w:sz w:val="24"/>
        </w:rPr>
        <w:t>ettiği</w:t>
      </w:r>
      <w:r>
        <w:rPr>
          <w:spacing w:val="1"/>
          <w:sz w:val="24"/>
        </w:rPr>
        <w:t xml:space="preserve"> </w:t>
      </w:r>
      <w:r>
        <w:rPr>
          <w:sz w:val="24"/>
        </w:rPr>
        <w:t>bildirimler olup Türkiye Cumhuriyeti Kanunları ile bildirimde bulunan kişiler</w:t>
      </w:r>
      <w:r>
        <w:rPr>
          <w:spacing w:val="1"/>
          <w:sz w:val="24"/>
        </w:rPr>
        <w:t xml:space="preserve"> </w:t>
      </w:r>
      <w:r>
        <w:rPr>
          <w:sz w:val="24"/>
        </w:rPr>
        <w:t>için azami güvenlik tedbirleri belirlenmiştir. Ayrıca şirket personeli, ulusal ve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 mevzuata uyum kapsamındaki eylem ve işlemlerinden dolayı</w:t>
      </w:r>
      <w:r>
        <w:rPr>
          <w:spacing w:val="1"/>
          <w:sz w:val="24"/>
        </w:rPr>
        <w:t xml:space="preserve"> </w:t>
      </w:r>
      <w:r w:rsidR="00107B73">
        <w:rPr>
          <w:sz w:val="24"/>
        </w:rPr>
        <w:t>BOSPHORUS BULLİON</w:t>
      </w:r>
      <w:r w:rsidR="00793A9A">
        <w:rPr>
          <w:sz w:val="24"/>
        </w:rPr>
        <w:t xml:space="preserve"> KIYMETLİ MADENLER TİCARET A.Ş</w:t>
      </w:r>
      <w:r>
        <w:rPr>
          <w:sz w:val="24"/>
        </w:rPr>
        <w:t xml:space="preserve"> tarafından teminat altındadır. Şirket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çalışanları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uyumlu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davranışlarından</w:t>
      </w:r>
      <w:r>
        <w:rPr>
          <w:spacing w:val="-10"/>
          <w:sz w:val="24"/>
        </w:rPr>
        <w:t xml:space="preserve"> </w:t>
      </w:r>
      <w:r>
        <w:rPr>
          <w:sz w:val="24"/>
        </w:rPr>
        <w:t>dolayı</w:t>
      </w:r>
      <w:r>
        <w:rPr>
          <w:spacing w:val="-8"/>
          <w:sz w:val="24"/>
        </w:rPr>
        <w:t xml:space="preserve"> </w:t>
      </w:r>
      <w:r>
        <w:rPr>
          <w:sz w:val="24"/>
        </w:rPr>
        <w:t>herhangi</w:t>
      </w:r>
      <w:r>
        <w:rPr>
          <w:spacing w:val="-14"/>
          <w:sz w:val="24"/>
        </w:rPr>
        <w:t xml:space="preserve"> </w:t>
      </w:r>
      <w:r>
        <w:rPr>
          <w:sz w:val="24"/>
        </w:rPr>
        <w:t>bir</w:t>
      </w:r>
      <w:r>
        <w:rPr>
          <w:spacing w:val="-12"/>
          <w:sz w:val="24"/>
        </w:rPr>
        <w:t xml:space="preserve"> </w:t>
      </w:r>
      <w:r>
        <w:rPr>
          <w:sz w:val="24"/>
        </w:rPr>
        <w:t>olumsuz</w:t>
      </w:r>
      <w:r>
        <w:rPr>
          <w:spacing w:val="-11"/>
          <w:sz w:val="24"/>
        </w:rPr>
        <w:t xml:space="preserve"> </w:t>
      </w:r>
      <w:r>
        <w:rPr>
          <w:sz w:val="24"/>
        </w:rPr>
        <w:t>yaklaşım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51"/>
          <w:sz w:val="24"/>
        </w:rPr>
        <w:t xml:space="preserve"> </w:t>
      </w:r>
      <w:r>
        <w:rPr>
          <w:sz w:val="24"/>
        </w:rPr>
        <w:t>hakkında bir müeyyide ile karşı karşıya olmadıkları güvencesi ile işlemleri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gerçekleştirirler ve İç Kontrol ve Tedarik Zinciri Uyum Görevlisi ile istişare içinde</w:t>
      </w:r>
      <w:r>
        <w:rPr>
          <w:spacing w:val="-3"/>
          <w:sz w:val="24"/>
        </w:rPr>
        <w:t xml:space="preserve"> </w:t>
      </w:r>
      <w:r>
        <w:rPr>
          <w:sz w:val="24"/>
        </w:rPr>
        <w:t>çalışırlar.</w:t>
      </w:r>
    </w:p>
    <w:p w14:paraId="607B114A" w14:textId="77777777" w:rsidR="00A178B0" w:rsidRDefault="00A178B0">
      <w:pPr>
        <w:pStyle w:val="GvdeMetni"/>
        <w:spacing w:before="9"/>
        <w:ind w:left="0"/>
        <w:rPr>
          <w:sz w:val="23"/>
        </w:rPr>
      </w:pPr>
    </w:p>
    <w:p w14:paraId="6C532BF5" w14:textId="77777777" w:rsidR="00A178B0" w:rsidRDefault="00000000">
      <w:pPr>
        <w:pStyle w:val="Balk1"/>
        <w:numPr>
          <w:ilvl w:val="0"/>
          <w:numId w:val="3"/>
        </w:numPr>
        <w:tabs>
          <w:tab w:val="left" w:pos="296"/>
        </w:tabs>
      </w:pPr>
      <w:r>
        <w:t>)</w:t>
      </w:r>
      <w:r>
        <w:rPr>
          <w:spacing w:val="-3"/>
        </w:rPr>
        <w:t xml:space="preserve"> </w:t>
      </w:r>
      <w:r>
        <w:t>RİSK</w:t>
      </w:r>
      <w:r>
        <w:rPr>
          <w:spacing w:val="-3"/>
        </w:rPr>
        <w:t xml:space="preserve"> </w:t>
      </w:r>
      <w:r>
        <w:t>YÖNETİMİ</w:t>
      </w:r>
      <w:r>
        <w:rPr>
          <w:spacing w:val="-3"/>
        </w:rPr>
        <w:t xml:space="preserve"> </w:t>
      </w:r>
      <w:r>
        <w:t>FAALİYETLERİ</w:t>
      </w:r>
    </w:p>
    <w:p w14:paraId="4DCA3B4E" w14:textId="6F3D832C" w:rsidR="00A178B0" w:rsidRDefault="00107B73">
      <w:pPr>
        <w:pStyle w:val="GvdeMetni"/>
        <w:spacing w:before="159"/>
        <w:ind w:left="119" w:right="467"/>
      </w:pPr>
      <w:r>
        <w:t>Bosphorus Bullion</w:t>
      </w:r>
      <w:r w:rsidR="00793A9A">
        <w:t xml:space="preserve"> Kıymetli Madenler Ticaret A.Ş İç Kontrol ve Tedarik Zinciri Uyum Programının</w:t>
      </w:r>
      <w:r w:rsidR="00793A9A">
        <w:rPr>
          <w:spacing w:val="1"/>
        </w:rPr>
        <w:t xml:space="preserve"> </w:t>
      </w:r>
      <w:r w:rsidR="00793A9A">
        <w:t>uygulanmasına ilişkin risk yönetimi faaliyetleri, İç Kontrol ve Tedarik Zinciri Uyum</w:t>
      </w:r>
      <w:r w:rsidR="00793A9A">
        <w:rPr>
          <w:spacing w:val="1"/>
        </w:rPr>
        <w:t xml:space="preserve"> </w:t>
      </w:r>
      <w:r w:rsidR="00793A9A">
        <w:t>Görevlisi tarafından ilgili mevzuat ile Politika hükümleri çerçevesinde tasarlanır ve</w:t>
      </w:r>
      <w:r w:rsidR="00793A9A">
        <w:rPr>
          <w:spacing w:val="-52"/>
        </w:rPr>
        <w:t xml:space="preserve"> </w:t>
      </w:r>
      <w:r w:rsidR="00793A9A">
        <w:t>Yönetim</w:t>
      </w:r>
      <w:r w:rsidR="00793A9A">
        <w:rPr>
          <w:spacing w:val="-1"/>
        </w:rPr>
        <w:t xml:space="preserve"> </w:t>
      </w:r>
      <w:r w:rsidR="00793A9A">
        <w:t>Kurulu</w:t>
      </w:r>
      <w:r w:rsidR="00793A9A">
        <w:rPr>
          <w:spacing w:val="-2"/>
        </w:rPr>
        <w:t xml:space="preserve"> </w:t>
      </w:r>
      <w:r w:rsidR="00793A9A">
        <w:t>bünyesinde</w:t>
      </w:r>
      <w:r w:rsidR="00793A9A">
        <w:rPr>
          <w:spacing w:val="1"/>
        </w:rPr>
        <w:t xml:space="preserve"> </w:t>
      </w:r>
      <w:r w:rsidR="00793A9A">
        <w:t>yürütülür.</w:t>
      </w:r>
    </w:p>
    <w:p w14:paraId="62520F5A" w14:textId="5632A84A" w:rsidR="00A178B0" w:rsidRDefault="00107B73">
      <w:pPr>
        <w:pStyle w:val="GvdeMetni"/>
        <w:spacing w:before="159"/>
        <w:ind w:left="119" w:right="407"/>
      </w:pPr>
      <w:r>
        <w:t>Bosphorus Bullion</w:t>
      </w:r>
      <w:r w:rsidR="00793A9A">
        <w:t xml:space="preserve"> Kıymetli Madenler Ticaret A.Ş tüm birimleriyle suç gelirlerinin aklanması‐kara</w:t>
      </w:r>
      <w:r w:rsidR="00793A9A">
        <w:rPr>
          <w:spacing w:val="1"/>
        </w:rPr>
        <w:t xml:space="preserve"> </w:t>
      </w:r>
      <w:r w:rsidR="00793A9A">
        <w:t>para aklama, terörizmin finansmanı ve bağlantılı diğer suçlar ile olan mücadele de</w:t>
      </w:r>
      <w:r w:rsidR="00793A9A">
        <w:rPr>
          <w:spacing w:val="1"/>
        </w:rPr>
        <w:t xml:space="preserve"> </w:t>
      </w:r>
      <w:r w:rsidR="00793A9A">
        <w:t>gerek ulusal gerekse uluslararası alandaki tüm çabaları desteklemeyi, ulusal ve</w:t>
      </w:r>
      <w:r w:rsidR="00793A9A">
        <w:rPr>
          <w:spacing w:val="1"/>
        </w:rPr>
        <w:t xml:space="preserve"> </w:t>
      </w:r>
      <w:r w:rsidR="00793A9A">
        <w:t>uluslararası tüm yasalara ve diğer yasal düzenlemelere ve mevzuatlara uymayı ilke</w:t>
      </w:r>
      <w:r w:rsidR="00793A9A">
        <w:rPr>
          <w:spacing w:val="-52"/>
        </w:rPr>
        <w:t xml:space="preserve"> </w:t>
      </w:r>
      <w:r w:rsidR="00793A9A">
        <w:t>edinmiştir.</w:t>
      </w:r>
    </w:p>
    <w:p w14:paraId="0123DEBE" w14:textId="6D7C350A" w:rsidR="00A178B0" w:rsidRDefault="00107B73">
      <w:pPr>
        <w:pStyle w:val="GvdeMetni"/>
        <w:spacing w:before="159"/>
        <w:ind w:left="119" w:right="278"/>
      </w:pPr>
      <w:r>
        <w:t>Bosphorus Bullion</w:t>
      </w:r>
      <w:r w:rsidR="00793A9A">
        <w:t xml:space="preserve"> Kıymetli Madenler Ticaret A.Ş bu maksatla risk bazlı Müşteri tanıma yöntemleri</w:t>
      </w:r>
      <w:r w:rsidR="00793A9A">
        <w:rPr>
          <w:spacing w:val="1"/>
        </w:rPr>
        <w:t xml:space="preserve"> </w:t>
      </w:r>
      <w:r w:rsidR="00793A9A">
        <w:t>prosedürleri uygulayarak tedarik zinciri sürecini ve riskleri etkin ve doğru bir şekilde</w:t>
      </w:r>
      <w:r w:rsidR="00793A9A">
        <w:rPr>
          <w:spacing w:val="-52"/>
        </w:rPr>
        <w:t xml:space="preserve"> </w:t>
      </w:r>
      <w:r w:rsidR="00793A9A">
        <w:t>yönetmeyi amaçlar. Yasal ve tabi olduğu ulusal ve uluslararası sertifikasyonların</w:t>
      </w:r>
      <w:r w:rsidR="00793A9A">
        <w:rPr>
          <w:spacing w:val="1"/>
        </w:rPr>
        <w:t xml:space="preserve"> </w:t>
      </w:r>
      <w:r w:rsidR="00793A9A">
        <w:t>gereklerine uygun etik iş ilkeleri uygulayarak, müşterileriyle olan tüm ticari ilişkisini</w:t>
      </w:r>
      <w:r w:rsidR="00793A9A">
        <w:rPr>
          <w:spacing w:val="1"/>
        </w:rPr>
        <w:t xml:space="preserve"> </w:t>
      </w:r>
      <w:r w:rsidR="00793A9A">
        <w:t>kara para aklamayı önleyici ve terörün finansesine engel olacak tedbir ve yöntemler</w:t>
      </w:r>
      <w:r w:rsidR="00793A9A">
        <w:rPr>
          <w:spacing w:val="-52"/>
        </w:rPr>
        <w:t xml:space="preserve"> </w:t>
      </w:r>
      <w:r w:rsidR="00793A9A">
        <w:t>ile yürüterek, maksatlı olmasa da kara para aklama suçuna, terörizmin finansına ve</w:t>
      </w:r>
      <w:r w:rsidR="00793A9A">
        <w:rPr>
          <w:spacing w:val="1"/>
        </w:rPr>
        <w:t xml:space="preserve"> </w:t>
      </w:r>
      <w:r w:rsidR="00793A9A">
        <w:t>ilgili diğer suçlara karışmış bir şirket durumuna düşmemek ve ticari itibarının</w:t>
      </w:r>
      <w:r w:rsidR="00793A9A">
        <w:rPr>
          <w:spacing w:val="1"/>
        </w:rPr>
        <w:t xml:space="preserve"> </w:t>
      </w:r>
      <w:r w:rsidR="00793A9A">
        <w:t>zedelenmesi riskini ortadan kaldırmak için etkin bir risk analizi ve yönetimi gayreti</w:t>
      </w:r>
      <w:r w:rsidR="00793A9A">
        <w:rPr>
          <w:spacing w:val="1"/>
        </w:rPr>
        <w:t xml:space="preserve"> </w:t>
      </w:r>
      <w:r w:rsidR="00793A9A">
        <w:t>sarf</w:t>
      </w:r>
      <w:r w:rsidR="00793A9A">
        <w:rPr>
          <w:spacing w:val="-1"/>
        </w:rPr>
        <w:t xml:space="preserve"> </w:t>
      </w:r>
      <w:r w:rsidR="00793A9A">
        <w:t>eder.</w:t>
      </w:r>
    </w:p>
    <w:p w14:paraId="5824D9D7" w14:textId="77777777" w:rsidR="00A178B0" w:rsidRDefault="00A178B0">
      <w:pPr>
        <w:pStyle w:val="GvdeMetni"/>
        <w:spacing w:before="10"/>
        <w:ind w:left="0"/>
        <w:rPr>
          <w:sz w:val="23"/>
        </w:rPr>
      </w:pPr>
    </w:p>
    <w:p w14:paraId="18C5FD80" w14:textId="480C04DB" w:rsidR="00A178B0" w:rsidRDefault="00000000">
      <w:pPr>
        <w:pStyle w:val="GvdeMetni"/>
        <w:ind w:left="119" w:right="142"/>
      </w:pPr>
      <w:r>
        <w:t>Bu bağlamda , müşterilerden</w:t>
      </w:r>
      <w:r>
        <w:rPr>
          <w:spacing w:val="1"/>
        </w:rPr>
        <w:t xml:space="preserve"> </w:t>
      </w:r>
      <w:r>
        <w:t>kategorilerine göre;</w:t>
      </w:r>
      <w:r>
        <w:rPr>
          <w:spacing w:val="1"/>
        </w:rPr>
        <w:t xml:space="preserve"> </w:t>
      </w:r>
      <w:r>
        <w:t>faaliyet ve kuruluş belgesinin</w:t>
      </w:r>
      <w:r>
        <w:rPr>
          <w:spacing w:val="1"/>
        </w:rPr>
        <w:t xml:space="preserve"> </w:t>
      </w:r>
      <w:r>
        <w:t>suretleri, pasaport sureti, işletme ruhsatı,</w:t>
      </w:r>
      <w:r>
        <w:rPr>
          <w:spacing w:val="1"/>
        </w:rPr>
        <w:t xml:space="preserve"> </w:t>
      </w:r>
      <w:r>
        <w:t>imza sirküleri/imza beyanı, ana sözleşme,</w:t>
      </w:r>
      <w:r>
        <w:rPr>
          <w:spacing w:val="-52"/>
        </w:rPr>
        <w:t xml:space="preserve"> </w:t>
      </w:r>
      <w:r>
        <w:t>banka hesap bilgileri, vergi kimlik numarası, değerli metallerin özellikleri, değerli</w:t>
      </w:r>
      <w:r>
        <w:rPr>
          <w:spacing w:val="1"/>
        </w:rPr>
        <w:t xml:space="preserve"> </w:t>
      </w:r>
      <w:r>
        <w:t>metallerin faturası, mevcut ise madencilik lisansı ve kapasite raporu, vekaletname,</w:t>
      </w:r>
      <w:r>
        <w:rPr>
          <w:spacing w:val="1"/>
        </w:rPr>
        <w:t xml:space="preserve"> </w:t>
      </w:r>
      <w:r>
        <w:t>Müşterini Tanı Formu, mevcut ise kara para ve terörün finansmanı karşıtı şirket</w:t>
      </w:r>
      <w:r>
        <w:rPr>
          <w:spacing w:val="1"/>
        </w:rPr>
        <w:t xml:space="preserve"> </w:t>
      </w:r>
      <w:r>
        <w:t>politikası dahil, ancak bunlarla sınırlı olmayan gerekli bütün bilgi ve belgeler talep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 xml:space="preserve">Yukarıda belirtilen bilgi ve belgeler, </w:t>
      </w:r>
      <w:r w:rsidR="00107B73">
        <w:t>Bosphorus Bullion</w:t>
      </w:r>
      <w:r w:rsidR="00793A9A">
        <w:t xml:space="preserve"> Kıymetli Madenler Ticaret </w:t>
      </w:r>
      <w:proofErr w:type="spellStart"/>
      <w:proofErr w:type="gramStart"/>
      <w:r w:rsidR="00793A9A">
        <w:t>A.Ş</w:t>
      </w:r>
      <w:r>
        <w:t>ile</w:t>
      </w:r>
      <w:proofErr w:type="spellEnd"/>
      <w:proofErr w:type="gramEnd"/>
      <w:r>
        <w:rPr>
          <w:spacing w:val="1"/>
        </w:rPr>
        <w:t xml:space="preserve"> </w:t>
      </w:r>
      <w:r>
        <w:t>müşteri</w:t>
      </w:r>
      <w:r>
        <w:rPr>
          <w:spacing w:val="-2"/>
        </w:rPr>
        <w:t xml:space="preserve"> </w:t>
      </w:r>
      <w:r>
        <w:t>adına işlem</w:t>
      </w:r>
      <w:r>
        <w:rPr>
          <w:spacing w:val="1"/>
        </w:rPr>
        <w:t xml:space="preserve"> </w:t>
      </w:r>
      <w:r>
        <w:t>yapmaya</w:t>
      </w:r>
      <w:r>
        <w:rPr>
          <w:spacing w:val="2"/>
        </w:rPr>
        <w:t xml:space="preserve"> </w:t>
      </w:r>
      <w:r>
        <w:t>yetkili</w:t>
      </w:r>
      <w:r>
        <w:rPr>
          <w:spacing w:val="3"/>
        </w:rPr>
        <w:t xml:space="preserve"> </w:t>
      </w:r>
      <w:r>
        <w:t>kılınmış</w:t>
      </w:r>
      <w:r>
        <w:rPr>
          <w:spacing w:val="3"/>
        </w:rPr>
        <w:t xml:space="preserve"> </w:t>
      </w:r>
      <w:r>
        <w:t>kişilerden</w:t>
      </w:r>
      <w:r>
        <w:rPr>
          <w:spacing w:val="-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istenir.</w:t>
      </w:r>
    </w:p>
    <w:p w14:paraId="7E9AE81F" w14:textId="77777777" w:rsidR="00A178B0" w:rsidRDefault="00A178B0">
      <w:pPr>
        <w:pStyle w:val="GvdeMetni"/>
        <w:spacing w:before="11"/>
        <w:ind w:left="0"/>
        <w:rPr>
          <w:sz w:val="23"/>
        </w:rPr>
      </w:pPr>
    </w:p>
    <w:p w14:paraId="17C7D830" w14:textId="77777777" w:rsidR="00A178B0" w:rsidRDefault="00000000">
      <w:pPr>
        <w:pStyle w:val="GvdeMetni"/>
        <w:ind w:left="120" w:right="142"/>
      </w:pPr>
      <w:r>
        <w:t>Bunların dışında,</w:t>
      </w:r>
      <w:r>
        <w:rPr>
          <w:spacing w:val="1"/>
        </w:rPr>
        <w:t xml:space="preserve"> </w:t>
      </w:r>
      <w:r>
        <w:t>kurumsal müşterilerin bankalarda veya kendi zilyetliklerinde</w:t>
      </w:r>
      <w:r>
        <w:rPr>
          <w:spacing w:val="1"/>
        </w:rPr>
        <w:t xml:space="preserve"> </w:t>
      </w:r>
      <w:r>
        <w:t>tuttukları</w:t>
      </w:r>
      <w:r>
        <w:rPr>
          <w:spacing w:val="-3"/>
        </w:rPr>
        <w:t xml:space="preserve"> </w:t>
      </w:r>
      <w:r>
        <w:t>altın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gümüşlerin,</w:t>
      </w:r>
      <w:r>
        <w:rPr>
          <w:spacing w:val="-1"/>
        </w:rPr>
        <w:t xml:space="preserve"> </w:t>
      </w:r>
      <w:r>
        <w:t>fonlarının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kıymetli</w:t>
      </w:r>
      <w:r>
        <w:rPr>
          <w:spacing w:val="-2"/>
        </w:rPr>
        <w:t xml:space="preserve"> </w:t>
      </w:r>
      <w:r>
        <w:t>metallerinin</w:t>
      </w:r>
      <w:r>
        <w:rPr>
          <w:spacing w:val="-2"/>
        </w:rPr>
        <w:t xml:space="preserve"> </w:t>
      </w:r>
      <w:r>
        <w:t>yasadışı</w:t>
      </w:r>
      <w:r>
        <w:rPr>
          <w:spacing w:val="-3"/>
        </w:rPr>
        <w:t xml:space="preserve"> </w:t>
      </w:r>
      <w:r>
        <w:t>yollardan</w:t>
      </w:r>
    </w:p>
    <w:p w14:paraId="68BD64B4" w14:textId="77777777" w:rsidR="00A178B0" w:rsidRDefault="00A178B0">
      <w:pPr>
        <w:sectPr w:rsidR="00A178B0">
          <w:pgSz w:w="11910" w:h="16840"/>
          <w:pgMar w:top="1400" w:right="1680" w:bottom="1720" w:left="1680" w:header="0" w:footer="1453" w:gutter="0"/>
          <w:cols w:space="708"/>
        </w:sectPr>
      </w:pPr>
    </w:p>
    <w:p w14:paraId="44CD413B" w14:textId="77777777" w:rsidR="00A178B0" w:rsidRDefault="00000000">
      <w:pPr>
        <w:pStyle w:val="GvdeMetni"/>
        <w:spacing w:before="39"/>
        <w:ind w:left="119" w:right="142"/>
      </w:pPr>
      <w:r>
        <w:lastRenderedPageBreak/>
        <w:t>elde edilmediğini ve bu varlık, fon ve kıymetli metallerin doğrudan ve/veya dolaylı</w:t>
      </w:r>
      <w:r>
        <w:rPr>
          <w:spacing w:val="1"/>
        </w:rPr>
        <w:t xml:space="preserve"> </w:t>
      </w:r>
      <w:r>
        <w:t>olarak Birleşmiş Milletler Güvenlik Konseyi’nin uygulama kararlarının kapsamına</w:t>
      </w:r>
      <w:r>
        <w:rPr>
          <w:spacing w:val="1"/>
        </w:rPr>
        <w:t xml:space="preserve"> </w:t>
      </w:r>
      <w:r>
        <w:t>girmediğini, Dünyanın herhangi bir ülkesindeki para aklamayla ilgili yasaları ihlal</w:t>
      </w:r>
      <w:r>
        <w:rPr>
          <w:spacing w:val="1"/>
        </w:rPr>
        <w:t xml:space="preserve"> </w:t>
      </w:r>
      <w:r>
        <w:t>etmediğini ve bu fonların Birleşmiş Milletler Güvenlik Konseyi kararlarıyla uygulanan</w:t>
      </w:r>
      <w:r>
        <w:rPr>
          <w:spacing w:val="1"/>
        </w:rPr>
        <w:t xml:space="preserve"> </w:t>
      </w:r>
      <w:r>
        <w:t>yaptırımlarla, Avrupa Birliği ve Birleşik Krallıklar Hazinesi tarafından yayınlanan</w:t>
      </w:r>
      <w:r>
        <w:rPr>
          <w:spacing w:val="1"/>
        </w:rPr>
        <w:t xml:space="preserve"> </w:t>
      </w:r>
      <w:r>
        <w:t>yaptırımlarla, Amerikan Hazinesi tarafından yayınlanan OFAC yaptırımlarıyla, kıymetli</w:t>
      </w:r>
      <w:r>
        <w:rPr>
          <w:spacing w:val="-52"/>
        </w:rPr>
        <w:t xml:space="preserve"> </w:t>
      </w:r>
      <w:r>
        <w:t>metaller piyasasının tabi olduğu diğer yaptırımlarla ve FATF tarafından yayınlanan</w:t>
      </w:r>
      <w:r>
        <w:rPr>
          <w:spacing w:val="1"/>
        </w:rPr>
        <w:t xml:space="preserve"> </w:t>
      </w:r>
      <w:r>
        <w:t>yüksek riskli ve izlenen ülkeler listesinde yer alan ülkelerle doğrudan veya dolaylı</w:t>
      </w:r>
      <w:r>
        <w:rPr>
          <w:spacing w:val="1"/>
        </w:rPr>
        <w:t xml:space="preserve"> </w:t>
      </w:r>
      <w:r>
        <w:t>herhangi bir şekilde ilgili olmadıklarını ve müşterilerin sözü edilen kararları,</w:t>
      </w:r>
      <w:r>
        <w:rPr>
          <w:spacing w:val="1"/>
        </w:rPr>
        <w:t xml:space="preserve"> </w:t>
      </w:r>
      <w:r>
        <w:t>yaptırımları ve para aklamayla ilgili mevzuatın hükümlerini ihlal etmediklerini</w:t>
      </w:r>
      <w:r>
        <w:rPr>
          <w:spacing w:val="1"/>
        </w:rPr>
        <w:t xml:space="preserve"> </w:t>
      </w:r>
      <w:r>
        <w:t>belirttikleri bir beyan</w:t>
      </w:r>
      <w:r>
        <w:rPr>
          <w:spacing w:val="-1"/>
        </w:rPr>
        <w:t xml:space="preserve"> </w:t>
      </w:r>
      <w:r>
        <w:t>da müşterilerden</w:t>
      </w:r>
      <w:r>
        <w:rPr>
          <w:spacing w:val="-1"/>
        </w:rPr>
        <w:t xml:space="preserve"> </w:t>
      </w:r>
      <w:r>
        <w:t>alınır.</w:t>
      </w:r>
    </w:p>
    <w:p w14:paraId="114C473C" w14:textId="77777777" w:rsidR="00A178B0" w:rsidRDefault="00A178B0">
      <w:pPr>
        <w:pStyle w:val="GvdeMetni"/>
        <w:spacing w:before="10"/>
        <w:ind w:left="0"/>
        <w:rPr>
          <w:sz w:val="23"/>
        </w:rPr>
      </w:pPr>
    </w:p>
    <w:p w14:paraId="36557142" w14:textId="2DCEC55C" w:rsidR="00A178B0" w:rsidRDefault="00107B73">
      <w:pPr>
        <w:pStyle w:val="GvdeMetni"/>
        <w:ind w:left="119" w:right="125"/>
      </w:pPr>
      <w:r>
        <w:t>Bosphorus Bullion</w:t>
      </w:r>
      <w:r w:rsidR="00793A9A">
        <w:t xml:space="preserve"> Kıymetli Madenler Ticaret A.Ş tüm personelini bu yönde bilinçlendirme, verilen</w:t>
      </w:r>
      <w:r w:rsidR="00793A9A">
        <w:rPr>
          <w:spacing w:val="1"/>
        </w:rPr>
        <w:t xml:space="preserve"> </w:t>
      </w:r>
      <w:r w:rsidR="00793A9A">
        <w:t>eğitimlerle de bilgileri tazeleme ve uygulamaları takip ve kontrol etme maksadıyla,</w:t>
      </w:r>
      <w:r w:rsidR="00793A9A">
        <w:rPr>
          <w:spacing w:val="1"/>
        </w:rPr>
        <w:t xml:space="preserve"> </w:t>
      </w:r>
      <w:r w:rsidR="00793A9A">
        <w:t>Uyum Birimi ve Uyum Komitesi marifetiyle izleme ve kontrol faaliyetleri çerçevesinde</w:t>
      </w:r>
      <w:r w:rsidR="00793A9A">
        <w:rPr>
          <w:spacing w:val="-52"/>
        </w:rPr>
        <w:t xml:space="preserve"> </w:t>
      </w:r>
      <w:r w:rsidR="00793A9A">
        <w:t>iç</w:t>
      </w:r>
      <w:r w:rsidR="00793A9A">
        <w:rPr>
          <w:spacing w:val="-1"/>
        </w:rPr>
        <w:t xml:space="preserve"> </w:t>
      </w:r>
      <w:r w:rsidR="00793A9A">
        <w:t>ve dış</w:t>
      </w:r>
      <w:r w:rsidR="00793A9A">
        <w:rPr>
          <w:spacing w:val="-1"/>
        </w:rPr>
        <w:t xml:space="preserve"> </w:t>
      </w:r>
      <w:r w:rsidR="00793A9A">
        <w:t>denetimler icra etmektedir.</w:t>
      </w:r>
    </w:p>
    <w:p w14:paraId="06E6CE1E" w14:textId="77777777" w:rsidR="00A178B0" w:rsidRDefault="00A178B0">
      <w:pPr>
        <w:pStyle w:val="GvdeMetni"/>
        <w:spacing w:before="12"/>
        <w:ind w:left="0"/>
        <w:rPr>
          <w:sz w:val="23"/>
        </w:rPr>
      </w:pPr>
    </w:p>
    <w:p w14:paraId="5F7DFFE8" w14:textId="77777777" w:rsidR="00A178B0" w:rsidRDefault="00000000">
      <w:pPr>
        <w:pStyle w:val="Balk1"/>
        <w:ind w:left="119" w:firstLine="0"/>
      </w:pPr>
      <w:r>
        <w:t>Altın</w:t>
      </w:r>
      <w:r>
        <w:rPr>
          <w:spacing w:val="-5"/>
        </w:rPr>
        <w:t xml:space="preserve"> </w:t>
      </w:r>
      <w:r>
        <w:t>Tedarik</w:t>
      </w:r>
      <w:r>
        <w:rPr>
          <w:spacing w:val="-5"/>
        </w:rPr>
        <w:t xml:space="preserve"> </w:t>
      </w:r>
      <w:r>
        <w:t>Zincirinde</w:t>
      </w:r>
      <w:r>
        <w:rPr>
          <w:spacing w:val="-4"/>
        </w:rPr>
        <w:t xml:space="preserve"> </w:t>
      </w:r>
      <w:r>
        <w:t>Risklerin</w:t>
      </w:r>
      <w:r>
        <w:rPr>
          <w:spacing w:val="-5"/>
        </w:rPr>
        <w:t xml:space="preserve"> </w:t>
      </w:r>
      <w:r>
        <w:t>Tanımlanması</w:t>
      </w:r>
    </w:p>
    <w:p w14:paraId="7FCF4B28" w14:textId="77777777" w:rsidR="00A178B0" w:rsidRDefault="00A178B0">
      <w:pPr>
        <w:pStyle w:val="GvdeMetni"/>
        <w:spacing w:before="10"/>
        <w:ind w:left="0"/>
        <w:rPr>
          <w:b/>
          <w:sz w:val="23"/>
        </w:rPr>
      </w:pPr>
    </w:p>
    <w:p w14:paraId="4E83429A" w14:textId="7DE00CA0" w:rsidR="00A178B0" w:rsidRDefault="00107B73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ind w:left="839" w:right="148"/>
        <w:rPr>
          <w:sz w:val="24"/>
        </w:rPr>
      </w:pPr>
      <w:r>
        <w:rPr>
          <w:sz w:val="24"/>
        </w:rPr>
        <w:t>Bosphorus Bullion</w:t>
      </w:r>
      <w:r w:rsidR="00793A9A">
        <w:rPr>
          <w:sz w:val="24"/>
        </w:rPr>
        <w:t xml:space="preserve"> Kıymetli Madenler Ticaret A.Ş OECD’nin Çatışmalardan Etkilenmiş ve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Yüksek Riskli Alanlardaki Durum Değerlendirmesi rehberiyle uyumlu olarak ve</w:t>
      </w:r>
      <w:r w:rsidR="00793A9A">
        <w:rPr>
          <w:spacing w:val="-52"/>
          <w:sz w:val="24"/>
        </w:rPr>
        <w:t xml:space="preserve"> </w:t>
      </w:r>
      <w:r w:rsidR="00793A9A">
        <w:rPr>
          <w:sz w:val="24"/>
        </w:rPr>
        <w:t>Londra Külçe Piyasası Birliği (LBMA)ve Dubai Muhtelif Emtia Merkezi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(DMCC)’in gerekliliklerini karşılayacak şekilde hazırlamış olduğu Şirket Altın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Tedarik Zinciri Sorumluluğu Politikasını uygulamaya koyarak bu yönde etkin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bir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şirket içi yönetim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sistemi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ve risk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denetimi yöntemleri</w:t>
      </w:r>
      <w:r w:rsidR="00793A9A">
        <w:rPr>
          <w:spacing w:val="-3"/>
          <w:sz w:val="24"/>
        </w:rPr>
        <w:t xml:space="preserve"> </w:t>
      </w:r>
      <w:r w:rsidR="00793A9A">
        <w:rPr>
          <w:sz w:val="24"/>
        </w:rPr>
        <w:t>benimsemiştir.</w:t>
      </w:r>
    </w:p>
    <w:p w14:paraId="1C9EFE91" w14:textId="77777777" w:rsidR="00A178B0" w:rsidRDefault="00000000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ind w:left="839" w:right="244"/>
        <w:rPr>
          <w:sz w:val="24"/>
        </w:rPr>
      </w:pPr>
      <w:r>
        <w:rPr>
          <w:sz w:val="24"/>
        </w:rPr>
        <w:t>Durum değerlendirmesi kapsamında müşterilerden alınması gereken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evraklar, </w:t>
      </w:r>
      <w:proofErr w:type="gramStart"/>
      <w:r>
        <w:rPr>
          <w:sz w:val="24"/>
        </w:rPr>
        <w:t>resmi</w:t>
      </w:r>
      <w:proofErr w:type="gramEnd"/>
      <w:r>
        <w:rPr>
          <w:sz w:val="24"/>
        </w:rPr>
        <w:t xml:space="preserve"> belgeler belirlenerek müşteri bilgi formu vasıtasıyla temini ve</w:t>
      </w:r>
      <w:r>
        <w:rPr>
          <w:spacing w:val="-52"/>
          <w:sz w:val="24"/>
        </w:rPr>
        <w:t xml:space="preserve"> </w:t>
      </w:r>
      <w:r>
        <w:rPr>
          <w:sz w:val="24"/>
        </w:rPr>
        <w:t>gerekli incelemeleri müteakip müşteri risk değerlendirmesi yapılarak ticari</w:t>
      </w:r>
      <w:r>
        <w:rPr>
          <w:spacing w:val="1"/>
          <w:sz w:val="24"/>
        </w:rPr>
        <w:t xml:space="preserve"> </w:t>
      </w:r>
      <w:r>
        <w:rPr>
          <w:sz w:val="24"/>
        </w:rPr>
        <w:t>ilişkiye bağlanıp başlanılmayacağına karar verilmesi uygulaması yürürlüğe</w:t>
      </w:r>
      <w:r>
        <w:rPr>
          <w:spacing w:val="1"/>
          <w:sz w:val="24"/>
        </w:rPr>
        <w:t xml:space="preserve"> </w:t>
      </w:r>
      <w:r>
        <w:rPr>
          <w:sz w:val="24"/>
        </w:rPr>
        <w:t>konmuştur.</w:t>
      </w:r>
    </w:p>
    <w:p w14:paraId="1A98B461" w14:textId="26B462E7" w:rsidR="00A178B0" w:rsidRDefault="00000000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ind w:left="839" w:right="163"/>
        <w:rPr>
          <w:sz w:val="24"/>
        </w:rPr>
      </w:pPr>
      <w:r>
        <w:rPr>
          <w:sz w:val="24"/>
        </w:rPr>
        <w:t>Tedarik zincirindeki ilk risk değerlendirmesi altın tedariğinin kaynağının</w:t>
      </w:r>
      <w:r>
        <w:rPr>
          <w:spacing w:val="1"/>
          <w:sz w:val="24"/>
        </w:rPr>
        <w:t xml:space="preserve"> </w:t>
      </w:r>
      <w:r>
        <w:rPr>
          <w:sz w:val="24"/>
        </w:rPr>
        <w:t>belirlenmesi ile başlamaktadır. Farklı kaynaklar için farklı risk değerlendirmesi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yapılır. </w:t>
      </w:r>
      <w:r w:rsidR="00107B73">
        <w:rPr>
          <w:sz w:val="24"/>
        </w:rPr>
        <w:t>Bosphorus Bullion</w:t>
      </w:r>
      <w:r w:rsidR="00793A9A">
        <w:rPr>
          <w:sz w:val="24"/>
        </w:rPr>
        <w:t xml:space="preserve"> Kıymetli Madenler Ticaret </w:t>
      </w:r>
      <w:proofErr w:type="spellStart"/>
      <w:r w:rsidR="00793A9A">
        <w:rPr>
          <w:sz w:val="24"/>
        </w:rPr>
        <w:t>A.Ş</w:t>
      </w:r>
      <w:r>
        <w:rPr>
          <w:sz w:val="24"/>
        </w:rPr>
        <w:t>altının</w:t>
      </w:r>
      <w:proofErr w:type="spellEnd"/>
      <w:r>
        <w:rPr>
          <w:sz w:val="24"/>
        </w:rPr>
        <w:t xml:space="preserve"> temin edildiği ilk çıkış</w:t>
      </w:r>
      <w:r>
        <w:rPr>
          <w:spacing w:val="1"/>
          <w:sz w:val="24"/>
        </w:rPr>
        <w:t xml:space="preserve"> </w:t>
      </w:r>
      <w:r>
        <w:rPr>
          <w:sz w:val="24"/>
        </w:rPr>
        <w:t>noktasından başlamak üzere etkili bir risk değerlendirmesi yapabilmek için</w:t>
      </w:r>
      <w:r>
        <w:rPr>
          <w:spacing w:val="1"/>
          <w:sz w:val="24"/>
        </w:rPr>
        <w:t xml:space="preserve"> </w:t>
      </w:r>
      <w:r>
        <w:rPr>
          <w:sz w:val="24"/>
        </w:rPr>
        <w:t>müşteriyle ilgili ayrıntılı bir kimlik taraması yaparak iş ve ticari ilişkilerinin</w:t>
      </w:r>
      <w:r>
        <w:rPr>
          <w:spacing w:val="1"/>
          <w:sz w:val="24"/>
        </w:rPr>
        <w:t xml:space="preserve"> </w:t>
      </w:r>
      <w:r>
        <w:rPr>
          <w:sz w:val="24"/>
        </w:rPr>
        <w:t>belgelendirmesini istemekte, bu aşamada müşterinin para aklama,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dolandırıcılık, </w:t>
      </w:r>
      <w:proofErr w:type="spellStart"/>
      <w:r>
        <w:rPr>
          <w:sz w:val="24"/>
        </w:rPr>
        <w:t>fraud</w:t>
      </w:r>
      <w:proofErr w:type="spellEnd"/>
      <w:r>
        <w:rPr>
          <w:sz w:val="24"/>
        </w:rPr>
        <w:t xml:space="preserve"> veya terörizmin finansmanı gibi yasa dışı eğilim ve</w:t>
      </w:r>
      <w:r>
        <w:rPr>
          <w:spacing w:val="1"/>
          <w:sz w:val="24"/>
        </w:rPr>
        <w:t xml:space="preserve"> </w:t>
      </w:r>
      <w:r>
        <w:rPr>
          <w:sz w:val="24"/>
        </w:rPr>
        <w:t>gayretlerinin olup olmadığını araştırmakta, iş ve finansal verileri kontrol</w:t>
      </w:r>
      <w:r>
        <w:rPr>
          <w:spacing w:val="1"/>
          <w:sz w:val="24"/>
        </w:rPr>
        <w:t xml:space="preserve"> </w:t>
      </w:r>
      <w:r>
        <w:rPr>
          <w:sz w:val="24"/>
        </w:rPr>
        <w:t>edilerek</w:t>
      </w:r>
      <w:r>
        <w:rPr>
          <w:spacing w:val="-2"/>
          <w:sz w:val="24"/>
        </w:rPr>
        <w:t xml:space="preserve"> </w:t>
      </w:r>
      <w:r>
        <w:rPr>
          <w:sz w:val="24"/>
        </w:rPr>
        <w:t>ayrıntılara ulaşılmakta</w:t>
      </w:r>
      <w:r>
        <w:rPr>
          <w:spacing w:val="-1"/>
          <w:sz w:val="24"/>
        </w:rPr>
        <w:t xml:space="preserve"> </w:t>
      </w:r>
      <w:r>
        <w:rPr>
          <w:sz w:val="24"/>
        </w:rPr>
        <w:t>ve müşteri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analizini</w:t>
      </w:r>
      <w:r>
        <w:rPr>
          <w:spacing w:val="-2"/>
          <w:sz w:val="24"/>
        </w:rPr>
        <w:t xml:space="preserve"> </w:t>
      </w:r>
      <w:r>
        <w:rPr>
          <w:sz w:val="24"/>
        </w:rPr>
        <w:t>geliştirmektedir.</w:t>
      </w:r>
    </w:p>
    <w:p w14:paraId="6F4CAD73" w14:textId="77777777" w:rsidR="00A178B0" w:rsidRDefault="00000000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ind w:left="839" w:right="136"/>
        <w:rPr>
          <w:sz w:val="24"/>
        </w:rPr>
      </w:pPr>
      <w:r>
        <w:rPr>
          <w:sz w:val="24"/>
        </w:rPr>
        <w:t>Yüksek risk kategorisindeki müşterileri için ilave tedbirler alarak gerekirse</w:t>
      </w:r>
      <w:r>
        <w:rPr>
          <w:spacing w:val="1"/>
          <w:sz w:val="24"/>
        </w:rPr>
        <w:t xml:space="preserve"> </w:t>
      </w:r>
      <w:r>
        <w:rPr>
          <w:sz w:val="24"/>
        </w:rPr>
        <w:t>yerinde ziyaret ve ilave araştırmalar yapmakta ve sonucunda ticarete başlayıp</w:t>
      </w:r>
      <w:r>
        <w:rPr>
          <w:spacing w:val="-52"/>
          <w:sz w:val="24"/>
        </w:rPr>
        <w:t xml:space="preserve"> </w:t>
      </w:r>
      <w:r>
        <w:rPr>
          <w:sz w:val="24"/>
        </w:rPr>
        <w:t>başlamayacağına</w:t>
      </w:r>
      <w:r>
        <w:rPr>
          <w:spacing w:val="-1"/>
          <w:sz w:val="24"/>
        </w:rPr>
        <w:t xml:space="preserve"> </w:t>
      </w:r>
      <w:r>
        <w:rPr>
          <w:sz w:val="24"/>
        </w:rPr>
        <w:t>karar</w:t>
      </w:r>
      <w:r>
        <w:rPr>
          <w:spacing w:val="-1"/>
          <w:sz w:val="24"/>
        </w:rPr>
        <w:t xml:space="preserve"> </w:t>
      </w:r>
      <w:r>
        <w:rPr>
          <w:sz w:val="24"/>
        </w:rPr>
        <w:t>vermektedir.</w:t>
      </w:r>
    </w:p>
    <w:p w14:paraId="6BA7082A" w14:textId="31781A68" w:rsidR="00A178B0" w:rsidRDefault="00107B73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ind w:left="839" w:right="262"/>
        <w:rPr>
          <w:sz w:val="24"/>
        </w:rPr>
      </w:pPr>
      <w:r>
        <w:rPr>
          <w:sz w:val="24"/>
        </w:rPr>
        <w:t>Bosphorus Bullion</w:t>
      </w:r>
      <w:r w:rsidR="00793A9A">
        <w:rPr>
          <w:sz w:val="24"/>
        </w:rPr>
        <w:t xml:space="preserve"> Kıymetli Madenler Ticaret A.Ş vekâlet yoluyla temas kuran müşteriler için</w:t>
      </w:r>
      <w:r w:rsidR="00793A9A">
        <w:rPr>
          <w:spacing w:val="-52"/>
          <w:sz w:val="24"/>
        </w:rPr>
        <w:t xml:space="preserve"> </w:t>
      </w:r>
      <w:r w:rsidR="00793A9A">
        <w:rPr>
          <w:sz w:val="24"/>
        </w:rPr>
        <w:t>mutlaka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resmi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onaylı,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noter tasdikli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vekâletname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beyan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edilmesini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ister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ve</w:t>
      </w:r>
    </w:p>
    <w:p w14:paraId="01F128F9" w14:textId="77777777" w:rsidR="00A178B0" w:rsidRDefault="00A178B0">
      <w:pPr>
        <w:rPr>
          <w:sz w:val="24"/>
        </w:rPr>
        <w:sectPr w:rsidR="00A178B0">
          <w:pgSz w:w="11910" w:h="16840"/>
          <w:pgMar w:top="1400" w:right="1680" w:bottom="1720" w:left="1680" w:header="0" w:footer="1453" w:gutter="0"/>
          <w:cols w:space="708"/>
        </w:sectPr>
      </w:pPr>
    </w:p>
    <w:p w14:paraId="1BBD99B9" w14:textId="77777777" w:rsidR="00A178B0" w:rsidRDefault="00000000">
      <w:pPr>
        <w:pStyle w:val="GvdeMetni"/>
        <w:spacing w:before="39"/>
        <w:ind w:right="410"/>
      </w:pPr>
      <w:proofErr w:type="gramStart"/>
      <w:r>
        <w:lastRenderedPageBreak/>
        <w:t>herhangi</w:t>
      </w:r>
      <w:proofErr w:type="gramEnd"/>
      <w:r>
        <w:t xml:space="preserve"> bir sahtecilik veya aldatma girişimi tespit edildiğinde durumu ilgili</w:t>
      </w:r>
      <w:r>
        <w:rPr>
          <w:spacing w:val="-52"/>
        </w:rPr>
        <w:t xml:space="preserve"> </w:t>
      </w:r>
      <w:r>
        <w:t>otoritelere</w:t>
      </w:r>
      <w:r>
        <w:rPr>
          <w:spacing w:val="1"/>
        </w:rPr>
        <w:t xml:space="preserve"> </w:t>
      </w:r>
      <w:r>
        <w:t>rapor</w:t>
      </w:r>
      <w:r>
        <w:rPr>
          <w:spacing w:val="-1"/>
        </w:rPr>
        <w:t xml:space="preserve"> </w:t>
      </w:r>
      <w:r>
        <w:t>eder.</w:t>
      </w:r>
    </w:p>
    <w:p w14:paraId="53BF09B4" w14:textId="77777777" w:rsidR="00A178B0" w:rsidRDefault="00000000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ind w:left="839" w:right="168"/>
        <w:rPr>
          <w:sz w:val="24"/>
        </w:rPr>
      </w:pPr>
      <w:r>
        <w:rPr>
          <w:sz w:val="24"/>
        </w:rPr>
        <w:t>Ticari ilişkiye başlanacak müşterilerin; gerekli evrakları vermekten</w:t>
      </w:r>
      <w:r>
        <w:rPr>
          <w:spacing w:val="1"/>
          <w:sz w:val="24"/>
        </w:rPr>
        <w:t xml:space="preserve"> </w:t>
      </w:r>
      <w:r>
        <w:rPr>
          <w:sz w:val="24"/>
        </w:rPr>
        <w:t>çekinmeleri, OECD, UN ve diğer ilgili kuruluşlarca şüpheli statüsündeki ülkeler</w:t>
      </w:r>
      <w:r>
        <w:rPr>
          <w:spacing w:val="-52"/>
          <w:sz w:val="24"/>
        </w:rPr>
        <w:t xml:space="preserve"> </w:t>
      </w:r>
      <w:r>
        <w:rPr>
          <w:sz w:val="24"/>
        </w:rPr>
        <w:t>veya merkezlerden altın tedarik etmeleri, madenin kaynağını</w:t>
      </w:r>
      <w:r>
        <w:rPr>
          <w:spacing w:val="1"/>
          <w:sz w:val="24"/>
        </w:rPr>
        <w:t xml:space="preserve"> </w:t>
      </w:r>
      <w:r>
        <w:rPr>
          <w:sz w:val="24"/>
        </w:rPr>
        <w:t>belgeleyememeleri, yüklü miktarda para transferi gayretleri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olmaları, işlemlerini banka üzerinden, kayıtlı ve belgeli olarak yapmak</w:t>
      </w:r>
      <w:r>
        <w:rPr>
          <w:spacing w:val="1"/>
          <w:sz w:val="24"/>
        </w:rPr>
        <w:t xml:space="preserve"> </w:t>
      </w:r>
      <w:r>
        <w:rPr>
          <w:sz w:val="24"/>
        </w:rPr>
        <w:t>istememeleri gibi</w:t>
      </w:r>
      <w:r>
        <w:rPr>
          <w:spacing w:val="-1"/>
          <w:sz w:val="24"/>
        </w:rPr>
        <w:t xml:space="preserve"> </w:t>
      </w:r>
      <w:r>
        <w:rPr>
          <w:sz w:val="24"/>
        </w:rPr>
        <w:t>durumlar şüpheli</w:t>
      </w:r>
      <w:r>
        <w:rPr>
          <w:spacing w:val="-1"/>
          <w:sz w:val="24"/>
        </w:rPr>
        <w:t xml:space="preserve"> </w:t>
      </w:r>
      <w:r>
        <w:rPr>
          <w:sz w:val="24"/>
        </w:rPr>
        <w:t>işlemler kategorisinde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değerlendirilir.</w:t>
      </w:r>
    </w:p>
    <w:p w14:paraId="62E41169" w14:textId="77777777" w:rsidR="00A178B0" w:rsidRDefault="00000000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ind w:left="839" w:right="131"/>
        <w:rPr>
          <w:sz w:val="24"/>
        </w:rPr>
      </w:pPr>
      <w:r>
        <w:rPr>
          <w:sz w:val="24"/>
        </w:rPr>
        <w:t>Tedarik zincirindeki her yeni müşteri Yüksek Riskli olarak kabul edilerek takibe</w:t>
      </w:r>
      <w:r>
        <w:rPr>
          <w:spacing w:val="-52"/>
          <w:sz w:val="24"/>
        </w:rPr>
        <w:t xml:space="preserve"> </w:t>
      </w:r>
      <w:r>
        <w:rPr>
          <w:sz w:val="24"/>
        </w:rPr>
        <w:t>alınır ve her yıl düzenli müşteri ziyaretleri yapılarak iş ilişkisine devam edilip</w:t>
      </w:r>
      <w:r>
        <w:rPr>
          <w:spacing w:val="1"/>
          <w:sz w:val="24"/>
        </w:rPr>
        <w:t xml:space="preserve"> </w:t>
      </w:r>
      <w:r>
        <w:rPr>
          <w:sz w:val="24"/>
        </w:rPr>
        <w:t>edilmeyeceği</w:t>
      </w:r>
      <w:r>
        <w:rPr>
          <w:spacing w:val="-1"/>
          <w:sz w:val="24"/>
        </w:rPr>
        <w:t xml:space="preserve"> </w:t>
      </w:r>
      <w:r>
        <w:rPr>
          <w:sz w:val="24"/>
        </w:rPr>
        <w:t>belirlenir.</w:t>
      </w:r>
    </w:p>
    <w:p w14:paraId="627CCCDF" w14:textId="77777777" w:rsidR="00A178B0" w:rsidRDefault="00A178B0">
      <w:pPr>
        <w:pStyle w:val="GvdeMetni"/>
        <w:spacing w:before="7"/>
        <w:ind w:left="0"/>
        <w:rPr>
          <w:sz w:val="23"/>
        </w:rPr>
      </w:pPr>
    </w:p>
    <w:p w14:paraId="68CC7E25" w14:textId="77777777" w:rsidR="00A178B0" w:rsidRDefault="00000000">
      <w:pPr>
        <w:pStyle w:val="Balk1"/>
        <w:ind w:left="119" w:firstLine="0"/>
      </w:pPr>
      <w:r>
        <w:t>Risklerin</w:t>
      </w:r>
      <w:r>
        <w:rPr>
          <w:spacing w:val="-4"/>
        </w:rPr>
        <w:t xml:space="preserve"> </w:t>
      </w:r>
      <w:r>
        <w:t>Değerlendirilmesi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Belirlenen</w:t>
      </w:r>
      <w:r>
        <w:rPr>
          <w:spacing w:val="-4"/>
        </w:rPr>
        <w:t xml:space="preserve"> </w:t>
      </w:r>
      <w:r>
        <w:t>Risklere</w:t>
      </w:r>
      <w:r>
        <w:rPr>
          <w:spacing w:val="-2"/>
        </w:rPr>
        <w:t xml:space="preserve"> </w:t>
      </w:r>
      <w:r>
        <w:t>Yanıt</w:t>
      </w:r>
      <w:r>
        <w:rPr>
          <w:spacing w:val="-3"/>
        </w:rPr>
        <w:t xml:space="preserve"> </w:t>
      </w:r>
      <w:r>
        <w:t>Verilmesi</w:t>
      </w:r>
    </w:p>
    <w:p w14:paraId="08104A4E" w14:textId="77777777" w:rsidR="00A178B0" w:rsidRDefault="00000000">
      <w:pPr>
        <w:pStyle w:val="ListeParagraf"/>
        <w:numPr>
          <w:ilvl w:val="0"/>
          <w:numId w:val="2"/>
        </w:numPr>
        <w:tabs>
          <w:tab w:val="left" w:pos="840"/>
        </w:tabs>
        <w:spacing w:before="159"/>
        <w:ind w:right="224"/>
        <w:jc w:val="both"/>
        <w:rPr>
          <w:sz w:val="24"/>
        </w:rPr>
      </w:pPr>
      <w:r>
        <w:rPr>
          <w:sz w:val="24"/>
        </w:rPr>
        <w:t>Şirketimizin</w:t>
      </w:r>
      <w:r>
        <w:rPr>
          <w:spacing w:val="1"/>
          <w:sz w:val="24"/>
        </w:rPr>
        <w:t xml:space="preserve"> </w:t>
      </w:r>
      <w:r>
        <w:rPr>
          <w:sz w:val="24"/>
        </w:rPr>
        <w:t>iç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tedarik</w:t>
      </w:r>
      <w:r>
        <w:rPr>
          <w:spacing w:val="1"/>
          <w:sz w:val="24"/>
        </w:rPr>
        <w:t xml:space="preserve"> </w:t>
      </w:r>
      <w:r>
        <w:rPr>
          <w:sz w:val="24"/>
        </w:rPr>
        <w:t>zinciri</w:t>
      </w:r>
      <w:r>
        <w:rPr>
          <w:spacing w:val="1"/>
          <w:sz w:val="24"/>
        </w:rPr>
        <w:t xml:space="preserve"> </w:t>
      </w:r>
      <w:r>
        <w:rPr>
          <w:sz w:val="24"/>
        </w:rPr>
        <w:t>uyum</w:t>
      </w:r>
      <w:r>
        <w:rPr>
          <w:spacing w:val="1"/>
          <w:sz w:val="24"/>
        </w:rPr>
        <w:t xml:space="preserve"> </w:t>
      </w:r>
      <w:r>
        <w:rPr>
          <w:sz w:val="24"/>
        </w:rPr>
        <w:t>görevlisi,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belgelerin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ulaşması,</w:t>
      </w:r>
      <w:r>
        <w:rPr>
          <w:spacing w:val="1"/>
          <w:sz w:val="24"/>
        </w:rPr>
        <w:t xml:space="preserve"> </w:t>
      </w:r>
      <w:r>
        <w:rPr>
          <w:sz w:val="24"/>
        </w:rPr>
        <w:t>incelenmesi,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ölçüm</w:t>
      </w:r>
      <w:r>
        <w:rPr>
          <w:spacing w:val="1"/>
          <w:sz w:val="24"/>
        </w:rPr>
        <w:t xml:space="preserve"> </w:t>
      </w:r>
      <w:r>
        <w:rPr>
          <w:sz w:val="24"/>
        </w:rPr>
        <w:t>araçları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araştırmaları</w:t>
      </w:r>
      <w:r>
        <w:rPr>
          <w:spacing w:val="1"/>
          <w:sz w:val="24"/>
        </w:rPr>
        <w:t xml:space="preserve"> </w:t>
      </w:r>
      <w:r>
        <w:rPr>
          <w:sz w:val="24"/>
        </w:rPr>
        <w:t>sonucu</w:t>
      </w:r>
      <w:r>
        <w:rPr>
          <w:spacing w:val="1"/>
          <w:sz w:val="24"/>
        </w:rPr>
        <w:t xml:space="preserve"> </w:t>
      </w:r>
      <w:r>
        <w:rPr>
          <w:sz w:val="24"/>
        </w:rPr>
        <w:t>tedarikçi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müşteri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değerlendirmesi</w:t>
      </w:r>
      <w:r>
        <w:rPr>
          <w:spacing w:val="3"/>
          <w:sz w:val="24"/>
        </w:rPr>
        <w:t xml:space="preserve"> </w:t>
      </w:r>
      <w:r>
        <w:rPr>
          <w:sz w:val="24"/>
        </w:rPr>
        <w:t>yaparak</w:t>
      </w:r>
      <w:r>
        <w:rPr>
          <w:spacing w:val="-8"/>
          <w:sz w:val="24"/>
        </w:rPr>
        <w:t xml:space="preserve"> </w:t>
      </w:r>
      <w:r>
        <w:rPr>
          <w:sz w:val="24"/>
        </w:rPr>
        <w:t>müşteri</w:t>
      </w:r>
      <w:r>
        <w:rPr>
          <w:spacing w:val="-3"/>
          <w:sz w:val="24"/>
        </w:rPr>
        <w:t xml:space="preserve"> </w:t>
      </w:r>
      <w:r>
        <w:rPr>
          <w:sz w:val="24"/>
        </w:rPr>
        <w:t>kabulüne</w:t>
      </w:r>
      <w:r>
        <w:rPr>
          <w:spacing w:val="3"/>
          <w:sz w:val="24"/>
        </w:rPr>
        <w:t xml:space="preserve"> </w:t>
      </w:r>
      <w:r>
        <w:rPr>
          <w:sz w:val="24"/>
        </w:rPr>
        <w:t>ilişkin</w:t>
      </w:r>
      <w:r>
        <w:rPr>
          <w:spacing w:val="3"/>
          <w:sz w:val="24"/>
        </w:rPr>
        <w:t xml:space="preserve"> </w:t>
      </w:r>
      <w:r>
        <w:rPr>
          <w:sz w:val="24"/>
        </w:rPr>
        <w:t>karara</w:t>
      </w:r>
      <w:r>
        <w:rPr>
          <w:spacing w:val="3"/>
          <w:sz w:val="24"/>
        </w:rPr>
        <w:t xml:space="preserve"> </w:t>
      </w:r>
      <w:r>
        <w:rPr>
          <w:sz w:val="24"/>
        </w:rPr>
        <w:t>varır.</w:t>
      </w:r>
    </w:p>
    <w:p w14:paraId="73FF4549" w14:textId="77777777" w:rsidR="00A178B0" w:rsidRDefault="00000000">
      <w:pPr>
        <w:pStyle w:val="ListeParagraf"/>
        <w:numPr>
          <w:ilvl w:val="0"/>
          <w:numId w:val="2"/>
        </w:numPr>
        <w:tabs>
          <w:tab w:val="left" w:pos="840"/>
        </w:tabs>
        <w:ind w:right="223"/>
        <w:jc w:val="both"/>
        <w:rPr>
          <w:sz w:val="24"/>
        </w:rPr>
      </w:pPr>
      <w:r>
        <w:rPr>
          <w:sz w:val="24"/>
        </w:rPr>
        <w:t>İlgili bilgi ve belgelerin eksikliği durumunda iç kontrol ve tedarik zinciri uyum</w:t>
      </w:r>
      <w:r>
        <w:rPr>
          <w:spacing w:val="1"/>
          <w:sz w:val="24"/>
        </w:rPr>
        <w:t xml:space="preserve"> </w:t>
      </w:r>
      <w:r>
        <w:rPr>
          <w:sz w:val="24"/>
        </w:rPr>
        <w:t>görevlisi risk değerlendirmesi</w:t>
      </w:r>
      <w:r>
        <w:rPr>
          <w:spacing w:val="1"/>
          <w:sz w:val="24"/>
        </w:rPr>
        <w:t xml:space="preserve"> </w:t>
      </w:r>
      <w:r>
        <w:rPr>
          <w:sz w:val="24"/>
        </w:rPr>
        <w:t>sonucu durumu üst yönetime intikal ettirir ve</w:t>
      </w:r>
      <w:r>
        <w:rPr>
          <w:spacing w:val="1"/>
          <w:sz w:val="24"/>
        </w:rPr>
        <w:t xml:space="preserve"> </w:t>
      </w:r>
      <w:r>
        <w:rPr>
          <w:sz w:val="24"/>
        </w:rPr>
        <w:t>üst yönetimin onayı ile ilgili eksikliğin giderilmesi için</w:t>
      </w:r>
      <w:r>
        <w:rPr>
          <w:spacing w:val="1"/>
          <w:sz w:val="24"/>
        </w:rPr>
        <w:t xml:space="preserve"> </w:t>
      </w:r>
      <w:r>
        <w:rPr>
          <w:sz w:val="24"/>
        </w:rPr>
        <w:t>tedarikçi/müşteriye</w:t>
      </w:r>
      <w:r>
        <w:rPr>
          <w:spacing w:val="1"/>
          <w:sz w:val="24"/>
        </w:rPr>
        <w:t xml:space="preserve"> </w:t>
      </w:r>
      <w:r>
        <w:rPr>
          <w:sz w:val="24"/>
        </w:rPr>
        <w:t>maksimum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ay süre tanınarak iş ilişkisine</w:t>
      </w:r>
      <w:r>
        <w:rPr>
          <w:spacing w:val="-1"/>
          <w:sz w:val="24"/>
        </w:rPr>
        <w:t xml:space="preserve"> </w:t>
      </w:r>
      <w:r>
        <w:rPr>
          <w:sz w:val="24"/>
        </w:rPr>
        <w:t>başlanabilir.</w:t>
      </w:r>
    </w:p>
    <w:p w14:paraId="2311EF24" w14:textId="77777777" w:rsidR="00A178B0" w:rsidRDefault="00000000">
      <w:pPr>
        <w:pStyle w:val="ListeParagraf"/>
        <w:numPr>
          <w:ilvl w:val="0"/>
          <w:numId w:val="2"/>
        </w:numPr>
        <w:tabs>
          <w:tab w:val="left" w:pos="840"/>
        </w:tabs>
        <w:ind w:left="839" w:right="223"/>
        <w:jc w:val="both"/>
        <w:rPr>
          <w:sz w:val="24"/>
        </w:rPr>
      </w:pPr>
      <w:r>
        <w:rPr>
          <w:sz w:val="24"/>
        </w:rPr>
        <w:t>Bundan sonraki</w:t>
      </w:r>
      <w:r>
        <w:rPr>
          <w:spacing w:val="1"/>
          <w:sz w:val="24"/>
        </w:rPr>
        <w:t xml:space="preserve"> </w:t>
      </w:r>
      <w:r>
        <w:rPr>
          <w:sz w:val="24"/>
        </w:rPr>
        <w:t>sürecin takibi iç kontrol ve tedarik zinciri uyum görevlisi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sorumluluğundadır.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durumda</w:t>
      </w:r>
      <w:r>
        <w:rPr>
          <w:spacing w:val="1"/>
          <w:sz w:val="24"/>
        </w:rPr>
        <w:t xml:space="preserve"> </w:t>
      </w:r>
      <w:r>
        <w:rPr>
          <w:sz w:val="24"/>
        </w:rPr>
        <w:t>nihai</w:t>
      </w:r>
      <w:r>
        <w:rPr>
          <w:spacing w:val="1"/>
          <w:sz w:val="24"/>
        </w:rPr>
        <w:t xml:space="preserve"> </w:t>
      </w:r>
      <w:r>
        <w:rPr>
          <w:sz w:val="24"/>
        </w:rPr>
        <w:t>faydalanıcının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edilemediği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uyum</w:t>
      </w:r>
      <w:r>
        <w:rPr>
          <w:spacing w:val="1"/>
          <w:sz w:val="24"/>
        </w:rPr>
        <w:t xml:space="preserve"> </w:t>
      </w:r>
      <w:r>
        <w:rPr>
          <w:sz w:val="24"/>
        </w:rPr>
        <w:t>görevlisi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müşteriyi</w:t>
      </w:r>
      <w:r>
        <w:rPr>
          <w:spacing w:val="1"/>
          <w:sz w:val="24"/>
        </w:rPr>
        <w:t xml:space="preserve"> </w:t>
      </w:r>
      <w:r>
        <w:rPr>
          <w:sz w:val="24"/>
        </w:rPr>
        <w:t>reddeder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Yönetime</w:t>
      </w:r>
      <w:r>
        <w:rPr>
          <w:spacing w:val="-1"/>
          <w:sz w:val="24"/>
        </w:rPr>
        <w:t xml:space="preserve"> </w:t>
      </w:r>
      <w:r>
        <w:rPr>
          <w:sz w:val="24"/>
        </w:rPr>
        <w:t>bilgi verir.</w:t>
      </w:r>
    </w:p>
    <w:p w14:paraId="02100808" w14:textId="77777777" w:rsidR="00A178B0" w:rsidRDefault="00000000">
      <w:pPr>
        <w:pStyle w:val="ListeParagraf"/>
        <w:numPr>
          <w:ilvl w:val="0"/>
          <w:numId w:val="2"/>
        </w:numPr>
        <w:tabs>
          <w:tab w:val="left" w:pos="840"/>
        </w:tabs>
        <w:ind w:left="839" w:right="224"/>
        <w:jc w:val="both"/>
        <w:rPr>
          <w:sz w:val="24"/>
        </w:rPr>
      </w:pPr>
      <w:proofErr w:type="gramStart"/>
      <w:r>
        <w:rPr>
          <w:sz w:val="24"/>
        </w:rPr>
        <w:t>iç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tedarik</w:t>
      </w:r>
      <w:r>
        <w:rPr>
          <w:spacing w:val="1"/>
          <w:sz w:val="24"/>
        </w:rPr>
        <w:t xml:space="preserve"> </w:t>
      </w:r>
      <w:r>
        <w:rPr>
          <w:sz w:val="24"/>
        </w:rPr>
        <w:t>zinciri</w:t>
      </w:r>
      <w:r>
        <w:rPr>
          <w:spacing w:val="1"/>
          <w:sz w:val="24"/>
        </w:rPr>
        <w:t xml:space="preserve"> </w:t>
      </w:r>
      <w:r>
        <w:rPr>
          <w:sz w:val="24"/>
        </w:rPr>
        <w:t>uyum</w:t>
      </w:r>
      <w:r>
        <w:rPr>
          <w:spacing w:val="1"/>
          <w:sz w:val="24"/>
        </w:rPr>
        <w:t xml:space="preserve"> </w:t>
      </w:r>
      <w:r>
        <w:rPr>
          <w:sz w:val="24"/>
        </w:rPr>
        <w:t>görevlisinin</w:t>
      </w:r>
      <w:r>
        <w:rPr>
          <w:spacing w:val="1"/>
          <w:sz w:val="24"/>
        </w:rPr>
        <w:t xml:space="preserve"> </w:t>
      </w:r>
      <w:r>
        <w:rPr>
          <w:sz w:val="24"/>
        </w:rPr>
        <w:t>tedarikçiyi,</w:t>
      </w:r>
      <w:r>
        <w:rPr>
          <w:spacing w:val="1"/>
          <w:sz w:val="24"/>
        </w:rPr>
        <w:t xml:space="preserve"> </w:t>
      </w:r>
      <w:r>
        <w:rPr>
          <w:sz w:val="24"/>
        </w:rPr>
        <w:t>ortak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temsilcilerini yasaklı listesinde veya altın/gümüş tedarik zincirinde kara para</w:t>
      </w:r>
      <w:r>
        <w:rPr>
          <w:spacing w:val="1"/>
          <w:sz w:val="24"/>
        </w:rPr>
        <w:t xml:space="preserve"> </w:t>
      </w:r>
      <w:r>
        <w:rPr>
          <w:sz w:val="24"/>
        </w:rPr>
        <w:t>aklama,</w:t>
      </w:r>
      <w:r>
        <w:rPr>
          <w:spacing w:val="1"/>
          <w:sz w:val="24"/>
        </w:rPr>
        <w:t xml:space="preserve"> </w:t>
      </w:r>
      <w:r>
        <w:rPr>
          <w:sz w:val="24"/>
        </w:rPr>
        <w:t>terörizmin</w:t>
      </w:r>
      <w:r>
        <w:rPr>
          <w:spacing w:val="1"/>
          <w:sz w:val="24"/>
        </w:rPr>
        <w:t xml:space="preserve"> </w:t>
      </w:r>
      <w:r>
        <w:rPr>
          <w:sz w:val="24"/>
        </w:rPr>
        <w:t>finansmanı,</w:t>
      </w:r>
      <w:r>
        <w:rPr>
          <w:spacing w:val="1"/>
          <w:sz w:val="24"/>
        </w:rPr>
        <w:t xml:space="preserve"> </w:t>
      </w:r>
      <w:r>
        <w:rPr>
          <w:sz w:val="24"/>
        </w:rPr>
        <w:t>çatışmalara</w:t>
      </w:r>
      <w:r>
        <w:rPr>
          <w:spacing w:val="1"/>
          <w:sz w:val="24"/>
        </w:rPr>
        <w:t xml:space="preserve"> </w:t>
      </w:r>
      <w:r>
        <w:rPr>
          <w:sz w:val="24"/>
        </w:rPr>
        <w:t>katkı</w:t>
      </w:r>
      <w:r>
        <w:rPr>
          <w:spacing w:val="1"/>
          <w:sz w:val="24"/>
        </w:rPr>
        <w:t xml:space="preserve"> </w:t>
      </w:r>
      <w:r>
        <w:rPr>
          <w:sz w:val="24"/>
        </w:rPr>
        <w:t>sunulması,</w:t>
      </w:r>
      <w:r>
        <w:rPr>
          <w:spacing w:val="1"/>
          <w:sz w:val="24"/>
        </w:rPr>
        <w:t xml:space="preserve"> </w:t>
      </w:r>
      <w:r>
        <w:rPr>
          <w:sz w:val="24"/>
        </w:rPr>
        <w:t>insan</w:t>
      </w:r>
      <w:r>
        <w:rPr>
          <w:spacing w:val="1"/>
          <w:sz w:val="24"/>
        </w:rPr>
        <w:t xml:space="preserve"> </w:t>
      </w:r>
      <w:r>
        <w:rPr>
          <w:sz w:val="24"/>
        </w:rPr>
        <w:t>hakları</w:t>
      </w:r>
      <w:r>
        <w:rPr>
          <w:spacing w:val="-52"/>
          <w:sz w:val="24"/>
        </w:rPr>
        <w:t xml:space="preserve"> </w:t>
      </w:r>
      <w:r>
        <w:rPr>
          <w:sz w:val="24"/>
        </w:rPr>
        <w:t>ihlallerinin</w:t>
      </w:r>
      <w:r>
        <w:rPr>
          <w:spacing w:val="1"/>
          <w:sz w:val="24"/>
        </w:rPr>
        <w:t xml:space="preserve"> </w:t>
      </w:r>
      <w:r>
        <w:rPr>
          <w:sz w:val="24"/>
        </w:rPr>
        <w:t>varlığına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durumun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doğrudan</w:t>
      </w:r>
      <w:r>
        <w:rPr>
          <w:spacing w:val="-1"/>
          <w:sz w:val="24"/>
        </w:rPr>
        <w:t xml:space="preserve"> </w:t>
      </w:r>
      <w:r>
        <w:rPr>
          <w:sz w:val="24"/>
        </w:rPr>
        <w:t>reddini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gerçekleştirir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üst</w:t>
      </w:r>
      <w:r>
        <w:rPr>
          <w:spacing w:val="2"/>
          <w:sz w:val="24"/>
        </w:rPr>
        <w:t xml:space="preserve"> </w:t>
      </w:r>
      <w:r>
        <w:rPr>
          <w:sz w:val="24"/>
        </w:rPr>
        <w:t>yönetime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MASAK’a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4"/>
          <w:sz w:val="24"/>
        </w:rPr>
        <w:t xml:space="preserve"> </w:t>
      </w:r>
      <w:r>
        <w:rPr>
          <w:sz w:val="24"/>
        </w:rPr>
        <w:t>verir.</w:t>
      </w:r>
    </w:p>
    <w:p w14:paraId="3C10C71D" w14:textId="77777777" w:rsidR="00A178B0" w:rsidRDefault="00000000">
      <w:pPr>
        <w:pStyle w:val="ListeParagraf"/>
        <w:numPr>
          <w:ilvl w:val="0"/>
          <w:numId w:val="2"/>
        </w:numPr>
        <w:tabs>
          <w:tab w:val="left" w:pos="840"/>
        </w:tabs>
        <w:ind w:right="223"/>
        <w:jc w:val="both"/>
        <w:rPr>
          <w:sz w:val="24"/>
        </w:rPr>
      </w:pPr>
      <w:proofErr w:type="gramStart"/>
      <w:r>
        <w:rPr>
          <w:sz w:val="24"/>
        </w:rPr>
        <w:t>iç</w:t>
      </w:r>
      <w:proofErr w:type="gramEnd"/>
      <w:r>
        <w:rPr>
          <w:sz w:val="24"/>
        </w:rPr>
        <w:t xml:space="preserve"> kontrol ve tedarik zinciri uyum görevlisi tedarikçiyi yüksek riskli olarak</w:t>
      </w:r>
      <w:r>
        <w:rPr>
          <w:spacing w:val="1"/>
          <w:sz w:val="24"/>
        </w:rPr>
        <w:t xml:space="preserve"> </w:t>
      </w:r>
      <w:r>
        <w:rPr>
          <w:sz w:val="24"/>
        </w:rPr>
        <w:t>nitelendirir veya altın/gümüş tedarik zincirinde kara para aklama, terörizmin</w:t>
      </w:r>
      <w:r>
        <w:rPr>
          <w:spacing w:val="1"/>
          <w:sz w:val="24"/>
        </w:rPr>
        <w:t xml:space="preserve"> </w:t>
      </w:r>
      <w:r>
        <w:rPr>
          <w:sz w:val="24"/>
        </w:rPr>
        <w:t>finansmanı, çatışmalara destek verilmesi ve/veya insan hakları ihlallerinin</w:t>
      </w:r>
      <w:r>
        <w:rPr>
          <w:spacing w:val="1"/>
          <w:sz w:val="24"/>
        </w:rPr>
        <w:t xml:space="preserve"> </w:t>
      </w:r>
      <w:r>
        <w:rPr>
          <w:sz w:val="24"/>
        </w:rPr>
        <w:t>varlığına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şüphe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ederse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MASAK’a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gecikmeksizin</w:t>
      </w:r>
      <w:r>
        <w:rPr>
          <w:spacing w:val="1"/>
          <w:sz w:val="24"/>
        </w:rPr>
        <w:t xml:space="preserve"> </w:t>
      </w:r>
      <w:r>
        <w:rPr>
          <w:sz w:val="24"/>
        </w:rPr>
        <w:t>şüpheli</w:t>
      </w:r>
      <w:r>
        <w:rPr>
          <w:spacing w:val="1"/>
          <w:sz w:val="24"/>
        </w:rPr>
        <w:t xml:space="preserve"> </w:t>
      </w:r>
      <w:r>
        <w:rPr>
          <w:sz w:val="24"/>
        </w:rPr>
        <w:t>işlem bildiriminde</w:t>
      </w:r>
      <w:r>
        <w:rPr>
          <w:spacing w:val="-5"/>
          <w:sz w:val="24"/>
        </w:rPr>
        <w:t xml:space="preserve"> </w:t>
      </w:r>
      <w:r>
        <w:rPr>
          <w:sz w:val="24"/>
        </w:rPr>
        <w:t>bulunur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akabinde</w:t>
      </w:r>
      <w:r>
        <w:rPr>
          <w:spacing w:val="-5"/>
          <w:sz w:val="24"/>
        </w:rPr>
        <w:t xml:space="preserve"> </w:t>
      </w:r>
      <w:r>
        <w:rPr>
          <w:sz w:val="24"/>
        </w:rPr>
        <w:t>Üst</w:t>
      </w:r>
      <w:r>
        <w:rPr>
          <w:spacing w:val="-4"/>
          <w:sz w:val="24"/>
        </w:rPr>
        <w:t xml:space="preserve"> </w:t>
      </w:r>
      <w:r>
        <w:rPr>
          <w:sz w:val="24"/>
        </w:rPr>
        <w:t>Yönetime</w:t>
      </w:r>
      <w:r>
        <w:rPr>
          <w:spacing w:val="-4"/>
          <w:sz w:val="24"/>
        </w:rPr>
        <w:t xml:space="preserve"> </w:t>
      </w:r>
      <w:r>
        <w:rPr>
          <w:sz w:val="24"/>
        </w:rPr>
        <w:t>bilgi</w:t>
      </w:r>
      <w:r>
        <w:rPr>
          <w:spacing w:val="-4"/>
          <w:sz w:val="24"/>
        </w:rPr>
        <w:t xml:space="preserve"> </w:t>
      </w:r>
      <w:r>
        <w:rPr>
          <w:sz w:val="24"/>
        </w:rPr>
        <w:t>verir.</w:t>
      </w:r>
    </w:p>
    <w:p w14:paraId="6AB383D1" w14:textId="77777777" w:rsidR="00A178B0" w:rsidRDefault="00000000">
      <w:pPr>
        <w:pStyle w:val="ListeParagraf"/>
        <w:numPr>
          <w:ilvl w:val="0"/>
          <w:numId w:val="2"/>
        </w:numPr>
        <w:tabs>
          <w:tab w:val="left" w:pos="840"/>
        </w:tabs>
        <w:ind w:right="221"/>
        <w:jc w:val="both"/>
        <w:rPr>
          <w:sz w:val="24"/>
        </w:rPr>
      </w:pPr>
      <w:proofErr w:type="gramStart"/>
      <w:r>
        <w:rPr>
          <w:sz w:val="24"/>
        </w:rPr>
        <w:t>iç</w:t>
      </w:r>
      <w:proofErr w:type="gramEnd"/>
      <w:r>
        <w:rPr>
          <w:sz w:val="24"/>
        </w:rPr>
        <w:t xml:space="preserve"> kontrol ve tedarik zinciri uyum görevlisi yüksek risk kriterlerinde yer alan</w:t>
      </w:r>
      <w:r>
        <w:rPr>
          <w:spacing w:val="1"/>
          <w:sz w:val="24"/>
        </w:rPr>
        <w:t xml:space="preserve"> </w:t>
      </w:r>
      <w:r>
        <w:rPr>
          <w:sz w:val="24"/>
        </w:rPr>
        <w:t>bulguların</w:t>
      </w:r>
      <w:r>
        <w:rPr>
          <w:spacing w:val="1"/>
          <w:sz w:val="24"/>
        </w:rPr>
        <w:t xml:space="preserve"> </w:t>
      </w:r>
      <w:r>
        <w:rPr>
          <w:sz w:val="24"/>
        </w:rPr>
        <w:t>mevcudiyetine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ihtimallerin</w:t>
      </w:r>
      <w:r>
        <w:rPr>
          <w:spacing w:val="1"/>
          <w:sz w:val="24"/>
        </w:rPr>
        <w:t xml:space="preserve"> </w:t>
      </w:r>
      <w:r>
        <w:rPr>
          <w:sz w:val="24"/>
        </w:rPr>
        <w:t>varlığı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müşterileri</w:t>
      </w:r>
      <w:r>
        <w:rPr>
          <w:spacing w:val="-2"/>
          <w:sz w:val="24"/>
        </w:rPr>
        <w:t xml:space="preserve"> </w:t>
      </w:r>
      <w:r>
        <w:rPr>
          <w:sz w:val="24"/>
        </w:rPr>
        <w:t>ile ilgili olarak aşağıdaki kararları</w:t>
      </w:r>
      <w:r>
        <w:rPr>
          <w:spacing w:val="-6"/>
          <w:sz w:val="24"/>
        </w:rPr>
        <w:t xml:space="preserve"> </w:t>
      </w:r>
      <w:r>
        <w:rPr>
          <w:sz w:val="24"/>
        </w:rPr>
        <w:t>alabilir:</w:t>
      </w:r>
    </w:p>
    <w:p w14:paraId="03D4E96F" w14:textId="77777777" w:rsidR="00A178B0" w:rsidRDefault="00A178B0">
      <w:pPr>
        <w:pStyle w:val="GvdeMetni"/>
        <w:spacing w:before="6"/>
        <w:ind w:left="0"/>
        <w:rPr>
          <w:sz w:val="23"/>
        </w:rPr>
      </w:pPr>
    </w:p>
    <w:p w14:paraId="1A0BE825" w14:textId="77777777" w:rsidR="00A178B0" w:rsidRDefault="00000000">
      <w:pPr>
        <w:pStyle w:val="ListeParagraf"/>
        <w:numPr>
          <w:ilvl w:val="1"/>
          <w:numId w:val="2"/>
        </w:numPr>
        <w:tabs>
          <w:tab w:val="left" w:pos="1299"/>
          <w:tab w:val="left" w:pos="1300"/>
        </w:tabs>
        <w:ind w:right="228"/>
        <w:rPr>
          <w:sz w:val="24"/>
        </w:rPr>
      </w:pPr>
      <w:r>
        <w:rPr>
          <w:sz w:val="24"/>
        </w:rPr>
        <w:t>Müşteriyi</w:t>
      </w:r>
      <w:r>
        <w:rPr>
          <w:spacing w:val="14"/>
          <w:sz w:val="24"/>
        </w:rPr>
        <w:t xml:space="preserve"> </w:t>
      </w:r>
      <w:r>
        <w:rPr>
          <w:sz w:val="24"/>
        </w:rPr>
        <w:t>reddedebilir.</w:t>
      </w:r>
      <w:r>
        <w:rPr>
          <w:spacing w:val="13"/>
          <w:sz w:val="24"/>
        </w:rPr>
        <w:t xml:space="preserve"> </w:t>
      </w:r>
      <w:r>
        <w:rPr>
          <w:sz w:val="24"/>
        </w:rPr>
        <w:t>Bu</w:t>
      </w:r>
      <w:r>
        <w:rPr>
          <w:spacing w:val="15"/>
          <w:sz w:val="24"/>
        </w:rPr>
        <w:t xml:space="preserve"> </w:t>
      </w:r>
      <w:r>
        <w:rPr>
          <w:sz w:val="24"/>
        </w:rPr>
        <w:t>durumda</w:t>
      </w:r>
      <w:r>
        <w:rPr>
          <w:spacing w:val="1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6"/>
          <w:sz w:val="24"/>
        </w:rPr>
        <w:t xml:space="preserve"> </w:t>
      </w:r>
      <w:r>
        <w:rPr>
          <w:sz w:val="24"/>
        </w:rPr>
        <w:t>süreci</w:t>
      </w:r>
      <w:r>
        <w:rPr>
          <w:spacing w:val="14"/>
          <w:sz w:val="24"/>
        </w:rPr>
        <w:t xml:space="preserve"> </w:t>
      </w:r>
      <w:r>
        <w:rPr>
          <w:sz w:val="24"/>
        </w:rPr>
        <w:t>sona</w:t>
      </w:r>
      <w:r>
        <w:rPr>
          <w:spacing w:val="14"/>
          <w:sz w:val="24"/>
        </w:rPr>
        <w:t xml:space="preserve"> </w:t>
      </w:r>
      <w:r>
        <w:rPr>
          <w:sz w:val="24"/>
        </w:rPr>
        <w:t>erer</w:t>
      </w:r>
      <w:r>
        <w:rPr>
          <w:spacing w:val="15"/>
          <w:sz w:val="24"/>
        </w:rPr>
        <w:t xml:space="preserve"> </w:t>
      </w:r>
      <w:r>
        <w:rPr>
          <w:sz w:val="24"/>
        </w:rPr>
        <w:t>ve</w:t>
      </w:r>
      <w:r>
        <w:rPr>
          <w:spacing w:val="-52"/>
          <w:sz w:val="24"/>
        </w:rPr>
        <w:t xml:space="preserve"> </w:t>
      </w:r>
      <w:r>
        <w:rPr>
          <w:sz w:val="24"/>
        </w:rPr>
        <w:t>nihai</w:t>
      </w:r>
      <w:r>
        <w:rPr>
          <w:spacing w:val="6"/>
          <w:sz w:val="24"/>
        </w:rPr>
        <w:t xml:space="preserve"> </w:t>
      </w:r>
      <w:r>
        <w:rPr>
          <w:sz w:val="24"/>
        </w:rPr>
        <w:t>karar verilmiş</w:t>
      </w:r>
      <w:r>
        <w:rPr>
          <w:spacing w:val="3"/>
          <w:sz w:val="24"/>
        </w:rPr>
        <w:t xml:space="preserve"> </w:t>
      </w:r>
      <w:r>
        <w:rPr>
          <w:sz w:val="24"/>
        </w:rPr>
        <w:t>olur</w:t>
      </w:r>
      <w:r>
        <w:rPr>
          <w:spacing w:val="3"/>
          <w:sz w:val="24"/>
        </w:rPr>
        <w:t xml:space="preserve"> </w:t>
      </w:r>
      <w:r>
        <w:rPr>
          <w:sz w:val="24"/>
        </w:rPr>
        <w:t>veya;</w:t>
      </w:r>
    </w:p>
    <w:p w14:paraId="55D59C58" w14:textId="77777777" w:rsidR="00A178B0" w:rsidRDefault="00000000">
      <w:pPr>
        <w:pStyle w:val="ListeParagraf"/>
        <w:numPr>
          <w:ilvl w:val="1"/>
          <w:numId w:val="2"/>
        </w:numPr>
        <w:tabs>
          <w:tab w:val="left" w:pos="1299"/>
          <w:tab w:val="left" w:pos="1300"/>
        </w:tabs>
        <w:spacing w:before="1"/>
        <w:ind w:right="228"/>
        <w:rPr>
          <w:sz w:val="24"/>
        </w:rPr>
      </w:pPr>
      <w:r>
        <w:rPr>
          <w:sz w:val="24"/>
        </w:rPr>
        <w:t>Müşteri</w:t>
      </w:r>
      <w:r>
        <w:rPr>
          <w:spacing w:val="15"/>
          <w:sz w:val="24"/>
        </w:rPr>
        <w:t xml:space="preserve"> </w:t>
      </w:r>
      <w:r>
        <w:rPr>
          <w:sz w:val="24"/>
        </w:rPr>
        <w:t>ile</w:t>
      </w:r>
      <w:r>
        <w:rPr>
          <w:spacing w:val="16"/>
          <w:sz w:val="24"/>
        </w:rPr>
        <w:t xml:space="preserve"> </w:t>
      </w:r>
      <w:r>
        <w:rPr>
          <w:sz w:val="24"/>
        </w:rPr>
        <w:t>çalışılmasına</w:t>
      </w:r>
      <w:r>
        <w:rPr>
          <w:spacing w:val="15"/>
          <w:sz w:val="24"/>
        </w:rPr>
        <w:t xml:space="preserve"> </w:t>
      </w:r>
      <w:r>
        <w:rPr>
          <w:sz w:val="24"/>
        </w:rPr>
        <w:t>karar</w:t>
      </w:r>
      <w:r>
        <w:rPr>
          <w:spacing w:val="15"/>
          <w:sz w:val="24"/>
        </w:rPr>
        <w:t xml:space="preserve"> </w:t>
      </w:r>
      <w:r>
        <w:rPr>
          <w:sz w:val="24"/>
        </w:rPr>
        <w:t>verebilir</w:t>
      </w:r>
      <w:r>
        <w:rPr>
          <w:spacing w:val="15"/>
          <w:sz w:val="24"/>
        </w:rPr>
        <w:t xml:space="preserve"> </w:t>
      </w:r>
      <w:r>
        <w:rPr>
          <w:sz w:val="24"/>
        </w:rPr>
        <w:t>ancak</w:t>
      </w:r>
      <w:r>
        <w:rPr>
          <w:spacing w:val="15"/>
          <w:sz w:val="24"/>
        </w:rPr>
        <w:t xml:space="preserve"> </w:t>
      </w:r>
      <w:r>
        <w:rPr>
          <w:sz w:val="24"/>
        </w:rPr>
        <w:t>riskin</w:t>
      </w:r>
      <w:r>
        <w:rPr>
          <w:spacing w:val="15"/>
          <w:sz w:val="24"/>
        </w:rPr>
        <w:t xml:space="preserve"> </w:t>
      </w:r>
      <w:r>
        <w:rPr>
          <w:sz w:val="24"/>
        </w:rPr>
        <w:t>azaltılmasına</w:t>
      </w:r>
      <w:r>
        <w:rPr>
          <w:spacing w:val="15"/>
          <w:sz w:val="24"/>
        </w:rPr>
        <w:t xml:space="preserve"> </w:t>
      </w:r>
      <w:r>
        <w:rPr>
          <w:sz w:val="24"/>
        </w:rPr>
        <w:t>ilişkin</w:t>
      </w:r>
      <w:r>
        <w:rPr>
          <w:spacing w:val="-51"/>
          <w:sz w:val="24"/>
        </w:rPr>
        <w:t xml:space="preserve"> </w:t>
      </w:r>
      <w:r>
        <w:rPr>
          <w:sz w:val="24"/>
        </w:rPr>
        <w:t>bir</w:t>
      </w:r>
      <w:r>
        <w:rPr>
          <w:spacing w:val="34"/>
          <w:sz w:val="24"/>
        </w:rPr>
        <w:t xml:space="preserve"> </w:t>
      </w:r>
      <w:r>
        <w:rPr>
          <w:sz w:val="24"/>
        </w:rPr>
        <w:t>plan</w:t>
      </w:r>
      <w:r>
        <w:rPr>
          <w:spacing w:val="35"/>
          <w:sz w:val="24"/>
        </w:rPr>
        <w:t xml:space="preserve"> </w:t>
      </w:r>
      <w:r>
        <w:rPr>
          <w:sz w:val="24"/>
        </w:rPr>
        <w:t>oluşturulur.</w:t>
      </w:r>
      <w:r>
        <w:rPr>
          <w:spacing w:val="3"/>
          <w:sz w:val="24"/>
        </w:rPr>
        <w:t xml:space="preserve"> </w:t>
      </w:r>
      <w:r>
        <w:rPr>
          <w:sz w:val="24"/>
        </w:rPr>
        <w:t>Bu</w:t>
      </w:r>
      <w:r>
        <w:rPr>
          <w:spacing w:val="3"/>
          <w:sz w:val="24"/>
        </w:rPr>
        <w:t xml:space="preserve"> </w:t>
      </w:r>
      <w:r>
        <w:rPr>
          <w:sz w:val="24"/>
        </w:rPr>
        <w:t>plan</w:t>
      </w:r>
      <w:r>
        <w:rPr>
          <w:spacing w:val="51"/>
          <w:sz w:val="24"/>
        </w:rPr>
        <w:t xml:space="preserve"> </w:t>
      </w:r>
      <w:r>
        <w:rPr>
          <w:sz w:val="24"/>
        </w:rPr>
        <w:t>maksimum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aylık</w:t>
      </w:r>
      <w:r>
        <w:rPr>
          <w:spacing w:val="6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süre</w:t>
      </w:r>
      <w:r>
        <w:rPr>
          <w:spacing w:val="7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geçerli</w:t>
      </w:r>
    </w:p>
    <w:p w14:paraId="7EDBD20D" w14:textId="77777777" w:rsidR="00A178B0" w:rsidRDefault="00A178B0">
      <w:pPr>
        <w:rPr>
          <w:sz w:val="24"/>
        </w:rPr>
        <w:sectPr w:rsidR="00A178B0">
          <w:pgSz w:w="11910" w:h="16840"/>
          <w:pgMar w:top="1400" w:right="1680" w:bottom="1720" w:left="1680" w:header="0" w:footer="1453" w:gutter="0"/>
          <w:cols w:space="708"/>
        </w:sectPr>
      </w:pPr>
    </w:p>
    <w:p w14:paraId="5216471D" w14:textId="77777777" w:rsidR="00A178B0" w:rsidRDefault="00000000">
      <w:pPr>
        <w:pStyle w:val="GvdeMetni"/>
        <w:spacing w:before="39"/>
        <w:ind w:left="1299"/>
      </w:pPr>
      <w:proofErr w:type="gramStart"/>
      <w:r>
        <w:lastRenderedPageBreak/>
        <w:t>olabilir</w:t>
      </w:r>
      <w:proofErr w:type="gramEnd"/>
      <w:r>
        <w:rPr>
          <w:spacing w:val="39"/>
        </w:rPr>
        <w:t xml:space="preserve"> </w:t>
      </w:r>
      <w:r>
        <w:t>ancak</w:t>
      </w:r>
      <w:r>
        <w:rPr>
          <w:spacing w:val="34"/>
        </w:rPr>
        <w:t xml:space="preserve"> </w:t>
      </w:r>
      <w:r>
        <w:t>aylık</w:t>
      </w:r>
      <w:r>
        <w:rPr>
          <w:spacing w:val="16"/>
        </w:rPr>
        <w:t xml:space="preserve"> </w:t>
      </w:r>
      <w:r>
        <w:t>Dönemlerde</w:t>
      </w:r>
      <w:r>
        <w:rPr>
          <w:spacing w:val="17"/>
        </w:rPr>
        <w:t xml:space="preserve"> </w:t>
      </w:r>
      <w:r>
        <w:t>değerlendirilir</w:t>
      </w:r>
      <w:r>
        <w:rPr>
          <w:spacing w:val="1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takibinden</w:t>
      </w:r>
      <w:r>
        <w:rPr>
          <w:spacing w:val="16"/>
        </w:rPr>
        <w:t xml:space="preserve"> </w:t>
      </w:r>
      <w:r>
        <w:t>uyum</w:t>
      </w:r>
      <w:r>
        <w:rPr>
          <w:spacing w:val="-52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sorumludur.</w:t>
      </w:r>
    </w:p>
    <w:p w14:paraId="3BB31042" w14:textId="77777777" w:rsidR="00A178B0" w:rsidRDefault="00000000">
      <w:pPr>
        <w:pStyle w:val="GvdeMetni"/>
        <w:spacing w:before="61"/>
        <w:ind w:left="120"/>
      </w:pPr>
      <w:r>
        <w:t>Bu</w:t>
      </w:r>
      <w:r>
        <w:rPr>
          <w:spacing w:val="16"/>
        </w:rPr>
        <w:t xml:space="preserve"> </w:t>
      </w:r>
      <w:r>
        <w:t>süre</w:t>
      </w:r>
      <w:r>
        <w:rPr>
          <w:spacing w:val="16"/>
        </w:rPr>
        <w:t xml:space="preserve"> </w:t>
      </w:r>
      <w:r>
        <w:t>sonunda</w:t>
      </w:r>
      <w:r>
        <w:rPr>
          <w:spacing w:val="17"/>
        </w:rPr>
        <w:t xml:space="preserve"> </w:t>
      </w:r>
      <w:r>
        <w:t>tedarikçiye</w:t>
      </w:r>
      <w:r>
        <w:rPr>
          <w:spacing w:val="18"/>
        </w:rPr>
        <w:t xml:space="preserve"> </w:t>
      </w:r>
      <w:r>
        <w:t>ilişkin</w:t>
      </w:r>
      <w:r>
        <w:rPr>
          <w:spacing w:val="16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t>bulgularının</w:t>
      </w:r>
      <w:r>
        <w:rPr>
          <w:spacing w:val="17"/>
        </w:rPr>
        <w:t xml:space="preserve"> </w:t>
      </w:r>
      <w:r>
        <w:t>devamı</w:t>
      </w:r>
      <w:r>
        <w:rPr>
          <w:spacing w:val="17"/>
        </w:rPr>
        <w:t xml:space="preserve"> </w:t>
      </w:r>
      <w:r>
        <w:t>veya</w:t>
      </w:r>
      <w:r>
        <w:rPr>
          <w:spacing w:val="15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olguların</w:t>
      </w:r>
      <w:r>
        <w:rPr>
          <w:spacing w:val="-52"/>
        </w:rPr>
        <w:t xml:space="preserve"> </w:t>
      </w:r>
      <w:r>
        <w:t>varlığına dair şüphenin</w:t>
      </w:r>
      <w:r>
        <w:rPr>
          <w:spacing w:val="-1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etmesi</w:t>
      </w:r>
      <w:r>
        <w:rPr>
          <w:spacing w:val="-9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üst</w:t>
      </w:r>
      <w:r>
        <w:rPr>
          <w:spacing w:val="2"/>
        </w:rPr>
        <w:t xml:space="preserve"> </w:t>
      </w:r>
      <w:r>
        <w:t>yönetim:</w:t>
      </w:r>
    </w:p>
    <w:p w14:paraId="5F837CF5" w14:textId="77777777" w:rsidR="00A178B0" w:rsidRDefault="00000000">
      <w:pPr>
        <w:pStyle w:val="ListeParagraf"/>
        <w:numPr>
          <w:ilvl w:val="1"/>
          <w:numId w:val="2"/>
        </w:numPr>
        <w:tabs>
          <w:tab w:val="left" w:pos="1299"/>
          <w:tab w:val="left" w:pos="1300"/>
        </w:tabs>
        <w:spacing w:line="321" w:lineRule="exact"/>
        <w:ind w:hanging="361"/>
        <w:rPr>
          <w:sz w:val="24"/>
        </w:rPr>
      </w:pPr>
      <w:r>
        <w:rPr>
          <w:sz w:val="24"/>
        </w:rPr>
        <w:t>Süreyi</w:t>
      </w:r>
      <w:r>
        <w:rPr>
          <w:spacing w:val="-5"/>
          <w:sz w:val="24"/>
        </w:rPr>
        <w:t xml:space="preserve"> </w:t>
      </w:r>
      <w:r>
        <w:rPr>
          <w:sz w:val="24"/>
        </w:rPr>
        <w:t>maksimum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ay</w:t>
      </w:r>
      <w:r>
        <w:rPr>
          <w:spacing w:val="-6"/>
          <w:sz w:val="24"/>
        </w:rPr>
        <w:t xml:space="preserve"> </w:t>
      </w:r>
      <w:r>
        <w:rPr>
          <w:sz w:val="24"/>
        </w:rPr>
        <w:t>uzatabilir.</w:t>
      </w:r>
    </w:p>
    <w:p w14:paraId="525D99B2" w14:textId="77777777" w:rsidR="00A178B0" w:rsidRDefault="00000000">
      <w:pPr>
        <w:pStyle w:val="ListeParagraf"/>
        <w:numPr>
          <w:ilvl w:val="1"/>
          <w:numId w:val="2"/>
        </w:numPr>
        <w:tabs>
          <w:tab w:val="left" w:pos="1299"/>
          <w:tab w:val="left" w:pos="1300"/>
        </w:tabs>
        <w:spacing w:line="322" w:lineRule="exact"/>
        <w:ind w:hanging="361"/>
        <w:rPr>
          <w:sz w:val="24"/>
        </w:rPr>
      </w:pPr>
      <w:r>
        <w:rPr>
          <w:sz w:val="24"/>
        </w:rPr>
        <w:t>Durum</w:t>
      </w:r>
      <w:r>
        <w:rPr>
          <w:spacing w:val="-8"/>
          <w:sz w:val="24"/>
        </w:rPr>
        <w:t xml:space="preserve"> </w:t>
      </w:r>
      <w:r>
        <w:rPr>
          <w:sz w:val="24"/>
        </w:rPr>
        <w:t>düzelinceye</w:t>
      </w:r>
      <w:r>
        <w:rPr>
          <w:spacing w:val="2"/>
          <w:sz w:val="24"/>
        </w:rPr>
        <w:t xml:space="preserve"> </w:t>
      </w:r>
      <w:r>
        <w:rPr>
          <w:sz w:val="24"/>
        </w:rPr>
        <w:t>kadar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</w:t>
      </w:r>
      <w:r>
        <w:rPr>
          <w:spacing w:val="-6"/>
          <w:sz w:val="24"/>
        </w:rPr>
        <w:t xml:space="preserve"> </w:t>
      </w:r>
      <w:r>
        <w:rPr>
          <w:sz w:val="24"/>
        </w:rPr>
        <w:t>askıya</w:t>
      </w:r>
      <w:r>
        <w:rPr>
          <w:spacing w:val="-2"/>
          <w:sz w:val="24"/>
        </w:rPr>
        <w:t xml:space="preserve"> </w:t>
      </w:r>
      <w:r>
        <w:rPr>
          <w:sz w:val="24"/>
        </w:rPr>
        <w:t>alır.</w:t>
      </w:r>
    </w:p>
    <w:p w14:paraId="6BDE2192" w14:textId="77777777" w:rsidR="00A178B0" w:rsidRDefault="00000000">
      <w:pPr>
        <w:pStyle w:val="ListeParagraf"/>
        <w:numPr>
          <w:ilvl w:val="1"/>
          <w:numId w:val="2"/>
        </w:numPr>
        <w:tabs>
          <w:tab w:val="left" w:pos="1299"/>
          <w:tab w:val="left" w:pos="1300"/>
        </w:tabs>
        <w:spacing w:line="323" w:lineRule="exact"/>
        <w:ind w:hanging="361"/>
        <w:rPr>
          <w:sz w:val="24"/>
        </w:rPr>
      </w:pPr>
      <w:r>
        <w:rPr>
          <w:sz w:val="24"/>
        </w:rPr>
        <w:t>Çalışmayı</w:t>
      </w:r>
      <w:r>
        <w:rPr>
          <w:spacing w:val="-10"/>
          <w:sz w:val="24"/>
        </w:rPr>
        <w:t xml:space="preserve"> </w:t>
      </w:r>
      <w:r>
        <w:rPr>
          <w:sz w:val="24"/>
        </w:rPr>
        <w:t>sonlandırır.</w:t>
      </w:r>
    </w:p>
    <w:p w14:paraId="43BACB0F" w14:textId="77777777" w:rsidR="00A178B0" w:rsidRDefault="00A178B0">
      <w:pPr>
        <w:pStyle w:val="GvdeMetni"/>
        <w:ind w:left="0"/>
      </w:pPr>
    </w:p>
    <w:p w14:paraId="700CE360" w14:textId="77777777" w:rsidR="00A178B0" w:rsidRDefault="00000000">
      <w:pPr>
        <w:pStyle w:val="Balk1"/>
        <w:numPr>
          <w:ilvl w:val="0"/>
          <w:numId w:val="3"/>
        </w:numPr>
        <w:tabs>
          <w:tab w:val="left" w:pos="296"/>
        </w:tabs>
      </w:pPr>
      <w:r>
        <w:t>)</w:t>
      </w:r>
      <w:r>
        <w:rPr>
          <w:spacing w:val="-4"/>
        </w:rPr>
        <w:t xml:space="preserve"> </w:t>
      </w:r>
      <w:r>
        <w:t>TAKİP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FAALİYETLERİ</w:t>
      </w:r>
    </w:p>
    <w:p w14:paraId="397BCD6A" w14:textId="77777777" w:rsidR="00A178B0" w:rsidRDefault="00A178B0">
      <w:pPr>
        <w:pStyle w:val="GvdeMetni"/>
        <w:spacing w:before="11"/>
        <w:ind w:left="0"/>
        <w:rPr>
          <w:b/>
          <w:sz w:val="23"/>
        </w:rPr>
      </w:pPr>
    </w:p>
    <w:p w14:paraId="5D8438F1" w14:textId="112D1395" w:rsidR="00A178B0" w:rsidRDefault="00107B73">
      <w:pPr>
        <w:pStyle w:val="GvdeMetni"/>
        <w:spacing w:before="1"/>
        <w:ind w:left="119" w:right="177"/>
      </w:pPr>
      <w:r>
        <w:t>Bosphorus Bullion</w:t>
      </w:r>
      <w:r w:rsidR="00793A9A">
        <w:t xml:space="preserve"> Kıymetli Madenler Ticaret A.Ş de Uyum programının uygulanması kapsamında</w:t>
      </w:r>
      <w:r w:rsidR="00793A9A">
        <w:rPr>
          <w:spacing w:val="-52"/>
        </w:rPr>
        <w:t xml:space="preserve"> </w:t>
      </w:r>
      <w:r w:rsidR="00793A9A">
        <w:t>gerek risklerden korunmak gerekse faaliyetlerin kanuna ve kanun uyarınca çıkarılan</w:t>
      </w:r>
      <w:r w:rsidR="00793A9A">
        <w:rPr>
          <w:spacing w:val="1"/>
        </w:rPr>
        <w:t xml:space="preserve"> </w:t>
      </w:r>
      <w:r w:rsidR="00793A9A">
        <w:t>yönetmelik ve tebliğler ile kurum politika ve prosedürlerine uygun olarak yürütülüp</w:t>
      </w:r>
      <w:r w:rsidR="00793A9A">
        <w:rPr>
          <w:spacing w:val="1"/>
        </w:rPr>
        <w:t xml:space="preserve"> </w:t>
      </w:r>
      <w:r w:rsidR="00793A9A">
        <w:t>yürütülmediğinin</w:t>
      </w:r>
      <w:r w:rsidR="00793A9A">
        <w:rPr>
          <w:spacing w:val="-2"/>
        </w:rPr>
        <w:t xml:space="preserve"> </w:t>
      </w:r>
      <w:r w:rsidR="00793A9A">
        <w:t>tespitine</w:t>
      </w:r>
      <w:r w:rsidR="00793A9A">
        <w:rPr>
          <w:spacing w:val="-1"/>
        </w:rPr>
        <w:t xml:space="preserve"> </w:t>
      </w:r>
      <w:r w:rsidR="00793A9A">
        <w:t>ilişkin</w:t>
      </w:r>
      <w:r w:rsidR="00793A9A">
        <w:rPr>
          <w:spacing w:val="-1"/>
        </w:rPr>
        <w:t xml:space="preserve"> </w:t>
      </w:r>
      <w:r w:rsidR="00793A9A">
        <w:t>takip</w:t>
      </w:r>
      <w:r w:rsidR="00793A9A">
        <w:rPr>
          <w:spacing w:val="-2"/>
        </w:rPr>
        <w:t xml:space="preserve"> </w:t>
      </w:r>
      <w:r w:rsidR="00793A9A">
        <w:t>ve</w:t>
      </w:r>
      <w:r w:rsidR="00793A9A">
        <w:rPr>
          <w:spacing w:val="-1"/>
        </w:rPr>
        <w:t xml:space="preserve"> </w:t>
      </w:r>
      <w:r w:rsidR="00793A9A">
        <w:t>kontrol</w:t>
      </w:r>
      <w:r w:rsidR="00793A9A">
        <w:rPr>
          <w:spacing w:val="-1"/>
        </w:rPr>
        <w:t xml:space="preserve"> </w:t>
      </w:r>
      <w:r w:rsidR="00793A9A">
        <w:t>faaliyetleri</w:t>
      </w:r>
      <w:r w:rsidR="00793A9A">
        <w:rPr>
          <w:spacing w:val="-1"/>
        </w:rPr>
        <w:t xml:space="preserve"> </w:t>
      </w:r>
      <w:r w:rsidR="00793A9A">
        <w:t>yürütülmektedir.</w:t>
      </w:r>
    </w:p>
    <w:p w14:paraId="348962CC" w14:textId="1938CEA8" w:rsidR="00A178B0" w:rsidRDefault="00107B73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7"/>
        <w:ind w:left="839" w:right="159"/>
        <w:rPr>
          <w:sz w:val="24"/>
        </w:rPr>
      </w:pPr>
      <w:r>
        <w:rPr>
          <w:sz w:val="24"/>
        </w:rPr>
        <w:t>Bosphorus Bullion</w:t>
      </w:r>
      <w:r w:rsidR="00793A9A">
        <w:rPr>
          <w:sz w:val="24"/>
        </w:rPr>
        <w:t xml:space="preserve"> Kıymetli Madenler Ticaret A.Ş tüm personelini bu yönde bilinçlendirme,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verilen eğitimlerle de bilgileri tazeleme ve uygulamaları takip ve kontrol etme</w:t>
      </w:r>
      <w:r w:rsidR="00793A9A">
        <w:rPr>
          <w:spacing w:val="-52"/>
          <w:sz w:val="24"/>
        </w:rPr>
        <w:t xml:space="preserve"> </w:t>
      </w:r>
      <w:r w:rsidR="00793A9A">
        <w:rPr>
          <w:sz w:val="24"/>
        </w:rPr>
        <w:t>maksadıyla, Uyum Birimi ve Uyum Komitesi marifetiyle izleme ve kontrol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faaliyetleri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çerçevesinde iç ve dış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denetimler icra etmektedir.</w:t>
      </w:r>
    </w:p>
    <w:p w14:paraId="159FFF82" w14:textId="77777777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7"/>
        <w:ind w:left="839" w:right="119"/>
        <w:rPr>
          <w:sz w:val="24"/>
        </w:rPr>
      </w:pPr>
      <w:r>
        <w:rPr>
          <w:sz w:val="24"/>
        </w:rPr>
        <w:t>Değerli madenlerin nakliyesi esnasında oluşabilecek riskler anlamında takipte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bulunmak amacıyla ağırlıkları, nakliye ve sigorta </w:t>
      </w:r>
      <w:proofErr w:type="spellStart"/>
      <w:r>
        <w:rPr>
          <w:sz w:val="24"/>
        </w:rPr>
        <w:t>dökümanları</w:t>
      </w:r>
      <w:proofErr w:type="spellEnd"/>
      <w:r>
        <w:rPr>
          <w:sz w:val="24"/>
        </w:rPr>
        <w:t xml:space="preserve"> gibi belgeler</w:t>
      </w:r>
      <w:r>
        <w:rPr>
          <w:spacing w:val="1"/>
          <w:sz w:val="24"/>
        </w:rPr>
        <w:t xml:space="preserve"> </w:t>
      </w:r>
      <w:r>
        <w:rPr>
          <w:sz w:val="24"/>
        </w:rPr>
        <w:t>istenerek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edilir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böylece</w:t>
      </w:r>
      <w:r>
        <w:rPr>
          <w:spacing w:val="-2"/>
          <w:sz w:val="24"/>
        </w:rPr>
        <w:t xml:space="preserve"> </w:t>
      </w:r>
      <w:r>
        <w:rPr>
          <w:sz w:val="24"/>
        </w:rPr>
        <w:t>malın</w:t>
      </w:r>
      <w:r>
        <w:rPr>
          <w:spacing w:val="-3"/>
          <w:sz w:val="24"/>
        </w:rPr>
        <w:t xml:space="preserve"> </w:t>
      </w:r>
      <w:r>
        <w:rPr>
          <w:sz w:val="24"/>
        </w:rPr>
        <w:t>nakil</w:t>
      </w:r>
      <w:r>
        <w:rPr>
          <w:spacing w:val="-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2"/>
          <w:sz w:val="24"/>
        </w:rPr>
        <w:t xml:space="preserve"> </w:t>
      </w:r>
      <w:r>
        <w:rPr>
          <w:sz w:val="24"/>
        </w:rPr>
        <w:t>takibi</w:t>
      </w:r>
      <w:r>
        <w:rPr>
          <w:spacing w:val="-3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2"/>
          <w:sz w:val="24"/>
        </w:rPr>
        <w:t xml:space="preserve"> </w:t>
      </w:r>
      <w:r>
        <w:rPr>
          <w:sz w:val="24"/>
        </w:rPr>
        <w:t>olur.</w:t>
      </w:r>
    </w:p>
    <w:p w14:paraId="3619D812" w14:textId="77777777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8"/>
        <w:ind w:left="839" w:right="131"/>
        <w:rPr>
          <w:sz w:val="24"/>
        </w:rPr>
      </w:pPr>
      <w:r>
        <w:rPr>
          <w:sz w:val="24"/>
        </w:rPr>
        <w:t>Tedarik zincirindeki her yeni müşteri Yüksek Riskli olarak kabul edilerek takibe</w:t>
      </w:r>
      <w:r>
        <w:rPr>
          <w:spacing w:val="-52"/>
          <w:sz w:val="24"/>
        </w:rPr>
        <w:t xml:space="preserve"> </w:t>
      </w:r>
      <w:r>
        <w:rPr>
          <w:sz w:val="24"/>
        </w:rPr>
        <w:t>alınır ve her yıl düzenli müşteri ziyaretleri yapılarak iş ilişkisine devam edilip</w:t>
      </w:r>
      <w:r>
        <w:rPr>
          <w:spacing w:val="1"/>
          <w:sz w:val="24"/>
        </w:rPr>
        <w:t xml:space="preserve"> </w:t>
      </w:r>
      <w:r>
        <w:rPr>
          <w:sz w:val="24"/>
        </w:rPr>
        <w:t>edilmeyeceği</w:t>
      </w:r>
      <w:r>
        <w:rPr>
          <w:spacing w:val="-1"/>
          <w:sz w:val="24"/>
        </w:rPr>
        <w:t xml:space="preserve"> </w:t>
      </w:r>
      <w:r>
        <w:rPr>
          <w:sz w:val="24"/>
        </w:rPr>
        <w:t>belirlenir.</w:t>
      </w:r>
    </w:p>
    <w:p w14:paraId="18830D13" w14:textId="77777777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7"/>
        <w:ind w:left="839" w:right="332"/>
        <w:rPr>
          <w:sz w:val="24"/>
        </w:rPr>
      </w:pPr>
      <w:r>
        <w:rPr>
          <w:sz w:val="24"/>
        </w:rPr>
        <w:t>Potansiyel müşterilerimizle ticari bir ilişkiye girmeden önce onlardan gerekli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bilgi ve belgeleri temin edilmek olup </w:t>
      </w:r>
      <w:proofErr w:type="gramStart"/>
      <w:r>
        <w:rPr>
          <w:sz w:val="24"/>
        </w:rPr>
        <w:t>tanımadığımız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emin olmadığımız ve</w:t>
      </w:r>
      <w:r>
        <w:rPr>
          <w:spacing w:val="1"/>
          <w:sz w:val="24"/>
        </w:rPr>
        <w:t xml:space="preserve"> </w:t>
      </w:r>
      <w:r>
        <w:rPr>
          <w:sz w:val="24"/>
        </w:rPr>
        <w:t>haklarında piyasadan referans alamadığımız müşterilerle ticari ilişki içine</w:t>
      </w:r>
      <w:r>
        <w:rPr>
          <w:spacing w:val="1"/>
          <w:sz w:val="24"/>
        </w:rPr>
        <w:t xml:space="preserve"> </w:t>
      </w:r>
      <w:r>
        <w:rPr>
          <w:sz w:val="24"/>
        </w:rPr>
        <w:t>girilmez.</w:t>
      </w:r>
    </w:p>
    <w:p w14:paraId="76993FE8" w14:textId="77777777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7"/>
        <w:ind w:left="839" w:right="211"/>
        <w:rPr>
          <w:sz w:val="24"/>
        </w:rPr>
      </w:pPr>
      <w:r>
        <w:rPr>
          <w:sz w:val="24"/>
        </w:rPr>
        <w:t>Ülke sorgulaması sonucunda elde edilen bilgiye göre müşteri veya ülkeden</w:t>
      </w:r>
      <w:r>
        <w:rPr>
          <w:spacing w:val="1"/>
          <w:sz w:val="24"/>
        </w:rPr>
        <w:t xml:space="preserve"> </w:t>
      </w:r>
      <w:r>
        <w:rPr>
          <w:sz w:val="24"/>
        </w:rPr>
        <w:t>gelen mal kabul veya ret edilir. Madenin kaynağı yapılacak olan ticarette riski</w:t>
      </w:r>
      <w:r>
        <w:rPr>
          <w:spacing w:val="-52"/>
          <w:sz w:val="24"/>
        </w:rPr>
        <w:t xml:space="preserve"> </w:t>
      </w:r>
      <w:r>
        <w:rPr>
          <w:sz w:val="24"/>
        </w:rPr>
        <w:t>ortadan</w:t>
      </w:r>
      <w:r>
        <w:rPr>
          <w:spacing w:val="-1"/>
          <w:sz w:val="24"/>
        </w:rPr>
        <w:t xml:space="preserve"> </w:t>
      </w:r>
      <w:r>
        <w:rPr>
          <w:sz w:val="24"/>
        </w:rPr>
        <w:t>kaldırmak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azaltmak</w:t>
      </w:r>
      <w:r>
        <w:rPr>
          <w:spacing w:val="-2"/>
          <w:sz w:val="24"/>
        </w:rPr>
        <w:t xml:space="preserve"> </w:t>
      </w:r>
      <w:r>
        <w:rPr>
          <w:sz w:val="24"/>
        </w:rPr>
        <w:t>için her</w:t>
      </w:r>
      <w:r>
        <w:rPr>
          <w:spacing w:val="-1"/>
          <w:sz w:val="24"/>
        </w:rPr>
        <w:t xml:space="preserve"> </w:t>
      </w:r>
      <w:r>
        <w:rPr>
          <w:sz w:val="24"/>
        </w:rPr>
        <w:t>işlemde mutlaka</w:t>
      </w:r>
      <w:r>
        <w:rPr>
          <w:spacing w:val="-2"/>
          <w:sz w:val="24"/>
        </w:rPr>
        <w:t xml:space="preserve"> </w:t>
      </w:r>
      <w:r>
        <w:rPr>
          <w:sz w:val="24"/>
        </w:rPr>
        <w:t>doğrulanır.</w:t>
      </w:r>
    </w:p>
    <w:p w14:paraId="70359559" w14:textId="77777777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8"/>
        <w:ind w:left="839" w:right="289"/>
        <w:rPr>
          <w:sz w:val="24"/>
        </w:rPr>
      </w:pPr>
      <w:r>
        <w:rPr>
          <w:sz w:val="24"/>
        </w:rPr>
        <w:t>Mevcut veya muhtemel ambargolar, Rüşvet, Mali Eylem Görev Gücü (FATF)</w:t>
      </w:r>
      <w:r>
        <w:rPr>
          <w:spacing w:val="1"/>
          <w:sz w:val="24"/>
        </w:rPr>
        <w:t xml:space="preserve"> </w:t>
      </w:r>
      <w:r>
        <w:rPr>
          <w:sz w:val="24"/>
        </w:rPr>
        <w:t>sıralamaları, politik istikrar gibi durumlar dikkate alınarak Uyum Birimi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riskli ülkeler sürekli takip edilir, yapılan değerlendirme sonucu o</w:t>
      </w:r>
      <w:r>
        <w:rPr>
          <w:spacing w:val="1"/>
          <w:sz w:val="24"/>
        </w:rPr>
        <w:t xml:space="preserve"> </w:t>
      </w:r>
      <w:r>
        <w:rPr>
          <w:sz w:val="24"/>
        </w:rPr>
        <w:t>ülke olumsuz veya şüpheli ise gelen altın ya direkt olarak kabul edilmez veya</w:t>
      </w:r>
      <w:r>
        <w:rPr>
          <w:spacing w:val="-52"/>
          <w:sz w:val="24"/>
        </w:rPr>
        <w:t xml:space="preserve"> </w:t>
      </w:r>
      <w:r>
        <w:rPr>
          <w:sz w:val="24"/>
        </w:rPr>
        <w:t>iç kontrol ve tedarik zinciri uyum görevlisinin kontrolünden geçtikten sonra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da ret</w:t>
      </w:r>
      <w:r>
        <w:rPr>
          <w:spacing w:val="-1"/>
          <w:sz w:val="24"/>
        </w:rPr>
        <w:t xml:space="preserve"> </w:t>
      </w:r>
      <w:r>
        <w:rPr>
          <w:sz w:val="24"/>
        </w:rPr>
        <w:t>edilirler.</w:t>
      </w:r>
    </w:p>
    <w:p w14:paraId="52AF7117" w14:textId="77777777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7"/>
        <w:ind w:left="839" w:right="599"/>
        <w:rPr>
          <w:sz w:val="24"/>
        </w:rPr>
      </w:pPr>
      <w:r>
        <w:rPr>
          <w:sz w:val="24"/>
        </w:rPr>
        <w:t>Altın yatırım ürünleriyle (yatırım barları, külçeleri vb.) ilgili bilinen özel</w:t>
      </w:r>
      <w:r>
        <w:rPr>
          <w:spacing w:val="1"/>
          <w:sz w:val="24"/>
        </w:rPr>
        <w:t xml:space="preserve"> </w:t>
      </w:r>
      <w:r>
        <w:rPr>
          <w:sz w:val="24"/>
        </w:rPr>
        <w:t>yatırımcılar</w:t>
      </w:r>
      <w:r>
        <w:rPr>
          <w:spacing w:val="-1"/>
          <w:sz w:val="24"/>
        </w:rPr>
        <w:t xml:space="preserve"> </w:t>
      </w:r>
      <w:r>
        <w:rPr>
          <w:sz w:val="24"/>
        </w:rPr>
        <w:t>hariç,</w:t>
      </w:r>
      <w:r>
        <w:rPr>
          <w:spacing w:val="-1"/>
          <w:sz w:val="24"/>
        </w:rPr>
        <w:t xml:space="preserve"> </w:t>
      </w:r>
      <w:r>
        <w:rPr>
          <w:sz w:val="24"/>
        </w:rPr>
        <w:t>değerli</w:t>
      </w:r>
      <w:r>
        <w:rPr>
          <w:spacing w:val="-2"/>
          <w:sz w:val="24"/>
        </w:rPr>
        <w:t xml:space="preserve"> </w:t>
      </w:r>
      <w:r>
        <w:rPr>
          <w:sz w:val="24"/>
        </w:rPr>
        <w:t>madenlerin/metallerin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alım</w:t>
      </w:r>
      <w:r>
        <w:rPr>
          <w:spacing w:val="-1"/>
          <w:sz w:val="24"/>
        </w:rPr>
        <w:t xml:space="preserve"> </w:t>
      </w:r>
      <w:r>
        <w:rPr>
          <w:sz w:val="24"/>
        </w:rPr>
        <w:t>satımını</w:t>
      </w:r>
    </w:p>
    <w:p w14:paraId="2F925FA4" w14:textId="77777777" w:rsidR="00A178B0" w:rsidRDefault="00A178B0">
      <w:pPr>
        <w:rPr>
          <w:sz w:val="24"/>
        </w:rPr>
        <w:sectPr w:rsidR="00A178B0">
          <w:pgSz w:w="11910" w:h="16840"/>
          <w:pgMar w:top="1400" w:right="1680" w:bottom="1720" w:left="1680" w:header="0" w:footer="1453" w:gutter="0"/>
          <w:cols w:space="708"/>
        </w:sectPr>
      </w:pPr>
    </w:p>
    <w:p w14:paraId="1D6BD9B7" w14:textId="77777777" w:rsidR="00A178B0" w:rsidRDefault="00000000">
      <w:pPr>
        <w:pStyle w:val="GvdeMetni"/>
        <w:spacing w:before="39"/>
        <w:ind w:left="840"/>
      </w:pPr>
      <w:proofErr w:type="gramStart"/>
      <w:r>
        <w:lastRenderedPageBreak/>
        <w:t>yapan</w:t>
      </w:r>
      <w:proofErr w:type="gramEnd"/>
      <w:r>
        <w:rPr>
          <w:spacing w:val="-2"/>
        </w:rPr>
        <w:t xml:space="preserve"> </w:t>
      </w:r>
      <w:r>
        <w:t>kişilere hizmet</w:t>
      </w:r>
      <w:r>
        <w:rPr>
          <w:spacing w:val="-1"/>
        </w:rPr>
        <w:t xml:space="preserve"> </w:t>
      </w:r>
      <w:r>
        <w:t>verilmez.</w:t>
      </w:r>
    </w:p>
    <w:p w14:paraId="4D8C11BA" w14:textId="09C948C3" w:rsidR="00A178B0" w:rsidRDefault="00107B73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8"/>
        <w:ind w:left="839" w:right="119"/>
        <w:rPr>
          <w:sz w:val="24"/>
        </w:rPr>
      </w:pPr>
      <w:r>
        <w:rPr>
          <w:sz w:val="24"/>
        </w:rPr>
        <w:t>Bosphorus Bullion</w:t>
      </w:r>
      <w:r w:rsidR="00793A9A">
        <w:rPr>
          <w:sz w:val="24"/>
        </w:rPr>
        <w:t xml:space="preserve"> Kıymetli Madenler Ticaret A.Ş iyi niyetli olmayan kişilerle iş yapma riskini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en aza indirerek sadece profesyonel olarak iş yapan müşterilerle çalışır. Ayrıca</w:t>
      </w:r>
      <w:r w:rsidR="00793A9A">
        <w:rPr>
          <w:spacing w:val="-52"/>
          <w:sz w:val="24"/>
        </w:rPr>
        <w:t xml:space="preserve"> </w:t>
      </w:r>
      <w:r w:rsidR="00793A9A">
        <w:rPr>
          <w:sz w:val="24"/>
        </w:rPr>
        <w:t>mahalli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kanunların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hilafına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çocuk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iş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gücü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çalıştıran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müşterilerle de</w:t>
      </w:r>
      <w:r w:rsidR="00793A9A">
        <w:rPr>
          <w:spacing w:val="-1"/>
          <w:sz w:val="24"/>
        </w:rPr>
        <w:t xml:space="preserve"> </w:t>
      </w:r>
      <w:r w:rsidR="00793A9A">
        <w:rPr>
          <w:sz w:val="24"/>
        </w:rPr>
        <w:t>çalışmaz.</w:t>
      </w:r>
    </w:p>
    <w:p w14:paraId="1190FB05" w14:textId="77777777" w:rsidR="00A178B0" w:rsidRDefault="00000000">
      <w:pPr>
        <w:pStyle w:val="ListeParagraf"/>
        <w:numPr>
          <w:ilvl w:val="1"/>
          <w:numId w:val="3"/>
        </w:numPr>
        <w:tabs>
          <w:tab w:val="left" w:pos="893"/>
          <w:tab w:val="left" w:pos="894"/>
        </w:tabs>
        <w:spacing w:before="157"/>
        <w:ind w:left="839" w:right="314"/>
        <w:rPr>
          <w:sz w:val="24"/>
        </w:rPr>
      </w:pPr>
      <w:r>
        <w:tab/>
      </w:r>
      <w:r>
        <w:rPr>
          <w:sz w:val="24"/>
        </w:rPr>
        <w:t>Formların değerlendirmesi aşamasında her müşteriye bir risk profili</w:t>
      </w:r>
      <w:r>
        <w:rPr>
          <w:spacing w:val="1"/>
          <w:sz w:val="24"/>
        </w:rPr>
        <w:t xml:space="preserve"> </w:t>
      </w:r>
      <w:r>
        <w:rPr>
          <w:sz w:val="24"/>
        </w:rPr>
        <w:t>tanımlanarak (düşük riskli, orta riskli veya yüksek riskli) düzenli olarak revize</w:t>
      </w:r>
      <w:r>
        <w:rPr>
          <w:spacing w:val="-52"/>
          <w:sz w:val="24"/>
        </w:rPr>
        <w:t xml:space="preserve"> </w:t>
      </w:r>
      <w:r>
        <w:rPr>
          <w:sz w:val="24"/>
        </w:rPr>
        <w:t>edilmesi sağlanır. Bu maksatla ticari ilişkiye başlanacak her müşteriye bir</w:t>
      </w:r>
      <w:r>
        <w:rPr>
          <w:spacing w:val="1"/>
          <w:sz w:val="24"/>
        </w:rPr>
        <w:t xml:space="preserve"> </w:t>
      </w:r>
      <w:r>
        <w:rPr>
          <w:sz w:val="24"/>
        </w:rPr>
        <w:t>referans numarası (ID) verilerek işlemleri başlatılır ve beyan etmesi gereken</w:t>
      </w:r>
      <w:r>
        <w:rPr>
          <w:spacing w:val="-52"/>
          <w:sz w:val="24"/>
        </w:rPr>
        <w:t xml:space="preserve"> </w:t>
      </w:r>
      <w:r>
        <w:rPr>
          <w:sz w:val="24"/>
        </w:rPr>
        <w:t>form ve evrakları içeren birer müşteri dosyası tutulur. Kullanılan ERP</w:t>
      </w:r>
      <w:r>
        <w:rPr>
          <w:spacing w:val="1"/>
          <w:sz w:val="24"/>
        </w:rPr>
        <w:t xml:space="preserve"> </w:t>
      </w:r>
      <w:r>
        <w:rPr>
          <w:sz w:val="24"/>
        </w:rPr>
        <w:t>sisteminde cari kart açılarak ID numarası ile sisteme tanıtımı yapılır ve o</w:t>
      </w:r>
      <w:r>
        <w:rPr>
          <w:spacing w:val="1"/>
          <w:sz w:val="24"/>
        </w:rPr>
        <w:t xml:space="preserve"> </w:t>
      </w:r>
      <w:r>
        <w:rPr>
          <w:sz w:val="24"/>
        </w:rPr>
        <w:t>müşteriye</w:t>
      </w:r>
      <w:r>
        <w:rPr>
          <w:spacing w:val="-1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tüm işlemlerin izlenmesi sağlanır.</w:t>
      </w:r>
    </w:p>
    <w:p w14:paraId="01FA9842" w14:textId="316B11AC" w:rsidR="00A178B0" w:rsidRDefault="00107B73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7"/>
        <w:ind w:left="839" w:right="284"/>
        <w:rPr>
          <w:sz w:val="24"/>
        </w:rPr>
      </w:pPr>
      <w:r>
        <w:rPr>
          <w:sz w:val="24"/>
        </w:rPr>
        <w:t>Bosphorus Bullion</w:t>
      </w:r>
      <w:r w:rsidR="00793A9A">
        <w:rPr>
          <w:sz w:val="24"/>
        </w:rPr>
        <w:t xml:space="preserve"> Kıymetli Madenler Ticaret A.Ş ile müşteriler arasındaki tüm işlemler İç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kontrol ve Tedarik zinciri Uyum görevlisi tarafından gözlem ve takip edilerek</w:t>
      </w:r>
      <w:r w:rsidR="00793A9A">
        <w:rPr>
          <w:spacing w:val="-52"/>
          <w:sz w:val="24"/>
        </w:rPr>
        <w:t xml:space="preserve"> </w:t>
      </w:r>
      <w:r w:rsidR="00793A9A">
        <w:rPr>
          <w:sz w:val="24"/>
        </w:rPr>
        <w:t>Müşteri Kabul Politikasının işlerliği kontrol edilir. Bu gözlem sonuçları 3 ayda</w:t>
      </w:r>
      <w:r w:rsidR="00793A9A">
        <w:rPr>
          <w:spacing w:val="-52"/>
          <w:sz w:val="24"/>
        </w:rPr>
        <w:t xml:space="preserve"> </w:t>
      </w:r>
      <w:r w:rsidR="00793A9A">
        <w:rPr>
          <w:sz w:val="24"/>
        </w:rPr>
        <w:t>bir yönetim kuruluna rapor edilir. Bu raporlama sonucunda gerekirse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müşterinin risk profili yeniden değerlendirilerek revize edilir. Her sene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yaptırılan dış denetimlerle de şirketin bir önceki yıl Uyum Süreci denetimi ve</w:t>
      </w:r>
      <w:r w:rsidR="00793A9A">
        <w:rPr>
          <w:spacing w:val="-52"/>
          <w:sz w:val="24"/>
        </w:rPr>
        <w:t xml:space="preserve"> </w:t>
      </w:r>
      <w:r w:rsidR="00793A9A">
        <w:rPr>
          <w:sz w:val="24"/>
        </w:rPr>
        <w:t>raporlaması</w:t>
      </w:r>
      <w:r w:rsidR="00793A9A">
        <w:rPr>
          <w:spacing w:val="-2"/>
          <w:sz w:val="24"/>
        </w:rPr>
        <w:t xml:space="preserve"> </w:t>
      </w:r>
      <w:r w:rsidR="00793A9A">
        <w:rPr>
          <w:sz w:val="24"/>
        </w:rPr>
        <w:t>yapılır.</w:t>
      </w:r>
    </w:p>
    <w:p w14:paraId="05AFBA40" w14:textId="380962A8" w:rsidR="00A178B0" w:rsidRDefault="00107B73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7"/>
        <w:ind w:left="839" w:right="294"/>
        <w:rPr>
          <w:sz w:val="24"/>
        </w:rPr>
      </w:pPr>
      <w:r>
        <w:rPr>
          <w:sz w:val="24"/>
        </w:rPr>
        <w:t>Bosphorus Bullion</w:t>
      </w:r>
      <w:r w:rsidR="00793A9A">
        <w:rPr>
          <w:sz w:val="24"/>
        </w:rPr>
        <w:t xml:space="preserve"> Kıymetli Madenler Ticaret A.Ş müessese çalışanları, yürürlükteki bütün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yasa ve yönetmeliklere, işyerinde geçerli kurallara, firmamız Politikaları ile iş</w:t>
      </w:r>
      <w:r w:rsidR="00793A9A">
        <w:rPr>
          <w:spacing w:val="-52"/>
          <w:sz w:val="24"/>
        </w:rPr>
        <w:t xml:space="preserve"> </w:t>
      </w:r>
      <w:r w:rsidR="00793A9A">
        <w:rPr>
          <w:sz w:val="24"/>
        </w:rPr>
        <w:t>bu Politikaya uygun hareket etmekle yükümlüdürler ve bunları şahsen</w:t>
      </w:r>
      <w:r w:rsidR="00793A9A">
        <w:rPr>
          <w:spacing w:val="1"/>
          <w:sz w:val="24"/>
        </w:rPr>
        <w:t xml:space="preserve"> </w:t>
      </w:r>
      <w:r w:rsidR="00793A9A">
        <w:rPr>
          <w:sz w:val="24"/>
        </w:rPr>
        <w:t>gözetirler.</w:t>
      </w:r>
    </w:p>
    <w:p w14:paraId="4188EB6A" w14:textId="77777777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7"/>
        <w:ind w:left="839" w:right="168"/>
        <w:rPr>
          <w:sz w:val="24"/>
        </w:rPr>
      </w:pPr>
      <w:r>
        <w:rPr>
          <w:sz w:val="24"/>
        </w:rPr>
        <w:t>Burada belirtilen konularla ilgili bütün ilerlemeleri yakından takip ederiz ve</w:t>
      </w:r>
      <w:r>
        <w:rPr>
          <w:spacing w:val="1"/>
          <w:sz w:val="24"/>
        </w:rPr>
        <w:t xml:space="preserve"> </w:t>
      </w:r>
      <w:r>
        <w:rPr>
          <w:sz w:val="24"/>
        </w:rPr>
        <w:t>ulusal ve uluslararası mevzuatta ve uygulamada yapılan bütün güncellemeleri</w:t>
      </w:r>
      <w:r>
        <w:rPr>
          <w:spacing w:val="-52"/>
          <w:sz w:val="24"/>
        </w:rPr>
        <w:t xml:space="preserve"> </w:t>
      </w:r>
      <w:r>
        <w:rPr>
          <w:sz w:val="24"/>
        </w:rPr>
        <w:t>faaliyetlerimizde uygularız.</w:t>
      </w:r>
    </w:p>
    <w:p w14:paraId="3CBC1AE3" w14:textId="77777777" w:rsidR="00A178B0" w:rsidRDefault="00000000">
      <w:pPr>
        <w:pStyle w:val="ListeParagraf"/>
        <w:numPr>
          <w:ilvl w:val="1"/>
          <w:numId w:val="3"/>
        </w:numPr>
        <w:tabs>
          <w:tab w:val="left" w:pos="839"/>
          <w:tab w:val="left" w:pos="840"/>
        </w:tabs>
        <w:spacing w:before="158"/>
        <w:ind w:left="839" w:right="289"/>
        <w:rPr>
          <w:sz w:val="24"/>
        </w:rPr>
      </w:pPr>
      <w:r>
        <w:rPr>
          <w:sz w:val="24"/>
        </w:rPr>
        <w:t>Bu bağlamda uyum sürecimiz bağımsız denetim şirketi tarafından denetlenir</w:t>
      </w:r>
      <w:r>
        <w:rPr>
          <w:spacing w:val="-5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ilgili raporlan</w:t>
      </w:r>
      <w:r>
        <w:rPr>
          <w:spacing w:val="-2"/>
          <w:sz w:val="24"/>
        </w:rPr>
        <w:t xml:space="preserve"> </w:t>
      </w:r>
      <w:r>
        <w:rPr>
          <w:sz w:val="24"/>
        </w:rPr>
        <w:t>şirketimizin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sitesinde yayınlanır.</w:t>
      </w:r>
    </w:p>
    <w:p w14:paraId="17605BC5" w14:textId="77777777" w:rsidR="00A178B0" w:rsidRDefault="00A178B0">
      <w:pPr>
        <w:pStyle w:val="GvdeMetni"/>
        <w:ind w:left="0"/>
      </w:pPr>
    </w:p>
    <w:p w14:paraId="66AD5E38" w14:textId="77777777" w:rsidR="00A178B0" w:rsidRDefault="00A178B0">
      <w:pPr>
        <w:pStyle w:val="GvdeMetni"/>
        <w:spacing w:before="1"/>
        <w:ind w:left="0"/>
        <w:rPr>
          <w:sz w:val="26"/>
        </w:rPr>
      </w:pPr>
    </w:p>
    <w:p w14:paraId="24047964" w14:textId="77777777" w:rsidR="00A178B0" w:rsidRDefault="00000000">
      <w:pPr>
        <w:pStyle w:val="Balk1"/>
        <w:numPr>
          <w:ilvl w:val="0"/>
          <w:numId w:val="1"/>
        </w:numPr>
        <w:tabs>
          <w:tab w:val="left" w:pos="370"/>
        </w:tabs>
        <w:ind w:hanging="251"/>
      </w:pPr>
      <w:r>
        <w:t>EĞİTİM</w:t>
      </w:r>
      <w:r>
        <w:rPr>
          <w:spacing w:val="-5"/>
        </w:rPr>
        <w:t xml:space="preserve"> </w:t>
      </w:r>
      <w:r>
        <w:t>FAALİYETLERİ</w:t>
      </w:r>
    </w:p>
    <w:p w14:paraId="5AB1AC25" w14:textId="280D5783" w:rsidR="00A178B0" w:rsidRDefault="00107B73">
      <w:pPr>
        <w:spacing w:before="165" w:line="244" w:lineRule="auto"/>
        <w:ind w:left="118" w:right="231" w:firstLine="1"/>
        <w:rPr>
          <w:rFonts w:ascii="Arial MT" w:hAnsi="Arial MT"/>
        </w:rPr>
      </w:pPr>
      <w:r>
        <w:rPr>
          <w:rFonts w:ascii="Arial MT" w:hAnsi="Arial MT" w:hint="eastAsia"/>
          <w:spacing w:val="-1"/>
          <w:w w:val="99"/>
        </w:rPr>
        <w:t>Bosphorus Bullion</w:t>
      </w:r>
      <w:r w:rsidR="00793A9A">
        <w:rPr>
          <w:rFonts w:ascii="Arial MT" w:hAnsi="Arial MT"/>
          <w:spacing w:val="-1"/>
          <w:w w:val="99"/>
        </w:rPr>
        <w:t xml:space="preserve"> K</w:t>
      </w:r>
      <w:r w:rsidR="00793A9A">
        <w:rPr>
          <w:rFonts w:ascii="Arial MT" w:hAnsi="Arial MT" w:hint="eastAsia"/>
          <w:spacing w:val="-1"/>
          <w:w w:val="99"/>
        </w:rPr>
        <w:t>ı</w:t>
      </w:r>
      <w:r w:rsidR="00793A9A">
        <w:rPr>
          <w:rFonts w:ascii="Arial MT" w:hAnsi="Arial MT"/>
          <w:spacing w:val="-1"/>
          <w:w w:val="99"/>
        </w:rPr>
        <w:t>ymetli Madenler Ticaret A.Ş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e</w:t>
      </w:r>
      <w:r w:rsidR="00793A9A">
        <w:rPr>
          <w:rFonts w:ascii="Arial MT" w:hAnsi="Arial MT"/>
          <w:w w:val="55"/>
        </w:rPr>
        <w:t>ğ</w:t>
      </w:r>
      <w:r w:rsidR="00793A9A">
        <w:rPr>
          <w:rFonts w:ascii="Arial MT" w:hAnsi="Arial MT"/>
          <w:w w:val="99"/>
        </w:rPr>
        <w:t>itim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politika</w:t>
      </w:r>
      <w:r w:rsidR="00793A9A">
        <w:rPr>
          <w:rFonts w:ascii="Arial MT" w:hAnsi="Arial MT"/>
          <w:spacing w:val="1"/>
          <w:w w:val="99"/>
        </w:rPr>
        <w:t>s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n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n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amacı</w:t>
      </w:r>
      <w:r w:rsidR="00793A9A">
        <w:rPr>
          <w:rFonts w:ascii="Arial MT" w:hAnsi="Arial MT"/>
          <w:spacing w:val="-1"/>
        </w:rPr>
        <w:t xml:space="preserve"> </w:t>
      </w:r>
      <w:r w:rsidR="00793A9A">
        <w:rPr>
          <w:rFonts w:ascii="Arial MT" w:hAnsi="Arial MT"/>
          <w:w w:val="99"/>
        </w:rPr>
        <w:t>Yönetmelik, Tebli</w:t>
      </w:r>
      <w:r w:rsidR="00793A9A">
        <w:rPr>
          <w:rFonts w:ascii="Arial MT" w:hAnsi="Arial MT"/>
          <w:w w:val="55"/>
        </w:rPr>
        <w:t>ğ</w:t>
      </w:r>
      <w:r w:rsidR="00793A9A">
        <w:rPr>
          <w:rFonts w:ascii="Arial MT" w:hAnsi="Arial MT"/>
          <w:w w:val="99"/>
        </w:rPr>
        <w:t>,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di</w:t>
      </w:r>
      <w:r w:rsidR="00793A9A">
        <w:rPr>
          <w:rFonts w:ascii="Arial MT" w:hAnsi="Arial MT"/>
          <w:w w:val="55"/>
        </w:rPr>
        <w:t>ğ</w:t>
      </w:r>
      <w:r w:rsidR="00793A9A">
        <w:rPr>
          <w:rFonts w:ascii="Arial MT" w:hAnsi="Arial MT"/>
          <w:w w:val="99"/>
        </w:rPr>
        <w:t>er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kambiyo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mevzua</w:t>
      </w:r>
      <w:r w:rsidR="00793A9A">
        <w:rPr>
          <w:rFonts w:ascii="Arial MT" w:hAnsi="Arial MT"/>
          <w:spacing w:val="-1"/>
          <w:w w:val="99"/>
        </w:rPr>
        <w:t>t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,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Borsa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spacing w:val="-1"/>
          <w:w w:val="27"/>
        </w:rPr>
        <w:t>İ</w:t>
      </w:r>
      <w:r w:rsidR="00793A9A">
        <w:rPr>
          <w:rFonts w:ascii="Arial MT" w:hAnsi="Arial MT"/>
          <w:w w:val="99"/>
        </w:rPr>
        <w:t>stanbul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Sorumlu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Tedarik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Zinciri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 xml:space="preserve">Uyum </w:t>
      </w:r>
      <w:r w:rsidR="00793A9A">
        <w:rPr>
          <w:rFonts w:ascii="Arial MT" w:hAnsi="Arial MT"/>
        </w:rPr>
        <w:t>Yönergesi ve ilgili mevzuat uyarınca yükümlülüklere uyumun sağlanması,</w:t>
      </w:r>
      <w:r w:rsidR="00793A9A">
        <w:rPr>
          <w:rFonts w:ascii="Arial MT" w:hAnsi="Arial MT"/>
          <w:spacing w:val="1"/>
        </w:rPr>
        <w:t xml:space="preserve"> </w:t>
      </w:r>
      <w:r w:rsidR="00793A9A">
        <w:rPr>
          <w:rFonts w:ascii="Arial MT" w:hAnsi="Arial MT"/>
        </w:rPr>
        <w:t>yükümlülüklere uyumun sağlanması, personelin kurum politikası ve prosedürleri ile</w:t>
      </w:r>
      <w:r w:rsidR="00793A9A">
        <w:rPr>
          <w:rFonts w:ascii="Arial MT" w:hAnsi="Arial MT"/>
          <w:spacing w:val="1"/>
        </w:rPr>
        <w:t xml:space="preserve"> </w:t>
      </w:r>
      <w:r w:rsidR="00793A9A">
        <w:rPr>
          <w:rFonts w:ascii="Arial MT" w:hAnsi="Arial MT"/>
          <w:w w:val="99"/>
        </w:rPr>
        <w:t>risk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temelli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yakl</w:t>
      </w:r>
      <w:r w:rsidR="00793A9A">
        <w:rPr>
          <w:rFonts w:ascii="Arial MT" w:hAnsi="Arial MT"/>
          <w:spacing w:val="-1"/>
          <w:w w:val="99"/>
        </w:rPr>
        <w:t>a</w:t>
      </w:r>
      <w:r w:rsidR="00793A9A">
        <w:rPr>
          <w:rFonts w:ascii="Arial MT" w:hAnsi="Arial MT"/>
          <w:w w:val="49"/>
        </w:rPr>
        <w:t>ş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m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konular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nda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sorumluluk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bilincinin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art</w:t>
      </w:r>
      <w:r w:rsidR="00793A9A">
        <w:rPr>
          <w:rFonts w:ascii="Arial MT" w:hAnsi="Arial MT"/>
          <w:spacing w:val="1"/>
          <w:w w:val="99"/>
        </w:rPr>
        <w:t>t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r</w:t>
      </w:r>
      <w:r w:rsidR="00793A9A">
        <w:rPr>
          <w:rFonts w:ascii="Arial MT" w:hAnsi="Arial MT"/>
          <w:spacing w:val="-1"/>
          <w:w w:val="99"/>
        </w:rPr>
        <w:t>ı</w:t>
      </w:r>
      <w:r w:rsidR="00793A9A">
        <w:rPr>
          <w:rFonts w:ascii="Arial MT" w:hAnsi="Arial MT"/>
          <w:w w:val="99"/>
        </w:rPr>
        <w:t>larak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bir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kurum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kültürü olu</w:t>
      </w:r>
      <w:r w:rsidR="00793A9A">
        <w:rPr>
          <w:rFonts w:ascii="Arial MT" w:hAnsi="Arial MT"/>
          <w:w w:val="49"/>
        </w:rPr>
        <w:t>ş</w:t>
      </w:r>
      <w:r w:rsidR="00793A9A">
        <w:rPr>
          <w:rFonts w:ascii="Arial MT" w:hAnsi="Arial MT"/>
          <w:w w:val="99"/>
        </w:rPr>
        <w:t>turulması</w:t>
      </w:r>
      <w:r w:rsidR="00793A9A">
        <w:rPr>
          <w:rFonts w:ascii="Arial MT" w:hAnsi="Arial MT"/>
          <w:spacing w:val="-1"/>
        </w:rPr>
        <w:t xml:space="preserve"> </w:t>
      </w:r>
      <w:r w:rsidR="00793A9A">
        <w:rPr>
          <w:rFonts w:ascii="Arial MT" w:hAnsi="Arial MT"/>
          <w:w w:val="99"/>
        </w:rPr>
        <w:t>ve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personelin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bilgilerinin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güncellenmesidir.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spacing w:val="2"/>
          <w:w w:val="99"/>
        </w:rPr>
        <w:t>E</w:t>
      </w:r>
      <w:r w:rsidR="00793A9A">
        <w:rPr>
          <w:rFonts w:ascii="Arial MT" w:hAnsi="Arial MT"/>
          <w:w w:val="55"/>
        </w:rPr>
        <w:t>ğ</w:t>
      </w:r>
      <w:r w:rsidR="00793A9A">
        <w:rPr>
          <w:rFonts w:ascii="Arial MT" w:hAnsi="Arial MT"/>
          <w:w w:val="99"/>
        </w:rPr>
        <w:t>itim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faaliyetleri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iç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 xml:space="preserve">kontrol </w:t>
      </w:r>
      <w:r w:rsidR="00793A9A">
        <w:rPr>
          <w:rFonts w:ascii="Arial MT" w:hAnsi="Arial MT"/>
        </w:rPr>
        <w:t>ve tedarik zinciri uyum görevlisi gözetiminde ve koordinasyonunda yürütülür ve etkin</w:t>
      </w:r>
      <w:r w:rsidR="00793A9A">
        <w:rPr>
          <w:rFonts w:ascii="Arial MT" w:hAnsi="Arial MT"/>
          <w:spacing w:val="-59"/>
        </w:rPr>
        <w:t xml:space="preserve"> </w:t>
      </w:r>
      <w:r w:rsidR="00793A9A">
        <w:rPr>
          <w:rFonts w:ascii="Arial MT" w:hAnsi="Arial MT"/>
        </w:rPr>
        <w:t>bir</w:t>
      </w:r>
      <w:r w:rsidR="00793A9A">
        <w:rPr>
          <w:rFonts w:ascii="Arial MT" w:hAnsi="Arial MT"/>
          <w:spacing w:val="-2"/>
        </w:rPr>
        <w:t xml:space="preserve"> </w:t>
      </w:r>
      <w:r w:rsidR="00793A9A">
        <w:rPr>
          <w:rFonts w:ascii="Arial MT" w:hAnsi="Arial MT"/>
        </w:rPr>
        <w:t>şekilde</w:t>
      </w:r>
      <w:r w:rsidR="00793A9A">
        <w:rPr>
          <w:rFonts w:ascii="Arial MT" w:hAnsi="Arial MT"/>
          <w:spacing w:val="-1"/>
        </w:rPr>
        <w:t xml:space="preserve"> </w:t>
      </w:r>
      <w:r w:rsidR="00793A9A">
        <w:rPr>
          <w:rFonts w:ascii="Arial MT" w:hAnsi="Arial MT"/>
        </w:rPr>
        <w:t>uygulanması</w:t>
      </w:r>
      <w:r w:rsidR="00793A9A">
        <w:rPr>
          <w:rFonts w:ascii="Arial MT" w:hAnsi="Arial MT"/>
          <w:spacing w:val="-3"/>
        </w:rPr>
        <w:t xml:space="preserve"> </w:t>
      </w:r>
      <w:r w:rsidR="00793A9A">
        <w:rPr>
          <w:rFonts w:ascii="Arial MT" w:hAnsi="Arial MT"/>
        </w:rPr>
        <w:t>gözetilir.</w:t>
      </w:r>
    </w:p>
    <w:p w14:paraId="6D25F7D5" w14:textId="7B1A2010" w:rsidR="00A178B0" w:rsidRDefault="00107B73">
      <w:pPr>
        <w:spacing w:before="168" w:line="244" w:lineRule="auto"/>
        <w:ind w:left="118"/>
        <w:rPr>
          <w:rFonts w:ascii="Arial MT" w:hAnsi="Arial MT"/>
        </w:rPr>
      </w:pPr>
      <w:r>
        <w:rPr>
          <w:rFonts w:ascii="Arial MT" w:hAnsi="Arial MT" w:hint="eastAsia"/>
          <w:spacing w:val="-1"/>
          <w:w w:val="99"/>
        </w:rPr>
        <w:t>Bosphorus Bullion</w:t>
      </w:r>
      <w:r w:rsidR="00793A9A">
        <w:rPr>
          <w:rFonts w:ascii="Arial MT" w:hAnsi="Arial MT"/>
          <w:spacing w:val="-1"/>
          <w:w w:val="99"/>
        </w:rPr>
        <w:t xml:space="preserve"> K</w:t>
      </w:r>
      <w:r w:rsidR="00793A9A">
        <w:rPr>
          <w:rFonts w:ascii="Arial MT" w:hAnsi="Arial MT" w:hint="eastAsia"/>
          <w:spacing w:val="-1"/>
          <w:w w:val="99"/>
        </w:rPr>
        <w:t>ı</w:t>
      </w:r>
      <w:r w:rsidR="00793A9A">
        <w:rPr>
          <w:rFonts w:ascii="Arial MT" w:hAnsi="Arial MT"/>
          <w:spacing w:val="-1"/>
          <w:w w:val="99"/>
        </w:rPr>
        <w:t>ymetli Madenler Ticaret A.</w:t>
      </w:r>
      <w:r w:rsidR="00793A9A">
        <w:rPr>
          <w:rFonts w:ascii="Arial MT" w:hAnsi="Arial MT" w:hint="eastAsia"/>
          <w:spacing w:val="-1"/>
          <w:w w:val="99"/>
        </w:rPr>
        <w:t>Ş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personelleri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y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ll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k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olarak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a</w:t>
      </w:r>
      <w:r w:rsidR="00793A9A">
        <w:rPr>
          <w:rFonts w:ascii="Arial MT" w:hAnsi="Arial MT"/>
          <w:w w:val="49"/>
        </w:rPr>
        <w:t>ş</w:t>
      </w:r>
      <w:r w:rsidR="00793A9A">
        <w:rPr>
          <w:rFonts w:ascii="Arial MT" w:hAnsi="Arial MT"/>
          <w:w w:val="99"/>
        </w:rPr>
        <w:t>a</w:t>
      </w:r>
      <w:r w:rsidR="00793A9A">
        <w:rPr>
          <w:rFonts w:ascii="Arial MT" w:hAnsi="Arial MT"/>
          <w:w w:val="55"/>
        </w:rPr>
        <w:t>ğ</w:t>
      </w:r>
      <w:r w:rsidR="00793A9A">
        <w:rPr>
          <w:rFonts w:ascii="Arial MT" w:hAnsi="Arial MT"/>
          <w:spacing w:val="-2"/>
          <w:w w:val="99"/>
        </w:rPr>
        <w:t>ı</w:t>
      </w:r>
      <w:r w:rsidR="00793A9A">
        <w:rPr>
          <w:rFonts w:ascii="Arial MT" w:hAnsi="Arial MT"/>
          <w:w w:val="99"/>
        </w:rPr>
        <w:t>daki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 xml:space="preserve">konuları </w:t>
      </w:r>
      <w:r w:rsidR="00793A9A">
        <w:rPr>
          <w:rFonts w:ascii="Arial MT" w:hAnsi="Arial MT"/>
        </w:rPr>
        <w:t>içeren</w:t>
      </w:r>
      <w:r w:rsidR="00793A9A">
        <w:rPr>
          <w:rFonts w:ascii="Arial MT" w:hAnsi="Arial MT"/>
          <w:spacing w:val="-2"/>
        </w:rPr>
        <w:t xml:space="preserve"> </w:t>
      </w:r>
      <w:r w:rsidR="00793A9A">
        <w:rPr>
          <w:rFonts w:ascii="Arial MT" w:hAnsi="Arial MT"/>
        </w:rPr>
        <w:t>eğitimleri</w:t>
      </w:r>
      <w:r w:rsidR="00793A9A">
        <w:rPr>
          <w:rFonts w:ascii="Arial MT" w:hAnsi="Arial MT"/>
          <w:spacing w:val="-1"/>
        </w:rPr>
        <w:t xml:space="preserve"> </w:t>
      </w:r>
      <w:r w:rsidR="00793A9A">
        <w:rPr>
          <w:rFonts w:ascii="Arial MT" w:hAnsi="Arial MT"/>
        </w:rPr>
        <w:t>almaktadır.</w:t>
      </w:r>
    </w:p>
    <w:p w14:paraId="64A191E6" w14:textId="77777777" w:rsidR="00A178B0" w:rsidRDefault="00A178B0">
      <w:pPr>
        <w:spacing w:line="244" w:lineRule="auto"/>
        <w:rPr>
          <w:rFonts w:ascii="Arial MT" w:hAnsi="Arial MT"/>
        </w:rPr>
        <w:sectPr w:rsidR="00A178B0">
          <w:pgSz w:w="11910" w:h="16840"/>
          <w:pgMar w:top="1400" w:right="1680" w:bottom="1720" w:left="1680" w:header="0" w:footer="1453" w:gutter="0"/>
          <w:cols w:space="708"/>
        </w:sectPr>
      </w:pPr>
    </w:p>
    <w:p w14:paraId="25671792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79"/>
        <w:rPr>
          <w:rFonts w:ascii="Arial MT" w:hAnsi="Arial MT"/>
        </w:rPr>
      </w:pPr>
      <w:r>
        <w:rPr>
          <w:rFonts w:ascii="Arial MT" w:hAnsi="Arial MT"/>
        </w:rPr>
        <w:lastRenderedPageBreak/>
        <w:t>Kambiyo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mevzuatı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uygulaması,</w:t>
      </w:r>
    </w:p>
    <w:p w14:paraId="7F000EE8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8" w:line="244" w:lineRule="auto"/>
        <w:ind w:right="601"/>
        <w:rPr>
          <w:rFonts w:ascii="Arial MT" w:hAnsi="Arial MT"/>
        </w:rPr>
      </w:pPr>
      <w:r>
        <w:rPr>
          <w:rFonts w:ascii="Arial MT" w:hAnsi="Arial MT"/>
          <w:w w:val="95"/>
        </w:rPr>
        <w:t>Çatışmalardan</w:t>
      </w:r>
      <w:r>
        <w:rPr>
          <w:rFonts w:ascii="Arial MT" w:hAnsi="Arial MT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Etkilenmiş</w:t>
      </w:r>
      <w:r>
        <w:rPr>
          <w:rFonts w:ascii="Arial MT" w:hAnsi="Arial MT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ve</w:t>
      </w:r>
      <w:r>
        <w:rPr>
          <w:rFonts w:ascii="Arial MT" w:hAnsi="Arial MT"/>
          <w:spacing w:val="4"/>
          <w:w w:val="95"/>
        </w:rPr>
        <w:t xml:space="preserve"> </w:t>
      </w:r>
      <w:r>
        <w:rPr>
          <w:rFonts w:ascii="Arial MT" w:hAnsi="Arial MT"/>
          <w:w w:val="95"/>
        </w:rPr>
        <w:t>Yüksek</w:t>
      </w:r>
      <w:r>
        <w:rPr>
          <w:rFonts w:ascii="Arial MT" w:hAnsi="Arial MT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Riskli</w:t>
      </w:r>
      <w:r>
        <w:rPr>
          <w:rFonts w:ascii="Arial MT" w:hAnsi="Arial MT"/>
          <w:spacing w:val="4"/>
          <w:w w:val="95"/>
        </w:rPr>
        <w:t xml:space="preserve"> </w:t>
      </w:r>
      <w:r>
        <w:rPr>
          <w:rFonts w:ascii="Arial MT" w:hAnsi="Arial MT"/>
          <w:w w:val="95"/>
        </w:rPr>
        <w:t>Bölge</w:t>
      </w:r>
      <w:r>
        <w:rPr>
          <w:rFonts w:ascii="Arial MT" w:hAnsi="Arial MT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kavramı</w:t>
      </w:r>
      <w:r>
        <w:rPr>
          <w:rFonts w:ascii="Arial MT" w:hAnsi="Arial MT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ve</w:t>
      </w:r>
      <w:r>
        <w:rPr>
          <w:rFonts w:ascii="Arial MT" w:hAnsi="Arial MT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diğer</w:t>
      </w:r>
      <w:r>
        <w:rPr>
          <w:rFonts w:ascii="Arial MT" w:hAnsi="Arial MT"/>
          <w:spacing w:val="4"/>
          <w:w w:val="95"/>
        </w:rPr>
        <w:t xml:space="preserve"> </w:t>
      </w:r>
      <w:r>
        <w:rPr>
          <w:rFonts w:ascii="Arial MT" w:hAnsi="Arial MT"/>
          <w:w w:val="95"/>
        </w:rPr>
        <w:t>Uyum</w:t>
      </w:r>
      <w:r>
        <w:rPr>
          <w:rFonts w:ascii="Arial MT" w:hAnsi="Arial MT"/>
          <w:spacing w:val="-55"/>
          <w:w w:val="95"/>
        </w:rPr>
        <w:t xml:space="preserve"> </w:t>
      </w:r>
      <w:r>
        <w:rPr>
          <w:rFonts w:ascii="Arial MT" w:hAnsi="Arial MT"/>
        </w:rPr>
        <w:t>rehberi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kavramları,</w:t>
      </w:r>
    </w:p>
    <w:p w14:paraId="4048D670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4"/>
        <w:rPr>
          <w:rFonts w:ascii="Arial MT" w:hAnsi="Arial MT"/>
        </w:rPr>
      </w:pPr>
      <w:r>
        <w:rPr>
          <w:rFonts w:ascii="Arial MT" w:hAnsi="Arial MT"/>
          <w:w w:val="99"/>
        </w:rPr>
        <w:t>Sorumlu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tedarik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zinciri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a</w:t>
      </w:r>
      <w:r>
        <w:rPr>
          <w:rFonts w:ascii="Arial MT" w:hAnsi="Arial MT"/>
          <w:spacing w:val="-1"/>
          <w:w w:val="99"/>
        </w:rPr>
        <w:t>d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mla</w:t>
      </w:r>
      <w:r>
        <w:rPr>
          <w:rFonts w:ascii="Arial MT" w:hAnsi="Arial MT"/>
          <w:spacing w:val="-1"/>
          <w:w w:val="99"/>
        </w:rPr>
        <w:t>r</w:t>
      </w:r>
      <w:r>
        <w:rPr>
          <w:rFonts w:ascii="Arial MT" w:hAnsi="Arial MT"/>
          <w:w w:val="99"/>
        </w:rPr>
        <w:t>ı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w w:val="99"/>
        </w:rPr>
        <w:t>ve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bu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konuda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örnek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olay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ça</w:t>
      </w:r>
      <w:r>
        <w:rPr>
          <w:rFonts w:ascii="Arial MT" w:hAnsi="Arial MT"/>
          <w:spacing w:val="1"/>
          <w:w w:val="99"/>
        </w:rPr>
        <w:t>l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malar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,</w:t>
      </w:r>
    </w:p>
    <w:p w14:paraId="45575FC7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9"/>
        <w:rPr>
          <w:rFonts w:ascii="Arial MT" w:hAnsi="Arial MT"/>
        </w:rPr>
      </w:pPr>
      <w:r>
        <w:rPr>
          <w:rFonts w:ascii="Arial MT" w:hAnsi="Arial MT"/>
        </w:rPr>
        <w:t>Sorumlu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tedarik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zinciri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ilgili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mevzuat,</w:t>
      </w:r>
    </w:p>
    <w:p w14:paraId="44022E02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9"/>
        <w:rPr>
          <w:rFonts w:ascii="Arial MT" w:hAnsi="Arial MT"/>
        </w:rPr>
      </w:pPr>
      <w:r>
        <w:rPr>
          <w:rFonts w:ascii="Arial MT" w:hAnsi="Arial MT"/>
        </w:rPr>
        <w:t>Risk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alanları,</w:t>
      </w:r>
    </w:p>
    <w:p w14:paraId="22ABDEF7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8"/>
        <w:ind w:hanging="361"/>
        <w:rPr>
          <w:rFonts w:ascii="Arial MT" w:hAnsi="Arial MT"/>
        </w:rPr>
      </w:pPr>
      <w:r>
        <w:rPr>
          <w:rFonts w:ascii="Arial MT" w:hAnsi="Arial MT"/>
        </w:rPr>
        <w:t>Kurum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politikası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prosedürleri</w:t>
      </w:r>
    </w:p>
    <w:p w14:paraId="36957436" w14:textId="77777777" w:rsidR="00A178B0" w:rsidRDefault="00000000">
      <w:pPr>
        <w:spacing w:before="165"/>
        <w:ind w:left="479"/>
        <w:rPr>
          <w:rFonts w:ascii="Arial MT" w:hAnsi="Arial MT"/>
        </w:rPr>
      </w:pPr>
      <w:r>
        <w:rPr>
          <w:rFonts w:ascii="Arial MT" w:hAnsi="Arial MT"/>
        </w:rPr>
        <w:t>Borsa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düzenlemeleri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ve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ilgili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diğer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mevzuat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çerçevesinde;</w:t>
      </w:r>
    </w:p>
    <w:p w14:paraId="1E98043A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60"/>
        <w:ind w:hanging="361"/>
        <w:rPr>
          <w:rFonts w:ascii="Arial MT" w:hAnsi="Arial MT"/>
        </w:rPr>
      </w:pPr>
      <w:r>
        <w:rPr>
          <w:rFonts w:ascii="Arial MT" w:hAnsi="Arial MT"/>
          <w:spacing w:val="-1"/>
          <w:w w:val="99"/>
        </w:rPr>
        <w:t>M</w:t>
      </w:r>
      <w:r>
        <w:rPr>
          <w:rFonts w:ascii="Arial MT" w:hAnsi="Arial MT"/>
          <w:w w:val="99"/>
        </w:rPr>
        <w:t>ü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terinin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tan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nmas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na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ili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kin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esaslar,</w:t>
      </w:r>
    </w:p>
    <w:p w14:paraId="48E6D8EC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8"/>
        <w:ind w:hanging="361"/>
        <w:rPr>
          <w:rFonts w:ascii="Arial MT" w:hAnsi="Arial MT"/>
        </w:rPr>
      </w:pPr>
      <w:r>
        <w:rPr>
          <w:rFonts w:ascii="Arial MT" w:hAnsi="Arial MT"/>
          <w:w w:val="27"/>
        </w:rPr>
        <w:t>İ</w:t>
      </w:r>
      <w:r>
        <w:rPr>
          <w:rFonts w:ascii="Arial MT" w:hAnsi="Arial MT"/>
          <w:w w:val="99"/>
        </w:rPr>
        <w:t>lgili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kurum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ve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kurul</w:t>
      </w:r>
      <w:r>
        <w:rPr>
          <w:rFonts w:ascii="Arial MT" w:hAnsi="Arial MT"/>
          <w:spacing w:val="1"/>
          <w:w w:val="99"/>
        </w:rPr>
        <w:t>u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lara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yap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lacak</w:t>
      </w:r>
      <w:r>
        <w:rPr>
          <w:rFonts w:ascii="Arial MT" w:hAnsi="Arial MT"/>
        </w:rPr>
        <w:t xml:space="preserve"> </w:t>
      </w:r>
      <w:proofErr w:type="gramStart"/>
      <w:r>
        <w:rPr>
          <w:rFonts w:ascii="Arial MT" w:hAnsi="Arial MT"/>
          <w:w w:val="99"/>
        </w:rPr>
        <w:t>bildirimlere</w:t>
      </w:r>
      <w:r>
        <w:rPr>
          <w:rFonts w:ascii="Arial MT" w:hAnsi="Arial MT"/>
        </w:rPr>
        <w:t xml:space="preserve">  </w:t>
      </w:r>
      <w:r>
        <w:rPr>
          <w:rFonts w:ascii="Arial MT" w:hAnsi="Arial MT"/>
          <w:w w:val="99"/>
        </w:rPr>
        <w:t>il</w:t>
      </w:r>
      <w:r>
        <w:rPr>
          <w:rFonts w:ascii="Arial MT" w:hAnsi="Arial MT"/>
          <w:spacing w:val="1"/>
          <w:w w:val="99"/>
        </w:rPr>
        <w:t>i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kin</w:t>
      </w:r>
      <w:proofErr w:type="gramEnd"/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esaslar,</w:t>
      </w:r>
    </w:p>
    <w:p w14:paraId="5B1CA3E2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9"/>
        <w:ind w:hanging="361"/>
        <w:rPr>
          <w:rFonts w:ascii="Arial MT" w:hAnsi="Arial MT"/>
        </w:rPr>
      </w:pPr>
      <w:r>
        <w:rPr>
          <w:rFonts w:ascii="Arial MT" w:hAnsi="Arial MT"/>
          <w:w w:val="95"/>
        </w:rPr>
        <w:t>Bilgi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ve</w:t>
      </w:r>
      <w:r>
        <w:rPr>
          <w:rFonts w:ascii="Arial MT" w:hAnsi="Arial MT"/>
          <w:spacing w:val="14"/>
          <w:w w:val="95"/>
        </w:rPr>
        <w:t xml:space="preserve"> </w:t>
      </w:r>
      <w:r>
        <w:rPr>
          <w:rFonts w:ascii="Arial MT" w:hAnsi="Arial MT"/>
          <w:w w:val="95"/>
        </w:rPr>
        <w:t>belge</w:t>
      </w:r>
      <w:r>
        <w:rPr>
          <w:rFonts w:ascii="Arial MT" w:hAnsi="Arial MT"/>
          <w:spacing w:val="14"/>
          <w:w w:val="95"/>
        </w:rPr>
        <w:t xml:space="preserve"> </w:t>
      </w:r>
      <w:r>
        <w:rPr>
          <w:rFonts w:ascii="Arial MT" w:hAnsi="Arial MT"/>
          <w:w w:val="95"/>
        </w:rPr>
        <w:t>verme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yükümlülüğü,</w:t>
      </w:r>
    </w:p>
    <w:p w14:paraId="74C8003F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9"/>
        <w:ind w:hanging="361"/>
        <w:rPr>
          <w:rFonts w:ascii="Arial MT" w:hAnsi="Arial MT"/>
        </w:rPr>
      </w:pPr>
      <w:r>
        <w:rPr>
          <w:rFonts w:ascii="Arial MT" w:hAnsi="Arial MT"/>
          <w:w w:val="95"/>
        </w:rPr>
        <w:t>Muhafaza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ve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ibraz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yükümlülüğü,</w:t>
      </w:r>
    </w:p>
    <w:p w14:paraId="37BE6759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8"/>
        <w:ind w:hanging="361"/>
        <w:rPr>
          <w:rFonts w:ascii="Arial MT" w:hAnsi="Arial MT"/>
        </w:rPr>
      </w:pPr>
      <w:r>
        <w:rPr>
          <w:rFonts w:ascii="Arial MT" w:hAnsi="Arial MT"/>
        </w:rPr>
        <w:t>Yükümlülüklere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uyulmaması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halinde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uygulanacak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müeyyideler,</w:t>
      </w:r>
    </w:p>
    <w:p w14:paraId="1E8FA1EB" w14:textId="77777777" w:rsidR="00A178B0" w:rsidRDefault="00000000">
      <w:pPr>
        <w:pStyle w:val="ListeParagraf"/>
        <w:numPr>
          <w:ilvl w:val="1"/>
          <w:numId w:val="1"/>
        </w:numPr>
        <w:tabs>
          <w:tab w:val="left" w:pos="839"/>
          <w:tab w:val="left" w:pos="840"/>
        </w:tabs>
        <w:spacing w:before="159" w:line="242" w:lineRule="auto"/>
        <w:ind w:left="840" w:right="804" w:hanging="361"/>
        <w:rPr>
          <w:rFonts w:ascii="Arial MT" w:hAnsi="Arial MT"/>
        </w:rPr>
      </w:pPr>
      <w:r>
        <w:rPr>
          <w:rFonts w:ascii="Arial MT" w:hAnsi="Arial MT"/>
        </w:rPr>
        <w:t>Suç gelirlerinin aklanması ve terörün finansmanı ile mücadele alanında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uluslararası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düzenlemeler konularını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içerir.</w:t>
      </w:r>
    </w:p>
    <w:p w14:paraId="07436D05" w14:textId="09B31BCA" w:rsidR="00A178B0" w:rsidRDefault="00107B73">
      <w:pPr>
        <w:spacing w:before="164" w:line="244" w:lineRule="auto"/>
        <w:ind w:left="118" w:right="175" w:firstLine="1"/>
        <w:rPr>
          <w:rFonts w:ascii="Arial MT" w:hAnsi="Arial MT"/>
        </w:rPr>
      </w:pPr>
      <w:r>
        <w:rPr>
          <w:rFonts w:ascii="Arial MT" w:hAnsi="Arial MT" w:hint="eastAsia"/>
          <w:spacing w:val="-1"/>
          <w:w w:val="99"/>
        </w:rPr>
        <w:t>Bosphorus Bullion</w:t>
      </w:r>
      <w:r w:rsidR="00793A9A">
        <w:rPr>
          <w:rFonts w:ascii="Arial MT" w:hAnsi="Arial MT"/>
          <w:spacing w:val="-1"/>
          <w:w w:val="99"/>
        </w:rPr>
        <w:t xml:space="preserve"> K</w:t>
      </w:r>
      <w:r w:rsidR="00793A9A">
        <w:rPr>
          <w:rFonts w:ascii="Arial MT" w:hAnsi="Arial MT" w:hint="eastAsia"/>
          <w:spacing w:val="-1"/>
          <w:w w:val="99"/>
        </w:rPr>
        <w:t>ı</w:t>
      </w:r>
      <w:r w:rsidR="00793A9A">
        <w:rPr>
          <w:rFonts w:ascii="Arial MT" w:hAnsi="Arial MT"/>
          <w:spacing w:val="-1"/>
          <w:w w:val="99"/>
        </w:rPr>
        <w:t>ymetli Madenler Ticaret A.</w:t>
      </w:r>
      <w:r w:rsidR="00793A9A">
        <w:rPr>
          <w:rFonts w:ascii="Arial MT" w:hAnsi="Arial MT" w:hint="eastAsia"/>
          <w:spacing w:val="-1"/>
          <w:w w:val="99"/>
        </w:rPr>
        <w:t>Ş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e</w:t>
      </w:r>
      <w:r w:rsidR="00793A9A">
        <w:rPr>
          <w:rFonts w:ascii="Arial MT" w:hAnsi="Arial MT"/>
          <w:w w:val="55"/>
        </w:rPr>
        <w:t>ğ</w:t>
      </w:r>
      <w:r w:rsidR="00793A9A">
        <w:rPr>
          <w:rFonts w:ascii="Arial MT" w:hAnsi="Arial MT"/>
          <w:w w:val="99"/>
        </w:rPr>
        <w:t>itim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faaliyetlerine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ili</w:t>
      </w:r>
      <w:r w:rsidR="00793A9A">
        <w:rPr>
          <w:rFonts w:ascii="Arial MT" w:hAnsi="Arial MT"/>
          <w:spacing w:val="-1"/>
          <w:w w:val="49"/>
        </w:rPr>
        <w:t>ş</w:t>
      </w:r>
      <w:r w:rsidR="00793A9A">
        <w:rPr>
          <w:rFonts w:ascii="Arial MT" w:hAnsi="Arial MT"/>
          <w:w w:val="99"/>
        </w:rPr>
        <w:t>kin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>e</w:t>
      </w:r>
      <w:r w:rsidR="00793A9A">
        <w:rPr>
          <w:rFonts w:ascii="Arial MT" w:hAnsi="Arial MT"/>
          <w:w w:val="55"/>
        </w:rPr>
        <w:t>ğ</w:t>
      </w:r>
      <w:r w:rsidR="00793A9A">
        <w:rPr>
          <w:rFonts w:ascii="Arial MT" w:hAnsi="Arial MT"/>
          <w:w w:val="99"/>
        </w:rPr>
        <w:t>itim</w:t>
      </w:r>
      <w:r w:rsidR="00793A9A">
        <w:rPr>
          <w:rFonts w:ascii="Arial MT" w:hAnsi="Arial MT"/>
        </w:rPr>
        <w:t xml:space="preserve"> </w:t>
      </w:r>
      <w:r w:rsidR="00793A9A">
        <w:rPr>
          <w:rFonts w:ascii="Arial MT" w:hAnsi="Arial MT"/>
          <w:w w:val="99"/>
        </w:rPr>
        <w:t xml:space="preserve">tarihleri, </w:t>
      </w:r>
      <w:r w:rsidR="00793A9A">
        <w:rPr>
          <w:rFonts w:ascii="Arial MT" w:hAnsi="Arial MT"/>
          <w:w w:val="95"/>
        </w:rPr>
        <w:t>eğitim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verilen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bölge</w:t>
      </w:r>
      <w:r w:rsidR="00793A9A">
        <w:rPr>
          <w:rFonts w:ascii="Arial MT" w:hAnsi="Arial MT"/>
          <w:spacing w:val="2"/>
          <w:w w:val="95"/>
        </w:rPr>
        <w:t xml:space="preserve"> </w:t>
      </w:r>
      <w:r w:rsidR="00793A9A">
        <w:rPr>
          <w:rFonts w:ascii="Arial MT" w:hAnsi="Arial MT"/>
          <w:w w:val="95"/>
        </w:rPr>
        <w:t>veya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iller,</w:t>
      </w:r>
      <w:r w:rsidR="00793A9A">
        <w:rPr>
          <w:rFonts w:ascii="Arial MT" w:hAnsi="Arial MT"/>
          <w:spacing w:val="2"/>
          <w:w w:val="95"/>
        </w:rPr>
        <w:t xml:space="preserve"> </w:t>
      </w:r>
      <w:r w:rsidR="00793A9A">
        <w:rPr>
          <w:rFonts w:ascii="Arial MT" w:hAnsi="Arial MT"/>
          <w:w w:val="95"/>
        </w:rPr>
        <w:t>eğitim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yöntemi,</w:t>
      </w:r>
      <w:r w:rsidR="00793A9A">
        <w:rPr>
          <w:rFonts w:ascii="Arial MT" w:hAnsi="Arial MT"/>
          <w:spacing w:val="2"/>
          <w:w w:val="95"/>
        </w:rPr>
        <w:t xml:space="preserve"> </w:t>
      </w:r>
      <w:r w:rsidR="00793A9A">
        <w:rPr>
          <w:rFonts w:ascii="Arial MT" w:hAnsi="Arial MT"/>
          <w:w w:val="95"/>
        </w:rPr>
        <w:t>toplantı</w:t>
      </w:r>
      <w:r w:rsidR="00793A9A">
        <w:rPr>
          <w:rFonts w:ascii="Arial MT" w:hAnsi="Arial MT"/>
          <w:spacing w:val="-1"/>
          <w:w w:val="95"/>
        </w:rPr>
        <w:t xml:space="preserve"> </w:t>
      </w:r>
      <w:r w:rsidR="00793A9A">
        <w:rPr>
          <w:rFonts w:ascii="Arial MT" w:hAnsi="Arial MT"/>
          <w:w w:val="95"/>
        </w:rPr>
        <w:t>eğitim</w:t>
      </w:r>
      <w:r w:rsidR="00793A9A">
        <w:rPr>
          <w:rFonts w:ascii="Arial MT" w:hAnsi="Arial MT"/>
          <w:spacing w:val="2"/>
          <w:w w:val="95"/>
        </w:rPr>
        <w:t xml:space="preserve"> </w:t>
      </w:r>
      <w:r w:rsidR="00793A9A">
        <w:rPr>
          <w:rFonts w:ascii="Arial MT" w:hAnsi="Arial MT"/>
          <w:w w:val="95"/>
        </w:rPr>
        <w:t>saati,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eğitim</w:t>
      </w:r>
      <w:r w:rsidR="00793A9A">
        <w:rPr>
          <w:rFonts w:ascii="Arial MT" w:hAnsi="Arial MT"/>
          <w:spacing w:val="2"/>
          <w:w w:val="95"/>
        </w:rPr>
        <w:t xml:space="preserve"> </w:t>
      </w:r>
      <w:r w:rsidR="00793A9A">
        <w:rPr>
          <w:rFonts w:ascii="Arial MT" w:hAnsi="Arial MT"/>
          <w:w w:val="95"/>
        </w:rPr>
        <w:t>verilen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</w:rPr>
        <w:t>personel</w:t>
      </w:r>
      <w:r w:rsidR="00793A9A">
        <w:rPr>
          <w:rFonts w:ascii="Arial MT" w:hAnsi="Arial MT"/>
          <w:spacing w:val="-11"/>
        </w:rPr>
        <w:t xml:space="preserve"> </w:t>
      </w:r>
      <w:r w:rsidR="00793A9A">
        <w:rPr>
          <w:rFonts w:ascii="Arial MT" w:hAnsi="Arial MT"/>
        </w:rPr>
        <w:t>sayısı</w:t>
      </w:r>
      <w:r w:rsidR="00793A9A">
        <w:rPr>
          <w:rFonts w:ascii="Arial MT" w:hAnsi="Arial MT"/>
          <w:spacing w:val="-11"/>
        </w:rPr>
        <w:t xml:space="preserve"> </w:t>
      </w:r>
      <w:r w:rsidR="00793A9A">
        <w:rPr>
          <w:rFonts w:ascii="Arial MT" w:hAnsi="Arial MT"/>
        </w:rPr>
        <w:t>ve</w:t>
      </w:r>
      <w:r w:rsidR="00793A9A">
        <w:rPr>
          <w:rFonts w:ascii="Arial MT" w:hAnsi="Arial MT"/>
          <w:spacing w:val="-11"/>
        </w:rPr>
        <w:t xml:space="preserve"> </w:t>
      </w:r>
      <w:r w:rsidR="00793A9A">
        <w:rPr>
          <w:rFonts w:ascii="Arial MT" w:hAnsi="Arial MT"/>
        </w:rPr>
        <w:t>toplam</w:t>
      </w:r>
      <w:r w:rsidR="00793A9A">
        <w:rPr>
          <w:rFonts w:ascii="Arial MT" w:hAnsi="Arial MT"/>
          <w:spacing w:val="-10"/>
        </w:rPr>
        <w:t xml:space="preserve"> </w:t>
      </w:r>
      <w:r w:rsidR="00793A9A">
        <w:rPr>
          <w:rFonts w:ascii="Arial MT" w:hAnsi="Arial MT"/>
        </w:rPr>
        <w:t>personel</w:t>
      </w:r>
      <w:r w:rsidR="00793A9A">
        <w:rPr>
          <w:rFonts w:ascii="Arial MT" w:hAnsi="Arial MT"/>
          <w:spacing w:val="-11"/>
        </w:rPr>
        <w:t xml:space="preserve"> </w:t>
      </w:r>
      <w:r w:rsidR="00793A9A">
        <w:rPr>
          <w:rFonts w:ascii="Arial MT" w:hAnsi="Arial MT"/>
        </w:rPr>
        <w:t>sayısına</w:t>
      </w:r>
      <w:r w:rsidR="00793A9A">
        <w:rPr>
          <w:rFonts w:ascii="Arial MT" w:hAnsi="Arial MT"/>
          <w:spacing w:val="-10"/>
        </w:rPr>
        <w:t xml:space="preserve"> </w:t>
      </w:r>
      <w:r w:rsidR="00793A9A">
        <w:rPr>
          <w:rFonts w:ascii="Arial MT" w:hAnsi="Arial MT"/>
        </w:rPr>
        <w:t>oranı,</w:t>
      </w:r>
      <w:r w:rsidR="00793A9A">
        <w:rPr>
          <w:rFonts w:ascii="Arial MT" w:hAnsi="Arial MT"/>
          <w:spacing w:val="-11"/>
        </w:rPr>
        <w:t xml:space="preserve"> </w:t>
      </w:r>
      <w:r w:rsidR="00793A9A">
        <w:rPr>
          <w:rFonts w:ascii="Arial MT" w:hAnsi="Arial MT"/>
        </w:rPr>
        <w:t>eğitim</w:t>
      </w:r>
      <w:r w:rsidR="00793A9A">
        <w:rPr>
          <w:rFonts w:ascii="Arial MT" w:hAnsi="Arial MT"/>
          <w:spacing w:val="-10"/>
        </w:rPr>
        <w:t xml:space="preserve"> </w:t>
      </w:r>
      <w:r w:rsidR="00793A9A">
        <w:rPr>
          <w:rFonts w:ascii="Arial MT" w:hAnsi="Arial MT"/>
        </w:rPr>
        <w:t>verilen</w:t>
      </w:r>
      <w:r w:rsidR="00793A9A">
        <w:rPr>
          <w:rFonts w:ascii="Arial MT" w:hAnsi="Arial MT"/>
          <w:spacing w:val="-11"/>
        </w:rPr>
        <w:t xml:space="preserve"> </w:t>
      </w:r>
      <w:r w:rsidR="00793A9A">
        <w:rPr>
          <w:rFonts w:ascii="Arial MT" w:hAnsi="Arial MT"/>
        </w:rPr>
        <w:t>personelin</w:t>
      </w:r>
      <w:r w:rsidR="00793A9A">
        <w:rPr>
          <w:rFonts w:ascii="Arial MT" w:hAnsi="Arial MT"/>
          <w:spacing w:val="-10"/>
        </w:rPr>
        <w:t xml:space="preserve"> </w:t>
      </w:r>
      <w:r w:rsidR="00793A9A">
        <w:rPr>
          <w:rFonts w:ascii="Arial MT" w:hAnsi="Arial MT"/>
        </w:rPr>
        <w:t>birim</w:t>
      </w:r>
      <w:r w:rsidR="00793A9A">
        <w:rPr>
          <w:rFonts w:ascii="Arial MT" w:hAnsi="Arial MT"/>
          <w:spacing w:val="-10"/>
        </w:rPr>
        <w:t xml:space="preserve"> </w:t>
      </w:r>
      <w:r w:rsidR="00793A9A">
        <w:rPr>
          <w:rFonts w:ascii="Arial MT" w:hAnsi="Arial MT"/>
        </w:rPr>
        <w:t>ve</w:t>
      </w:r>
      <w:r w:rsidR="00793A9A">
        <w:rPr>
          <w:rFonts w:ascii="Arial MT" w:hAnsi="Arial MT"/>
          <w:spacing w:val="-59"/>
        </w:rPr>
        <w:t xml:space="preserve"> </w:t>
      </w:r>
      <w:r w:rsidR="00793A9A">
        <w:rPr>
          <w:rFonts w:ascii="Arial MT" w:hAnsi="Arial MT"/>
          <w:w w:val="95"/>
        </w:rPr>
        <w:t>unvanlarına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göre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dağılımı,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eğitimin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içeriği,</w:t>
      </w:r>
      <w:r w:rsidR="00793A9A">
        <w:rPr>
          <w:rFonts w:ascii="Arial MT" w:hAnsi="Arial MT"/>
          <w:spacing w:val="2"/>
          <w:w w:val="95"/>
        </w:rPr>
        <w:t xml:space="preserve"> </w:t>
      </w:r>
      <w:r w:rsidR="00793A9A">
        <w:rPr>
          <w:rFonts w:ascii="Arial MT" w:hAnsi="Arial MT"/>
          <w:w w:val="95"/>
        </w:rPr>
        <w:t>eğiticilerin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ünvanlı ve</w:t>
      </w:r>
      <w:r w:rsidR="00793A9A">
        <w:rPr>
          <w:rFonts w:ascii="Arial MT" w:hAnsi="Arial MT"/>
          <w:spacing w:val="2"/>
          <w:w w:val="95"/>
        </w:rPr>
        <w:t xml:space="preserve"> </w:t>
      </w:r>
      <w:r w:rsidR="00793A9A">
        <w:rPr>
          <w:rFonts w:ascii="Arial MT" w:hAnsi="Arial MT"/>
          <w:w w:val="95"/>
        </w:rPr>
        <w:t>uzmanlık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  <w:w w:val="95"/>
        </w:rPr>
        <w:t>alanları</w:t>
      </w:r>
      <w:r w:rsidR="00793A9A">
        <w:rPr>
          <w:rFonts w:ascii="Arial MT" w:hAnsi="Arial MT"/>
          <w:spacing w:val="1"/>
          <w:w w:val="95"/>
        </w:rPr>
        <w:t xml:space="preserve"> </w:t>
      </w:r>
      <w:r w:rsidR="00793A9A">
        <w:rPr>
          <w:rFonts w:ascii="Arial MT" w:hAnsi="Arial MT"/>
        </w:rPr>
        <w:t>bilgi ve istatistikleri takip eden yılın mart ayının sonuna kadar iç kontrol ve tedarik</w:t>
      </w:r>
      <w:r w:rsidR="00793A9A">
        <w:rPr>
          <w:rFonts w:ascii="Arial MT" w:hAnsi="Arial MT"/>
          <w:spacing w:val="1"/>
        </w:rPr>
        <w:t xml:space="preserve"> </w:t>
      </w:r>
      <w:r w:rsidR="00793A9A">
        <w:rPr>
          <w:rFonts w:ascii="Arial MT" w:hAnsi="Arial MT"/>
        </w:rPr>
        <w:t>zinciri</w:t>
      </w:r>
      <w:r w:rsidR="00793A9A">
        <w:rPr>
          <w:rFonts w:ascii="Arial MT" w:hAnsi="Arial MT"/>
          <w:spacing w:val="-3"/>
        </w:rPr>
        <w:t xml:space="preserve"> </w:t>
      </w:r>
      <w:r w:rsidR="00793A9A">
        <w:rPr>
          <w:rFonts w:ascii="Arial MT" w:hAnsi="Arial MT"/>
        </w:rPr>
        <w:t>uyum</w:t>
      </w:r>
      <w:r w:rsidR="00793A9A">
        <w:rPr>
          <w:rFonts w:ascii="Arial MT" w:hAnsi="Arial MT"/>
          <w:spacing w:val="-3"/>
        </w:rPr>
        <w:t xml:space="preserve"> </w:t>
      </w:r>
      <w:r w:rsidR="00793A9A">
        <w:rPr>
          <w:rFonts w:ascii="Arial MT" w:hAnsi="Arial MT"/>
        </w:rPr>
        <w:t>görevlisi</w:t>
      </w:r>
      <w:r w:rsidR="00793A9A">
        <w:rPr>
          <w:rFonts w:ascii="Arial MT" w:hAnsi="Arial MT"/>
          <w:spacing w:val="-3"/>
        </w:rPr>
        <w:t xml:space="preserve"> </w:t>
      </w:r>
      <w:r w:rsidR="00793A9A">
        <w:rPr>
          <w:rFonts w:ascii="Arial MT" w:hAnsi="Arial MT"/>
        </w:rPr>
        <w:t>vasıtasıyla</w:t>
      </w:r>
      <w:r w:rsidR="00793A9A">
        <w:rPr>
          <w:rFonts w:ascii="Arial MT" w:hAnsi="Arial MT"/>
          <w:spacing w:val="-3"/>
        </w:rPr>
        <w:t xml:space="preserve"> </w:t>
      </w:r>
      <w:r w:rsidR="00793A9A">
        <w:rPr>
          <w:rFonts w:ascii="Arial MT" w:hAnsi="Arial MT"/>
        </w:rPr>
        <w:t>Bakanlığa</w:t>
      </w:r>
      <w:r w:rsidR="00793A9A">
        <w:rPr>
          <w:rFonts w:ascii="Arial MT" w:hAnsi="Arial MT"/>
          <w:spacing w:val="-3"/>
        </w:rPr>
        <w:t xml:space="preserve"> </w:t>
      </w:r>
      <w:r w:rsidR="00793A9A">
        <w:rPr>
          <w:rFonts w:ascii="Arial MT" w:hAnsi="Arial MT"/>
        </w:rPr>
        <w:t>ve</w:t>
      </w:r>
      <w:r w:rsidR="00793A9A">
        <w:rPr>
          <w:rFonts w:ascii="Arial MT" w:hAnsi="Arial MT"/>
          <w:spacing w:val="-2"/>
        </w:rPr>
        <w:t xml:space="preserve"> </w:t>
      </w:r>
      <w:r w:rsidR="00793A9A">
        <w:rPr>
          <w:rFonts w:ascii="Arial MT" w:hAnsi="Arial MT"/>
        </w:rPr>
        <w:t>Borsaya</w:t>
      </w:r>
      <w:r w:rsidR="00793A9A">
        <w:rPr>
          <w:rFonts w:ascii="Arial MT" w:hAnsi="Arial MT"/>
          <w:spacing w:val="-3"/>
        </w:rPr>
        <w:t xml:space="preserve"> </w:t>
      </w:r>
      <w:r w:rsidR="00793A9A">
        <w:rPr>
          <w:rFonts w:ascii="Arial MT" w:hAnsi="Arial MT"/>
        </w:rPr>
        <w:t>bildirilir.</w:t>
      </w:r>
    </w:p>
    <w:p w14:paraId="40BA1895" w14:textId="59FD9F83" w:rsidR="00A178B0" w:rsidRDefault="00793A9A">
      <w:pPr>
        <w:spacing w:before="167" w:line="244" w:lineRule="auto"/>
        <w:ind w:left="118" w:right="155" w:hanging="1"/>
        <w:rPr>
          <w:rFonts w:ascii="Arial MT" w:hAnsi="Arial MT"/>
        </w:rPr>
      </w:pPr>
      <w:r>
        <w:rPr>
          <w:rFonts w:ascii="Arial MT" w:hAnsi="Arial MT"/>
          <w:w w:val="99"/>
        </w:rPr>
        <w:t>İş bu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iç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kontrol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sistemi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ve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tedarik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zinciri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uyum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progra</w:t>
      </w:r>
      <w:r>
        <w:rPr>
          <w:rFonts w:ascii="Arial MT" w:hAnsi="Arial MT"/>
          <w:spacing w:val="-1"/>
          <w:w w:val="99"/>
        </w:rPr>
        <w:t>m</w:t>
      </w:r>
      <w:r>
        <w:rPr>
          <w:rFonts w:ascii="Arial MT" w:hAnsi="Arial MT"/>
          <w:w w:val="99"/>
        </w:rPr>
        <w:t>ı</w:t>
      </w:r>
      <w:r>
        <w:rPr>
          <w:rFonts w:ascii="Arial MT" w:hAnsi="Arial MT"/>
          <w:spacing w:val="-1"/>
        </w:rPr>
        <w:t xml:space="preserve"> </w:t>
      </w:r>
      <w:r w:rsidR="00107B73">
        <w:rPr>
          <w:rFonts w:ascii="Arial MT" w:hAnsi="Arial MT" w:hint="eastAsia"/>
          <w:spacing w:val="-1"/>
          <w:w w:val="99"/>
        </w:rPr>
        <w:t>Bosphorus Bullion</w:t>
      </w:r>
      <w:r>
        <w:rPr>
          <w:rFonts w:ascii="Arial MT" w:hAnsi="Arial MT"/>
          <w:spacing w:val="-1"/>
          <w:w w:val="99"/>
        </w:rPr>
        <w:t xml:space="preserve"> K</w:t>
      </w:r>
      <w:r>
        <w:rPr>
          <w:rFonts w:ascii="Arial MT" w:hAnsi="Arial MT" w:hint="eastAsia"/>
          <w:spacing w:val="-1"/>
          <w:w w:val="99"/>
        </w:rPr>
        <w:t>ı</w:t>
      </w:r>
      <w:r>
        <w:rPr>
          <w:rFonts w:ascii="Arial MT" w:hAnsi="Arial MT"/>
          <w:spacing w:val="-1"/>
          <w:w w:val="99"/>
        </w:rPr>
        <w:t>ymetli Madenler Ticaret A.</w:t>
      </w:r>
      <w:r>
        <w:rPr>
          <w:rFonts w:ascii="Arial MT" w:hAnsi="Arial MT" w:hint="eastAsia"/>
          <w:spacing w:val="-1"/>
          <w:w w:val="99"/>
        </w:rPr>
        <w:t>Ş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bünyesinde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eksiksiz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bir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ekilde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uygulanmakta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olup,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ça</w:t>
      </w:r>
      <w:r>
        <w:rPr>
          <w:rFonts w:ascii="Arial MT" w:hAnsi="Arial MT"/>
          <w:spacing w:val="1"/>
          <w:w w:val="99"/>
        </w:rPr>
        <w:t>l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anlar</w:t>
      </w:r>
      <w:r>
        <w:rPr>
          <w:rFonts w:ascii="Arial MT" w:hAnsi="Arial MT"/>
          <w:spacing w:val="-1"/>
          <w:w w:val="99"/>
        </w:rPr>
        <w:t>ım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z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n konu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ve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sektörümüz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hakk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ndaki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görü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öneri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  <w:w w:val="99"/>
        </w:rPr>
        <w:t>v</w:t>
      </w:r>
      <w:r>
        <w:rPr>
          <w:rFonts w:ascii="Arial MT" w:hAnsi="Arial MT"/>
          <w:w w:val="99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dü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üncelerini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üst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yönetim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ile payla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malar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w w:val="99"/>
        </w:rPr>
        <w:t>suç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gelirlerinin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aklanma</w:t>
      </w:r>
      <w:r>
        <w:rPr>
          <w:rFonts w:ascii="Arial MT" w:hAnsi="Arial MT"/>
          <w:spacing w:val="1"/>
          <w:w w:val="99"/>
        </w:rPr>
        <w:t>s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,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terörizmin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w w:val="99"/>
        </w:rPr>
        <w:t>finansmanı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1"/>
          <w:w w:val="99"/>
        </w:rPr>
        <w:t>v</w:t>
      </w:r>
      <w:r>
        <w:rPr>
          <w:rFonts w:ascii="Arial MT" w:hAnsi="Arial MT"/>
          <w:w w:val="99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1"/>
          <w:w w:val="99"/>
        </w:rPr>
        <w:t>b</w:t>
      </w:r>
      <w:r>
        <w:rPr>
          <w:rFonts w:ascii="Arial MT" w:hAnsi="Arial MT"/>
          <w:w w:val="99"/>
        </w:rPr>
        <w:t>a</w:t>
      </w:r>
      <w:r>
        <w:rPr>
          <w:rFonts w:ascii="Arial MT" w:hAnsi="Arial MT"/>
          <w:w w:val="55"/>
        </w:rPr>
        <w:t>ğ</w:t>
      </w:r>
      <w:r>
        <w:rPr>
          <w:rFonts w:ascii="Arial MT" w:hAnsi="Arial MT"/>
          <w:w w:val="99"/>
        </w:rPr>
        <w:t>lant</w:t>
      </w:r>
      <w:r>
        <w:rPr>
          <w:rFonts w:ascii="Arial MT" w:hAnsi="Arial MT"/>
          <w:spacing w:val="-1"/>
          <w:w w:val="99"/>
        </w:rPr>
        <w:t>ı</w:t>
      </w:r>
      <w:r>
        <w:rPr>
          <w:rFonts w:ascii="Arial MT" w:hAnsi="Arial MT"/>
          <w:w w:val="99"/>
        </w:rPr>
        <w:t>lı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w w:val="99"/>
        </w:rPr>
        <w:t>di</w:t>
      </w:r>
      <w:r>
        <w:rPr>
          <w:rFonts w:ascii="Arial MT" w:hAnsi="Arial MT"/>
          <w:w w:val="55"/>
        </w:rPr>
        <w:t>ğ</w:t>
      </w:r>
      <w:r>
        <w:rPr>
          <w:rFonts w:ascii="Arial MT" w:hAnsi="Arial MT"/>
          <w:w w:val="99"/>
        </w:rPr>
        <w:t>er suçlar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w w:val="99"/>
        </w:rPr>
        <w:t>ile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w w:val="99"/>
        </w:rPr>
        <w:t>olan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w w:val="99"/>
        </w:rPr>
        <w:t>mücadelede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w w:val="99"/>
        </w:rPr>
        <w:t>azami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w w:val="99"/>
        </w:rPr>
        <w:t>çaba</w:t>
      </w:r>
      <w:r>
        <w:rPr>
          <w:rFonts w:ascii="Arial MT" w:hAnsi="Arial MT"/>
          <w:spacing w:val="1"/>
          <w:w w:val="99"/>
        </w:rPr>
        <w:t>n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99"/>
        </w:rPr>
        <w:t>n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w w:val="99"/>
        </w:rPr>
        <w:t>gösterilmesi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1"/>
          <w:w w:val="99"/>
        </w:rPr>
        <w:t>içi</w:t>
      </w:r>
      <w:r>
        <w:rPr>
          <w:rFonts w:ascii="Arial MT" w:hAnsi="Arial MT"/>
          <w:w w:val="99"/>
        </w:rPr>
        <w:t>n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w w:val="99"/>
        </w:rPr>
        <w:t>tüm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irket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9"/>
        </w:rPr>
        <w:t>çal</w:t>
      </w:r>
      <w:r>
        <w:rPr>
          <w:rFonts w:ascii="Arial MT" w:hAnsi="Arial MT"/>
          <w:spacing w:val="-2"/>
          <w:w w:val="99"/>
        </w:rPr>
        <w:t>ı</w:t>
      </w:r>
      <w:r>
        <w:rPr>
          <w:rFonts w:ascii="Arial MT" w:hAnsi="Arial MT"/>
          <w:w w:val="49"/>
        </w:rPr>
        <w:t>ş</w:t>
      </w:r>
      <w:r>
        <w:rPr>
          <w:rFonts w:ascii="Arial MT" w:hAnsi="Arial MT"/>
          <w:w w:val="99"/>
        </w:rPr>
        <w:t>anlar</w:t>
      </w:r>
      <w:r>
        <w:rPr>
          <w:rFonts w:ascii="Arial MT" w:hAnsi="Arial MT"/>
          <w:spacing w:val="-1"/>
          <w:w w:val="99"/>
        </w:rPr>
        <w:t>ı</w:t>
      </w:r>
      <w:r>
        <w:rPr>
          <w:rFonts w:ascii="Arial MT" w:hAnsi="Arial MT"/>
          <w:w w:val="99"/>
        </w:rPr>
        <w:t xml:space="preserve">na </w:t>
      </w:r>
      <w:r>
        <w:rPr>
          <w:rFonts w:ascii="Arial MT" w:hAnsi="Arial MT"/>
        </w:rPr>
        <w:t>ve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yöneticilerine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duyurulur.</w:t>
      </w:r>
    </w:p>
    <w:p w14:paraId="3E4DD5B5" w14:textId="77777777" w:rsidR="00A178B0" w:rsidRDefault="00000000">
      <w:pPr>
        <w:spacing w:before="162"/>
        <w:ind w:left="120"/>
        <w:rPr>
          <w:b/>
          <w:sz w:val="28"/>
        </w:rPr>
      </w:pPr>
      <w:r>
        <w:rPr>
          <w:b/>
          <w:sz w:val="28"/>
        </w:rPr>
        <w:t>HAZIRLAYANLAR</w:t>
      </w:r>
    </w:p>
    <w:p w14:paraId="4B0C68D4" w14:textId="78B45B3B" w:rsidR="00A178B0" w:rsidRPr="00793A9A" w:rsidRDefault="0028495F">
      <w:pPr>
        <w:spacing w:before="159"/>
        <w:ind w:left="120" w:right="175" w:hanging="1"/>
        <w:rPr>
          <w:b/>
          <w:sz w:val="28"/>
          <w:highlight w:val="yellow"/>
        </w:rPr>
      </w:pPr>
      <w:r w:rsidRPr="001B0BAA">
        <w:rPr>
          <w:b/>
          <w:sz w:val="28"/>
        </w:rPr>
        <w:t xml:space="preserve">Engin </w:t>
      </w:r>
      <w:proofErr w:type="gramStart"/>
      <w:r w:rsidRPr="001B0BAA">
        <w:rPr>
          <w:b/>
          <w:sz w:val="28"/>
        </w:rPr>
        <w:t>Çınar</w:t>
      </w:r>
      <w:r w:rsidR="00793A9A" w:rsidRPr="001B0BAA">
        <w:rPr>
          <w:b/>
          <w:sz w:val="28"/>
        </w:rPr>
        <w:t xml:space="preserve"> :</w:t>
      </w:r>
      <w:proofErr w:type="gramEnd"/>
      <w:r w:rsidR="00793A9A" w:rsidRPr="001B0BAA">
        <w:rPr>
          <w:b/>
          <w:spacing w:val="-3"/>
          <w:sz w:val="28"/>
        </w:rPr>
        <w:t xml:space="preserve"> </w:t>
      </w:r>
      <w:r w:rsidRPr="001B0BAA">
        <w:rPr>
          <w:b/>
          <w:sz w:val="28"/>
        </w:rPr>
        <w:t>İç</w:t>
      </w:r>
      <w:r w:rsidRPr="001B0BAA">
        <w:rPr>
          <w:b/>
          <w:spacing w:val="-4"/>
          <w:sz w:val="28"/>
        </w:rPr>
        <w:t xml:space="preserve"> </w:t>
      </w:r>
      <w:r w:rsidRPr="001B0BAA">
        <w:rPr>
          <w:b/>
          <w:sz w:val="28"/>
        </w:rPr>
        <w:t>Kontrol</w:t>
      </w:r>
      <w:r w:rsidRPr="001B0BAA">
        <w:rPr>
          <w:b/>
          <w:spacing w:val="-3"/>
          <w:sz w:val="28"/>
        </w:rPr>
        <w:t xml:space="preserve"> </w:t>
      </w:r>
      <w:r w:rsidRPr="001B0BAA">
        <w:rPr>
          <w:b/>
          <w:sz w:val="28"/>
        </w:rPr>
        <w:t>Ve</w:t>
      </w:r>
      <w:r w:rsidRPr="001B0BAA">
        <w:rPr>
          <w:b/>
          <w:spacing w:val="-4"/>
          <w:sz w:val="28"/>
        </w:rPr>
        <w:t xml:space="preserve"> </w:t>
      </w:r>
      <w:r w:rsidRPr="001B0BAA">
        <w:rPr>
          <w:b/>
          <w:sz w:val="28"/>
        </w:rPr>
        <w:t>Tedarik</w:t>
      </w:r>
      <w:r w:rsidRPr="001B0BAA">
        <w:rPr>
          <w:b/>
          <w:spacing w:val="-5"/>
          <w:sz w:val="28"/>
        </w:rPr>
        <w:t xml:space="preserve"> </w:t>
      </w:r>
      <w:r w:rsidRPr="001B0BAA">
        <w:rPr>
          <w:b/>
          <w:sz w:val="28"/>
        </w:rPr>
        <w:t>Zinciri</w:t>
      </w:r>
      <w:r w:rsidRPr="001B0BAA">
        <w:rPr>
          <w:b/>
          <w:spacing w:val="-3"/>
          <w:sz w:val="28"/>
        </w:rPr>
        <w:t xml:space="preserve"> </w:t>
      </w:r>
      <w:r w:rsidRPr="001B0BAA">
        <w:rPr>
          <w:b/>
          <w:sz w:val="28"/>
        </w:rPr>
        <w:t>Ve</w:t>
      </w:r>
      <w:r w:rsidRPr="001B0BAA">
        <w:rPr>
          <w:b/>
          <w:spacing w:val="-4"/>
          <w:sz w:val="28"/>
        </w:rPr>
        <w:t xml:space="preserve"> </w:t>
      </w:r>
      <w:r w:rsidRPr="001B0BAA">
        <w:rPr>
          <w:b/>
          <w:sz w:val="28"/>
        </w:rPr>
        <w:t>Uyum</w:t>
      </w:r>
      <w:r w:rsidRPr="001B0BAA">
        <w:rPr>
          <w:b/>
          <w:spacing w:val="-60"/>
          <w:sz w:val="28"/>
        </w:rPr>
        <w:t xml:space="preserve">        </w:t>
      </w:r>
      <w:r w:rsidRPr="001B0BAA">
        <w:rPr>
          <w:b/>
          <w:sz w:val="28"/>
        </w:rPr>
        <w:t>Görevlisi</w:t>
      </w:r>
    </w:p>
    <w:p w14:paraId="361E7252" w14:textId="3A1CEC8E" w:rsidR="00A178B0" w:rsidRDefault="00793A9A">
      <w:pPr>
        <w:spacing w:before="160" w:line="352" w:lineRule="auto"/>
        <w:ind w:left="121" w:right="1828" w:hanging="2"/>
        <w:rPr>
          <w:b/>
          <w:sz w:val="28"/>
        </w:rPr>
      </w:pPr>
      <w:r>
        <w:rPr>
          <w:b/>
          <w:sz w:val="28"/>
        </w:rPr>
        <w:t>ONAYLAYAN</w:t>
      </w:r>
    </w:p>
    <w:p w14:paraId="49147D71" w14:textId="4E3CED7D" w:rsidR="00A178B0" w:rsidRDefault="0028495F">
      <w:pPr>
        <w:spacing w:line="340" w:lineRule="exact"/>
        <w:ind w:left="121"/>
        <w:rPr>
          <w:b/>
          <w:sz w:val="28"/>
        </w:rPr>
      </w:pPr>
      <w:r>
        <w:rPr>
          <w:b/>
          <w:sz w:val="28"/>
        </w:rPr>
        <w:t xml:space="preserve">Özcan </w:t>
      </w:r>
      <w:proofErr w:type="gramStart"/>
      <w:r>
        <w:rPr>
          <w:b/>
          <w:sz w:val="28"/>
        </w:rPr>
        <w:t>KARDEŞ</w:t>
      </w:r>
      <w:r w:rsidR="00793A9A">
        <w:rPr>
          <w:b/>
          <w:spacing w:val="-4"/>
          <w:sz w:val="28"/>
        </w:rPr>
        <w:t xml:space="preserve"> </w:t>
      </w:r>
      <w:r w:rsidR="00793A9A">
        <w:rPr>
          <w:b/>
          <w:sz w:val="28"/>
        </w:rPr>
        <w:t>:</w:t>
      </w:r>
      <w:proofErr w:type="gramEnd"/>
      <w:r w:rsidR="00793A9A">
        <w:rPr>
          <w:b/>
          <w:spacing w:val="-4"/>
          <w:sz w:val="28"/>
        </w:rPr>
        <w:t xml:space="preserve"> </w:t>
      </w:r>
      <w:r>
        <w:rPr>
          <w:b/>
          <w:sz w:val="28"/>
        </w:rPr>
        <w:t>Yönetim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Kurulu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Başkanı</w:t>
      </w:r>
    </w:p>
    <w:p w14:paraId="321D4718" w14:textId="77777777" w:rsidR="00A178B0" w:rsidRDefault="00A178B0">
      <w:pPr>
        <w:spacing w:line="340" w:lineRule="exact"/>
        <w:rPr>
          <w:sz w:val="28"/>
        </w:rPr>
        <w:sectPr w:rsidR="00A178B0">
          <w:pgSz w:w="11910" w:h="16840"/>
          <w:pgMar w:top="1360" w:right="1680" w:bottom="1720" w:left="1680" w:header="0" w:footer="1453" w:gutter="0"/>
          <w:cols w:space="708"/>
        </w:sectPr>
      </w:pPr>
    </w:p>
    <w:p w14:paraId="283D44E7" w14:textId="77777777" w:rsidR="00A178B0" w:rsidRDefault="00A178B0">
      <w:pPr>
        <w:pStyle w:val="GvdeMetni"/>
        <w:spacing w:before="4"/>
        <w:ind w:left="0"/>
        <w:rPr>
          <w:b/>
          <w:sz w:val="16"/>
        </w:rPr>
      </w:pPr>
    </w:p>
    <w:sectPr w:rsidR="00A178B0">
      <w:pgSz w:w="11910" w:h="16840"/>
      <w:pgMar w:top="1600" w:right="1680" w:bottom="1640" w:left="1680" w:header="0" w:footer="14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16C8" w14:textId="77777777" w:rsidR="00C649EA" w:rsidRDefault="00C649EA">
      <w:r>
        <w:separator/>
      </w:r>
    </w:p>
  </w:endnote>
  <w:endnote w:type="continuationSeparator" w:id="0">
    <w:p w14:paraId="2A63F0B9" w14:textId="77777777" w:rsidR="00C649EA" w:rsidRDefault="00C6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9222" w14:textId="2E24C78C" w:rsidR="00A178B0" w:rsidRDefault="00107B73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40FFD1" wp14:editId="0919642D">
              <wp:simplePos x="0" y="0"/>
              <wp:positionH relativeFrom="page">
                <wp:posOffset>3703320</wp:posOffset>
              </wp:positionH>
              <wp:positionV relativeFrom="page">
                <wp:posOffset>9580245</wp:posOffset>
              </wp:positionV>
              <wp:extent cx="152400" cy="211455"/>
              <wp:effectExtent l="0" t="0" r="0" b="0"/>
              <wp:wrapNone/>
              <wp:docPr id="6285577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2E05F" w14:textId="77777777" w:rsidR="00A178B0" w:rsidRDefault="00000000">
                          <w:pPr>
                            <w:spacing w:before="20"/>
                            <w:ind w:left="61"/>
                            <w:rPr>
                              <w:rFonts w:ascii="Segoe U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0FF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54.35pt;width:12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" filled="f" stroked="f">
              <v:textbox inset="0,0,0,0">
                <w:txbxContent>
                  <w:p w14:paraId="69A2E05F" w14:textId="77777777" w:rsidR="00A178B0" w:rsidRDefault="00000000">
                    <w:pPr>
                      <w:spacing w:before="20"/>
                      <w:ind w:left="61"/>
                      <w:rPr>
                        <w:rFonts w:ascii="Segoe UI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80F2" w14:textId="77777777" w:rsidR="00C649EA" w:rsidRDefault="00C649EA">
      <w:r>
        <w:separator/>
      </w:r>
    </w:p>
  </w:footnote>
  <w:footnote w:type="continuationSeparator" w:id="0">
    <w:p w14:paraId="5272F363" w14:textId="77777777" w:rsidR="00C649EA" w:rsidRDefault="00C6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CB2"/>
    <w:multiLevelType w:val="hybridMultilevel"/>
    <w:tmpl w:val="0A4EA714"/>
    <w:lvl w:ilvl="0" w:tplc="1C1A676A">
      <w:start w:val="1"/>
      <w:numFmt w:val="decimal"/>
      <w:lvlText w:val="%1"/>
      <w:lvlJc w:val="left"/>
      <w:pPr>
        <w:ind w:left="295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D4FA3326">
      <w:numFmt w:val="bullet"/>
      <w:lvlText w:val="•"/>
      <w:lvlJc w:val="left"/>
      <w:pPr>
        <w:ind w:left="840" w:hanging="360"/>
      </w:pPr>
      <w:rPr>
        <w:rFonts w:ascii="Segoe UI Symbol" w:eastAsia="Segoe UI Symbol" w:hAnsi="Segoe UI Symbol" w:cs="Segoe UI Symbol" w:hint="default"/>
        <w:w w:val="107"/>
        <w:sz w:val="24"/>
        <w:szCs w:val="24"/>
        <w:lang w:val="tr-TR" w:eastAsia="en-US" w:bidi="ar-SA"/>
      </w:rPr>
    </w:lvl>
    <w:lvl w:ilvl="2" w:tplc="873A6164">
      <w:numFmt w:val="bullet"/>
      <w:lvlText w:val="•"/>
      <w:lvlJc w:val="left"/>
      <w:pPr>
        <w:ind w:left="1696" w:hanging="360"/>
      </w:pPr>
      <w:rPr>
        <w:rFonts w:hint="default"/>
        <w:lang w:val="tr-TR" w:eastAsia="en-US" w:bidi="ar-SA"/>
      </w:rPr>
    </w:lvl>
    <w:lvl w:ilvl="3" w:tplc="A6161260">
      <w:numFmt w:val="bullet"/>
      <w:lvlText w:val="•"/>
      <w:lvlJc w:val="left"/>
      <w:pPr>
        <w:ind w:left="2552" w:hanging="360"/>
      </w:pPr>
      <w:rPr>
        <w:rFonts w:hint="default"/>
        <w:lang w:val="tr-TR" w:eastAsia="en-US" w:bidi="ar-SA"/>
      </w:rPr>
    </w:lvl>
    <w:lvl w:ilvl="4" w:tplc="443C362E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5" w:tplc="D8A028A8">
      <w:numFmt w:val="bullet"/>
      <w:lvlText w:val="•"/>
      <w:lvlJc w:val="left"/>
      <w:pPr>
        <w:ind w:left="4264" w:hanging="360"/>
      </w:pPr>
      <w:rPr>
        <w:rFonts w:hint="default"/>
        <w:lang w:val="tr-TR" w:eastAsia="en-US" w:bidi="ar-SA"/>
      </w:rPr>
    </w:lvl>
    <w:lvl w:ilvl="6" w:tplc="05AA9DF4"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7" w:tplc="1ACA0F7A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  <w:lvl w:ilvl="8" w:tplc="06AC6A32">
      <w:numFmt w:val="bullet"/>
      <w:lvlText w:val="•"/>
      <w:lvlJc w:val="left"/>
      <w:pPr>
        <w:ind w:left="683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06F1502"/>
    <w:multiLevelType w:val="hybridMultilevel"/>
    <w:tmpl w:val="3994610A"/>
    <w:lvl w:ilvl="0" w:tplc="33326E82">
      <w:start w:val="4"/>
      <w:numFmt w:val="decimal"/>
      <w:lvlText w:val="%1)"/>
      <w:lvlJc w:val="left"/>
      <w:pPr>
        <w:ind w:left="369" w:hanging="25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FF5E7B90">
      <w:numFmt w:val="bullet"/>
      <w:lvlText w:val="•"/>
      <w:lvlJc w:val="left"/>
      <w:pPr>
        <w:ind w:left="839" w:hanging="360"/>
      </w:pPr>
      <w:rPr>
        <w:rFonts w:ascii="Segoe UI Symbol" w:eastAsia="Segoe UI Symbol" w:hAnsi="Segoe UI Symbol" w:cs="Segoe UI Symbol" w:hint="default"/>
        <w:w w:val="107"/>
        <w:sz w:val="22"/>
        <w:szCs w:val="22"/>
        <w:lang w:val="tr-TR" w:eastAsia="en-US" w:bidi="ar-SA"/>
      </w:rPr>
    </w:lvl>
    <w:lvl w:ilvl="2" w:tplc="B9DEFF52">
      <w:numFmt w:val="bullet"/>
      <w:lvlText w:val="•"/>
      <w:lvlJc w:val="left"/>
      <w:pPr>
        <w:ind w:left="1696" w:hanging="360"/>
      </w:pPr>
      <w:rPr>
        <w:rFonts w:hint="default"/>
        <w:lang w:val="tr-TR" w:eastAsia="en-US" w:bidi="ar-SA"/>
      </w:rPr>
    </w:lvl>
    <w:lvl w:ilvl="3" w:tplc="9E828628">
      <w:numFmt w:val="bullet"/>
      <w:lvlText w:val="•"/>
      <w:lvlJc w:val="left"/>
      <w:pPr>
        <w:ind w:left="2552" w:hanging="360"/>
      </w:pPr>
      <w:rPr>
        <w:rFonts w:hint="default"/>
        <w:lang w:val="tr-TR" w:eastAsia="en-US" w:bidi="ar-SA"/>
      </w:rPr>
    </w:lvl>
    <w:lvl w:ilvl="4" w:tplc="18086946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5" w:tplc="2032912C">
      <w:numFmt w:val="bullet"/>
      <w:lvlText w:val="•"/>
      <w:lvlJc w:val="left"/>
      <w:pPr>
        <w:ind w:left="4264" w:hanging="360"/>
      </w:pPr>
      <w:rPr>
        <w:rFonts w:hint="default"/>
        <w:lang w:val="tr-TR" w:eastAsia="en-US" w:bidi="ar-SA"/>
      </w:rPr>
    </w:lvl>
    <w:lvl w:ilvl="6" w:tplc="F2F64E88"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7" w:tplc="26722566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  <w:lvl w:ilvl="8" w:tplc="19B6A950">
      <w:numFmt w:val="bullet"/>
      <w:lvlText w:val="•"/>
      <w:lvlJc w:val="left"/>
      <w:pPr>
        <w:ind w:left="683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CD6FBF"/>
    <w:multiLevelType w:val="hybridMultilevel"/>
    <w:tmpl w:val="922A00C2"/>
    <w:lvl w:ilvl="0" w:tplc="82161EDE">
      <w:numFmt w:val="bullet"/>
      <w:lvlText w:val="•"/>
      <w:lvlJc w:val="left"/>
      <w:pPr>
        <w:ind w:left="840" w:hanging="360"/>
      </w:pPr>
      <w:rPr>
        <w:rFonts w:ascii="Segoe UI Symbol" w:eastAsia="Segoe UI Symbol" w:hAnsi="Segoe UI Symbol" w:cs="Segoe UI Symbol" w:hint="default"/>
        <w:w w:val="107"/>
        <w:sz w:val="24"/>
        <w:szCs w:val="24"/>
        <w:lang w:val="tr-TR" w:eastAsia="en-US" w:bidi="ar-SA"/>
      </w:rPr>
    </w:lvl>
    <w:lvl w:ilvl="1" w:tplc="845EA880">
      <w:numFmt w:val="bullet"/>
      <w:lvlText w:val="•"/>
      <w:lvlJc w:val="left"/>
      <w:pPr>
        <w:ind w:left="1299" w:hanging="360"/>
      </w:pPr>
      <w:rPr>
        <w:rFonts w:ascii="Segoe UI Symbol" w:eastAsia="Segoe UI Symbol" w:hAnsi="Segoe UI Symbol" w:cs="Segoe UI Symbol" w:hint="default"/>
        <w:w w:val="107"/>
        <w:sz w:val="24"/>
        <w:szCs w:val="24"/>
        <w:lang w:val="tr-TR" w:eastAsia="en-US" w:bidi="ar-SA"/>
      </w:rPr>
    </w:lvl>
    <w:lvl w:ilvl="2" w:tplc="D2A0F7BE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3" w:tplc="E80A7F58">
      <w:numFmt w:val="bullet"/>
      <w:lvlText w:val="•"/>
      <w:lvlJc w:val="left"/>
      <w:pPr>
        <w:ind w:left="2909" w:hanging="360"/>
      </w:pPr>
      <w:rPr>
        <w:rFonts w:hint="default"/>
        <w:lang w:val="tr-TR" w:eastAsia="en-US" w:bidi="ar-SA"/>
      </w:rPr>
    </w:lvl>
    <w:lvl w:ilvl="4" w:tplc="E58E3680">
      <w:numFmt w:val="bullet"/>
      <w:lvlText w:val="•"/>
      <w:lvlJc w:val="left"/>
      <w:pPr>
        <w:ind w:left="3714" w:hanging="360"/>
      </w:pPr>
      <w:rPr>
        <w:rFonts w:hint="default"/>
        <w:lang w:val="tr-TR" w:eastAsia="en-US" w:bidi="ar-SA"/>
      </w:rPr>
    </w:lvl>
    <w:lvl w:ilvl="5" w:tplc="13E0B9C4">
      <w:numFmt w:val="bullet"/>
      <w:lvlText w:val="•"/>
      <w:lvlJc w:val="left"/>
      <w:pPr>
        <w:ind w:left="4519" w:hanging="360"/>
      </w:pPr>
      <w:rPr>
        <w:rFonts w:hint="default"/>
        <w:lang w:val="tr-TR" w:eastAsia="en-US" w:bidi="ar-SA"/>
      </w:rPr>
    </w:lvl>
    <w:lvl w:ilvl="6" w:tplc="4B6E2C20">
      <w:numFmt w:val="bullet"/>
      <w:lvlText w:val="•"/>
      <w:lvlJc w:val="left"/>
      <w:pPr>
        <w:ind w:left="5324" w:hanging="360"/>
      </w:pPr>
      <w:rPr>
        <w:rFonts w:hint="default"/>
        <w:lang w:val="tr-TR" w:eastAsia="en-US" w:bidi="ar-SA"/>
      </w:rPr>
    </w:lvl>
    <w:lvl w:ilvl="7" w:tplc="137CD67E">
      <w:numFmt w:val="bullet"/>
      <w:lvlText w:val="•"/>
      <w:lvlJc w:val="left"/>
      <w:pPr>
        <w:ind w:left="6129" w:hanging="360"/>
      </w:pPr>
      <w:rPr>
        <w:rFonts w:hint="default"/>
        <w:lang w:val="tr-TR" w:eastAsia="en-US" w:bidi="ar-SA"/>
      </w:rPr>
    </w:lvl>
    <w:lvl w:ilvl="8" w:tplc="1ACA08E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</w:abstractNum>
  <w:num w:numId="1" w16cid:durableId="469443569">
    <w:abstractNumId w:val="1"/>
  </w:num>
  <w:num w:numId="2" w16cid:durableId="1359157621">
    <w:abstractNumId w:val="2"/>
  </w:num>
  <w:num w:numId="3" w16cid:durableId="186686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B0"/>
    <w:rsid w:val="00107B73"/>
    <w:rsid w:val="001B0BAA"/>
    <w:rsid w:val="0028495F"/>
    <w:rsid w:val="003E0809"/>
    <w:rsid w:val="004906C7"/>
    <w:rsid w:val="00793A9A"/>
    <w:rsid w:val="00A178B0"/>
    <w:rsid w:val="00B91BD9"/>
    <w:rsid w:val="00C649EA"/>
    <w:rsid w:val="00D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5AC6E"/>
  <w15:docId w15:val="{2A96BA70-A87B-4154-92EB-A98F2E3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95" w:hanging="1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9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2796</Words>
  <Characters>15940</Characters>
  <Application>Microsoft Office Word</Application>
  <DocSecurity>0</DocSecurity>
  <Lines>132</Lines>
  <Paragraphs>37</Paragraphs>
  <ScaleCrop>false</ScaleCrop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HAKAN YETKİLİ MÜESSESE İÇ KONTR</dc:title>
  <dc:creator>ronit</dc:creator>
  <cp:lastModifiedBy>Bosphorus Bullion</cp:lastModifiedBy>
  <cp:revision>4</cp:revision>
  <dcterms:created xsi:type="dcterms:W3CDTF">2023-06-22T12:34:00Z</dcterms:created>
  <dcterms:modified xsi:type="dcterms:W3CDTF">2023-06-22T12:36:00Z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2023-05-12T00:00:00Z</vt:filetime>
  </property>
</Properties>
</file>